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2E2083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08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ARMENIA</w: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Pr="002E2083" w:rsidRDefault="0062209A" w:rsidP="00FC4D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</w:t>
      </w:r>
      <w:r w:rsidR="00DB3134">
        <w:rPr>
          <w:rFonts w:ascii="Times New Roman" w:hAnsi="Times New Roman" w:cs="Times New Roman"/>
          <w:sz w:val="28"/>
          <w:szCs w:val="24"/>
        </w:rPr>
        <w:t>4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</w:t>
      </w:r>
      <w:r w:rsidR="00DB3134">
        <w:rPr>
          <w:rFonts w:ascii="Times New Roman" w:hAnsi="Times New Roman" w:cs="Times New Roman"/>
          <w:sz w:val="28"/>
          <w:szCs w:val="24"/>
        </w:rPr>
        <w:t>November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202</w:t>
      </w:r>
      <w:r w:rsidR="00F748C9" w:rsidRPr="002E2083">
        <w:rPr>
          <w:rFonts w:ascii="Times New Roman" w:hAnsi="Times New Roman" w:cs="Times New Roman"/>
          <w:sz w:val="28"/>
          <w:szCs w:val="24"/>
        </w:rPr>
        <w:t>4</w:t>
      </w:r>
    </w:p>
    <w:p w:rsidR="00FC4D89" w:rsidRPr="002E2083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="00DB3134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7</w:t>
      </w:r>
      <w:r w:rsidR="00F748C9" w:rsidRPr="002E2083">
        <w:rPr>
          <w:rFonts w:ascii="Times New Roman" w:eastAsia="SimSun" w:hAnsi="Times New Roman" w:cs="Times New Roman"/>
          <w:kern w:val="28"/>
          <w:sz w:val="28"/>
          <w:szCs w:val="24"/>
          <w:vertAlign w:val="superscript"/>
          <w:lang w:val="en-GB"/>
        </w:rPr>
        <w:t>th</w:t>
      </w: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 xml:space="preserve"> Session of the UPR Working </w:t>
      </w:r>
      <w:r w:rsidR="007F3721"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Group</w:t>
      </w:r>
    </w:p>
    <w:p w:rsidR="00FC4D89" w:rsidRPr="002E2083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>Review of</w:t>
      </w:r>
      <w:r w:rsidR="00FC4D89"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 xml:space="preserve"> </w:t>
      </w:r>
      <w:r w:rsidR="00DB3134">
        <w:rPr>
          <w:rFonts w:ascii="Times New Roman" w:eastAsia="SimSun" w:hAnsi="Times New Roman" w:cs="Times New Roman"/>
          <w:b/>
          <w:kern w:val="28"/>
          <w:sz w:val="28"/>
          <w:szCs w:val="24"/>
        </w:rPr>
        <w:t>Albania</w:t>
      </w:r>
    </w:p>
    <w:p w:rsidR="00F748C9" w:rsidRPr="002E2083" w:rsidRDefault="00F748C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</w:p>
    <w:p w:rsidR="00FC4D89" w:rsidRPr="00202181" w:rsidRDefault="00FC4D89" w:rsidP="00FC4D89">
      <w:pPr>
        <w:jc w:val="both"/>
        <w:rPr>
          <w:rFonts w:ascii="Times New Roman" w:hAnsi="Times New Roman" w:cs="Times New Roman"/>
          <w:sz w:val="24"/>
          <w:szCs w:val="24"/>
        </w:rPr>
      </w:pPr>
      <w:r w:rsidRPr="00202181">
        <w:rPr>
          <w:rFonts w:ascii="Times New Roman" w:hAnsi="Times New Roman" w:cs="Times New Roman"/>
          <w:sz w:val="24"/>
          <w:szCs w:val="24"/>
        </w:rPr>
        <w:t>President,</w:t>
      </w:r>
    </w:p>
    <w:p w:rsidR="002F1D8F" w:rsidRPr="00202181" w:rsidRDefault="002F1D8F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 w:rsidRPr="00202181">
        <w:rPr>
          <w:rFonts w:ascii="Times New Roman" w:hAnsi="Times New Roman" w:cs="Times New Roman"/>
          <w:sz w:val="24"/>
          <w:szCs w:val="24"/>
        </w:rPr>
        <w:t>Armenia welcome</w:t>
      </w:r>
      <w:r w:rsidR="00CE0EDC" w:rsidRPr="00202181">
        <w:rPr>
          <w:rFonts w:ascii="Times New Roman" w:hAnsi="Times New Roman" w:cs="Times New Roman"/>
          <w:sz w:val="24"/>
          <w:szCs w:val="24"/>
        </w:rPr>
        <w:t>s</w:t>
      </w:r>
      <w:r w:rsidR="001B6F32" w:rsidRPr="00202181">
        <w:rPr>
          <w:rFonts w:ascii="Times New Roman" w:hAnsi="Times New Roman" w:cs="Times New Roman"/>
          <w:sz w:val="24"/>
          <w:szCs w:val="24"/>
        </w:rPr>
        <w:t xml:space="preserve"> </w:t>
      </w:r>
      <w:r w:rsidRPr="00202181">
        <w:rPr>
          <w:rFonts w:ascii="Times New Roman" w:hAnsi="Times New Roman" w:cs="Times New Roman"/>
          <w:sz w:val="24"/>
          <w:szCs w:val="24"/>
        </w:rPr>
        <w:t xml:space="preserve">the delegation of </w:t>
      </w:r>
      <w:r w:rsidR="00DB3134" w:rsidRPr="00202181">
        <w:rPr>
          <w:rFonts w:ascii="Times New Roman" w:eastAsia="SimSun" w:hAnsi="Times New Roman" w:cs="Times New Roman"/>
          <w:kern w:val="28"/>
          <w:sz w:val="24"/>
          <w:szCs w:val="24"/>
        </w:rPr>
        <w:t>Albania</w:t>
      </w:r>
      <w:r w:rsidRPr="00202181">
        <w:rPr>
          <w:rFonts w:ascii="Times New Roman" w:hAnsi="Times New Roman" w:cs="Times New Roman"/>
          <w:sz w:val="24"/>
          <w:szCs w:val="24"/>
        </w:rPr>
        <w:t xml:space="preserve"> and </w:t>
      </w:r>
      <w:r w:rsidR="00226F01" w:rsidRPr="00202181">
        <w:rPr>
          <w:rFonts w:ascii="Times New Roman" w:hAnsi="Times New Roman" w:cs="Times New Roman"/>
          <w:sz w:val="24"/>
          <w:szCs w:val="24"/>
        </w:rPr>
        <w:t>thanks</w:t>
      </w:r>
      <w:r w:rsidR="00FD0E96" w:rsidRPr="00202181">
        <w:rPr>
          <w:rFonts w:ascii="Times New Roman" w:hAnsi="Times New Roman" w:cs="Times New Roman"/>
          <w:sz w:val="24"/>
          <w:szCs w:val="24"/>
        </w:rPr>
        <w:t xml:space="preserve"> for </w:t>
      </w:r>
      <w:r w:rsidR="00E05E8F" w:rsidRPr="00202181">
        <w:rPr>
          <w:rFonts w:ascii="Times New Roman" w:hAnsi="Times New Roman" w:cs="Times New Roman"/>
          <w:sz w:val="24"/>
          <w:szCs w:val="24"/>
        </w:rPr>
        <w:t xml:space="preserve">presenting the </w:t>
      </w:r>
      <w:r w:rsidR="003C6837" w:rsidRPr="00202181">
        <w:rPr>
          <w:rFonts w:ascii="Times New Roman" w:hAnsi="Times New Roman" w:cs="Times New Roman"/>
          <w:sz w:val="24"/>
          <w:szCs w:val="24"/>
        </w:rPr>
        <w:t>national report</w:t>
      </w:r>
      <w:r w:rsidRPr="00202181">
        <w:rPr>
          <w:rFonts w:ascii="Times New Roman" w:hAnsi="Times New Roman" w:cs="Times New Roman"/>
          <w:sz w:val="24"/>
          <w:szCs w:val="24"/>
        </w:rPr>
        <w:t>.</w:t>
      </w:r>
      <w:r w:rsidR="000B7F5D" w:rsidRPr="00202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34" w:rsidRPr="00202181" w:rsidRDefault="00423DB4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 w:rsidRPr="00202181">
        <w:rPr>
          <w:rFonts w:ascii="Times New Roman" w:hAnsi="Times New Roman" w:cs="Times New Roman"/>
          <w:sz w:val="24"/>
          <w:szCs w:val="24"/>
        </w:rPr>
        <w:t xml:space="preserve">We </w:t>
      </w:r>
      <w:r w:rsidR="00202181" w:rsidRPr="00202181">
        <w:rPr>
          <w:rFonts w:ascii="Times New Roman" w:hAnsi="Times New Roman" w:cs="Times New Roman"/>
          <w:sz w:val="24"/>
          <w:szCs w:val="24"/>
        </w:rPr>
        <w:t>recognize</w:t>
      </w:r>
      <w:r w:rsidRPr="00202181">
        <w:rPr>
          <w:rFonts w:ascii="Times New Roman" w:hAnsi="Times New Roman" w:cs="Times New Roman"/>
          <w:sz w:val="24"/>
          <w:szCs w:val="24"/>
        </w:rPr>
        <w:t xml:space="preserve"> </w:t>
      </w:r>
      <w:r w:rsidR="00202181" w:rsidRPr="00202181">
        <w:rPr>
          <w:rFonts w:ascii="Times New Roman" w:hAnsi="Times New Roman" w:cs="Times New Roman"/>
          <w:sz w:val="24"/>
          <w:szCs w:val="24"/>
        </w:rPr>
        <w:t>the</w:t>
      </w:r>
      <w:r w:rsidRPr="00202181">
        <w:rPr>
          <w:rFonts w:ascii="Times New Roman" w:hAnsi="Times New Roman" w:cs="Times New Roman"/>
          <w:sz w:val="24"/>
          <w:szCs w:val="24"/>
        </w:rPr>
        <w:t xml:space="preserve"> </w:t>
      </w:r>
      <w:r w:rsidR="004850BC" w:rsidRPr="004850BC">
        <w:rPr>
          <w:rFonts w:ascii="Times New Roman" w:hAnsi="Times New Roman" w:cs="Times New Roman"/>
          <w:sz w:val="24"/>
          <w:szCs w:val="24"/>
        </w:rPr>
        <w:t>initiatives that Albania has taken</w:t>
      </w:r>
      <w:r w:rsidR="004850BC">
        <w:rPr>
          <w:rFonts w:ascii="Times New Roman" w:hAnsi="Times New Roman" w:cs="Times New Roman"/>
          <w:sz w:val="24"/>
          <w:szCs w:val="24"/>
        </w:rPr>
        <w:t xml:space="preserve"> </w:t>
      </w:r>
      <w:r w:rsidR="00C2213A">
        <w:rPr>
          <w:rFonts w:ascii="Times New Roman" w:hAnsi="Times New Roman" w:cs="Times New Roman"/>
          <w:sz w:val="24"/>
          <w:szCs w:val="24"/>
        </w:rPr>
        <w:t>towards</w:t>
      </w:r>
      <w:r w:rsidRPr="00202181">
        <w:rPr>
          <w:rFonts w:ascii="Times New Roman" w:hAnsi="Times New Roman" w:cs="Times New Roman"/>
          <w:sz w:val="24"/>
          <w:szCs w:val="24"/>
        </w:rPr>
        <w:t xml:space="preserve"> harmonizing the national regulatory framework with international obligations</w:t>
      </w:r>
      <w:r w:rsidR="00AE2AA1" w:rsidRPr="00202181">
        <w:rPr>
          <w:rFonts w:ascii="Times New Roman" w:hAnsi="Times New Roman" w:cs="Times New Roman"/>
          <w:sz w:val="24"/>
          <w:szCs w:val="24"/>
        </w:rPr>
        <w:t xml:space="preserve"> in the field of human rights</w:t>
      </w:r>
      <w:r w:rsidR="00BB66AA" w:rsidRPr="00202181">
        <w:rPr>
          <w:rFonts w:ascii="Times New Roman" w:hAnsi="Times New Roman" w:cs="Times New Roman"/>
          <w:sz w:val="24"/>
          <w:szCs w:val="24"/>
        </w:rPr>
        <w:t xml:space="preserve">, particularly through the adopted policies and </w:t>
      </w:r>
      <w:r w:rsidR="009D5B8B" w:rsidRPr="00202181">
        <w:rPr>
          <w:rFonts w:ascii="Times New Roman" w:hAnsi="Times New Roman" w:cs="Times New Roman"/>
          <w:sz w:val="24"/>
          <w:szCs w:val="24"/>
        </w:rPr>
        <w:t>programs</w:t>
      </w:r>
      <w:r w:rsidR="009D5B8B">
        <w:rPr>
          <w:rFonts w:ascii="Times New Roman" w:hAnsi="Times New Roman" w:cs="Times New Roman"/>
          <w:sz w:val="24"/>
          <w:szCs w:val="24"/>
        </w:rPr>
        <w:t>. We</w:t>
      </w:r>
      <w:r w:rsidR="00D13102">
        <w:rPr>
          <w:rFonts w:ascii="Times New Roman" w:hAnsi="Times New Roman" w:cs="Times New Roman"/>
          <w:sz w:val="24"/>
          <w:szCs w:val="24"/>
        </w:rPr>
        <w:t xml:space="preserve"> particularly w</w:t>
      </w:r>
      <w:bookmarkStart w:id="0" w:name="_GoBack"/>
      <w:bookmarkEnd w:id="0"/>
      <w:r w:rsidR="00D13102">
        <w:rPr>
          <w:rFonts w:ascii="Times New Roman" w:hAnsi="Times New Roman" w:cs="Times New Roman"/>
          <w:sz w:val="24"/>
          <w:szCs w:val="24"/>
        </w:rPr>
        <w:t>elcome the legislative changes aimed at enhancing participation of women in public life</w:t>
      </w:r>
      <w:r w:rsidRPr="00202181">
        <w:rPr>
          <w:rFonts w:ascii="Times New Roman" w:hAnsi="Times New Roman" w:cs="Times New Roman"/>
          <w:sz w:val="24"/>
          <w:szCs w:val="24"/>
        </w:rPr>
        <w:t>.</w:t>
      </w:r>
    </w:p>
    <w:p w:rsidR="00BB66AA" w:rsidRDefault="009C756D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 w:rsidRPr="00202181">
        <w:rPr>
          <w:rFonts w:ascii="Times New Roman" w:hAnsi="Times New Roman" w:cs="Times New Roman"/>
          <w:sz w:val="24"/>
          <w:szCs w:val="24"/>
        </w:rPr>
        <w:t>Armenia</w:t>
      </w:r>
      <w:r w:rsidR="00EA7737" w:rsidRPr="00202181">
        <w:rPr>
          <w:rFonts w:ascii="Times New Roman" w:hAnsi="Times New Roman" w:cs="Times New Roman"/>
          <w:sz w:val="24"/>
          <w:szCs w:val="24"/>
        </w:rPr>
        <w:t xml:space="preserve"> note</w:t>
      </w:r>
      <w:r w:rsidRPr="00202181">
        <w:rPr>
          <w:rFonts w:ascii="Times New Roman" w:hAnsi="Times New Roman" w:cs="Times New Roman"/>
          <w:sz w:val="24"/>
          <w:szCs w:val="24"/>
        </w:rPr>
        <w:t>s</w:t>
      </w:r>
      <w:r w:rsidR="00EA7737" w:rsidRPr="00202181">
        <w:rPr>
          <w:rFonts w:ascii="Times New Roman" w:hAnsi="Times New Roman" w:cs="Times New Roman"/>
          <w:sz w:val="24"/>
          <w:szCs w:val="24"/>
        </w:rPr>
        <w:t xml:space="preserve"> </w:t>
      </w:r>
      <w:r w:rsidR="00C2213A">
        <w:rPr>
          <w:rFonts w:ascii="Times New Roman" w:hAnsi="Times New Roman" w:cs="Times New Roman"/>
          <w:sz w:val="24"/>
          <w:szCs w:val="24"/>
        </w:rPr>
        <w:t xml:space="preserve">of </w:t>
      </w:r>
      <w:r w:rsidR="00EA7737" w:rsidRPr="00202181">
        <w:rPr>
          <w:rFonts w:ascii="Times New Roman" w:hAnsi="Times New Roman" w:cs="Times New Roman"/>
          <w:sz w:val="24"/>
          <w:szCs w:val="24"/>
        </w:rPr>
        <w:t xml:space="preserve">the </w:t>
      </w:r>
      <w:r w:rsidRPr="00202181">
        <w:rPr>
          <w:rFonts w:ascii="Times New Roman" w:hAnsi="Times New Roman" w:cs="Times New Roman"/>
          <w:sz w:val="24"/>
          <w:szCs w:val="24"/>
        </w:rPr>
        <w:t>adoption</w:t>
      </w:r>
      <w:r w:rsidR="00EA7737" w:rsidRPr="00202181">
        <w:rPr>
          <w:rFonts w:ascii="Times New Roman" w:hAnsi="Times New Roman" w:cs="Times New Roman"/>
          <w:sz w:val="24"/>
          <w:szCs w:val="24"/>
        </w:rPr>
        <w:t xml:space="preserve"> of the National Action Plan for the Fight against Human Trafficking 2024-2025</w:t>
      </w:r>
      <w:r w:rsidRPr="00202181">
        <w:rPr>
          <w:rFonts w:ascii="Times New Roman" w:hAnsi="Times New Roman" w:cs="Times New Roman"/>
          <w:sz w:val="24"/>
          <w:szCs w:val="24"/>
        </w:rPr>
        <w:t xml:space="preserve"> and we </w:t>
      </w:r>
      <w:r w:rsidRPr="00202181">
        <w:rPr>
          <w:rFonts w:ascii="Times New Roman" w:hAnsi="Times New Roman" w:cs="Times New Roman"/>
          <w:b/>
          <w:sz w:val="24"/>
          <w:szCs w:val="24"/>
        </w:rPr>
        <w:t xml:space="preserve">recommend </w:t>
      </w:r>
      <w:r w:rsidRPr="00202181">
        <w:rPr>
          <w:rFonts w:ascii="Times New Roman" w:hAnsi="Times New Roman" w:cs="Times New Roman"/>
          <w:sz w:val="24"/>
          <w:szCs w:val="24"/>
        </w:rPr>
        <w:t>to</w:t>
      </w:r>
      <w:r w:rsidR="00202181" w:rsidRPr="00202181">
        <w:rPr>
          <w:rFonts w:ascii="Times New Roman" w:hAnsi="Times New Roman" w:cs="Times New Roman"/>
          <w:sz w:val="24"/>
          <w:szCs w:val="24"/>
        </w:rPr>
        <w:t xml:space="preserve"> intensify measures </w:t>
      </w:r>
      <w:r w:rsidR="00286402">
        <w:rPr>
          <w:rFonts w:ascii="Times New Roman" w:hAnsi="Times New Roman" w:cs="Times New Roman"/>
          <w:sz w:val="24"/>
          <w:szCs w:val="24"/>
        </w:rPr>
        <w:t xml:space="preserve">to combat human trafficking, </w:t>
      </w:r>
      <w:r w:rsidR="00BC0EC0">
        <w:rPr>
          <w:rFonts w:ascii="Times New Roman" w:hAnsi="Times New Roman" w:cs="Times New Roman"/>
          <w:sz w:val="24"/>
          <w:szCs w:val="24"/>
        </w:rPr>
        <w:t>as well as</w:t>
      </w:r>
      <w:r w:rsidR="004850BC" w:rsidRPr="004850BC">
        <w:rPr>
          <w:rFonts w:ascii="Times New Roman" w:hAnsi="Times New Roman" w:cs="Times New Roman"/>
          <w:sz w:val="24"/>
          <w:szCs w:val="24"/>
        </w:rPr>
        <w:t xml:space="preserve"> </w:t>
      </w:r>
      <w:r w:rsidR="00C2213A">
        <w:rPr>
          <w:rFonts w:ascii="Times New Roman" w:hAnsi="Times New Roman" w:cs="Times New Roman"/>
          <w:sz w:val="24"/>
          <w:szCs w:val="24"/>
        </w:rPr>
        <w:t xml:space="preserve">to </w:t>
      </w:r>
      <w:r w:rsidR="004850BC" w:rsidRPr="004850BC">
        <w:rPr>
          <w:rFonts w:ascii="Times New Roman" w:hAnsi="Times New Roman" w:cs="Times New Roman"/>
          <w:sz w:val="24"/>
          <w:szCs w:val="24"/>
        </w:rPr>
        <w:t>increas</w:t>
      </w:r>
      <w:r w:rsidR="00C2213A">
        <w:rPr>
          <w:rFonts w:ascii="Times New Roman" w:hAnsi="Times New Roman" w:cs="Times New Roman"/>
          <w:sz w:val="24"/>
          <w:szCs w:val="24"/>
        </w:rPr>
        <w:t>e</w:t>
      </w:r>
      <w:r w:rsidR="004850BC">
        <w:rPr>
          <w:rFonts w:ascii="Times New Roman" w:hAnsi="Times New Roman" w:cs="Times New Roman"/>
          <w:sz w:val="24"/>
          <w:szCs w:val="24"/>
        </w:rPr>
        <w:t xml:space="preserve"> </w:t>
      </w:r>
      <w:r w:rsidR="00286402">
        <w:rPr>
          <w:rFonts w:ascii="Times New Roman" w:hAnsi="Times New Roman" w:cs="Times New Roman"/>
          <w:sz w:val="24"/>
          <w:szCs w:val="24"/>
        </w:rPr>
        <w:t>victim support services</w:t>
      </w:r>
      <w:r w:rsidR="00202181" w:rsidRPr="00202181">
        <w:rPr>
          <w:rFonts w:ascii="Times New Roman" w:hAnsi="Times New Roman" w:cs="Times New Roman"/>
          <w:sz w:val="24"/>
          <w:szCs w:val="24"/>
        </w:rPr>
        <w:t xml:space="preserve"> and </w:t>
      </w:r>
      <w:r w:rsidR="00C2213A">
        <w:rPr>
          <w:rFonts w:ascii="Times New Roman" w:hAnsi="Times New Roman" w:cs="Times New Roman"/>
          <w:sz w:val="24"/>
          <w:szCs w:val="24"/>
        </w:rPr>
        <w:t xml:space="preserve">to </w:t>
      </w:r>
      <w:r w:rsidR="00202181" w:rsidRPr="00202181">
        <w:rPr>
          <w:rFonts w:ascii="Times New Roman" w:hAnsi="Times New Roman" w:cs="Times New Roman"/>
          <w:sz w:val="24"/>
          <w:szCs w:val="24"/>
        </w:rPr>
        <w:t>ensur</w:t>
      </w:r>
      <w:r w:rsidR="00C2213A">
        <w:rPr>
          <w:rFonts w:ascii="Times New Roman" w:hAnsi="Times New Roman" w:cs="Times New Roman"/>
          <w:sz w:val="24"/>
          <w:szCs w:val="24"/>
        </w:rPr>
        <w:t>e</w:t>
      </w:r>
      <w:r w:rsidR="00202181" w:rsidRPr="00202181">
        <w:rPr>
          <w:rFonts w:ascii="Times New Roman" w:hAnsi="Times New Roman" w:cs="Times New Roman"/>
          <w:sz w:val="24"/>
          <w:szCs w:val="24"/>
        </w:rPr>
        <w:t xml:space="preserve"> adequate medical </w:t>
      </w:r>
      <w:r w:rsidR="004850BC">
        <w:rPr>
          <w:rFonts w:ascii="Times New Roman" w:hAnsi="Times New Roman" w:cs="Times New Roman"/>
          <w:sz w:val="24"/>
          <w:szCs w:val="24"/>
        </w:rPr>
        <w:t>care</w:t>
      </w:r>
      <w:r w:rsidR="00286402">
        <w:rPr>
          <w:rFonts w:ascii="Times New Roman" w:hAnsi="Times New Roman" w:cs="Times New Roman"/>
          <w:sz w:val="24"/>
          <w:szCs w:val="24"/>
        </w:rPr>
        <w:t xml:space="preserve"> and</w:t>
      </w:r>
      <w:r w:rsidR="00202181" w:rsidRPr="00202181">
        <w:rPr>
          <w:rFonts w:ascii="Times New Roman" w:hAnsi="Times New Roman" w:cs="Times New Roman"/>
          <w:sz w:val="24"/>
          <w:szCs w:val="24"/>
        </w:rPr>
        <w:t xml:space="preserve"> psychosocial counselling</w:t>
      </w:r>
      <w:r w:rsidR="00286402">
        <w:rPr>
          <w:rFonts w:ascii="Times New Roman" w:hAnsi="Times New Roman" w:cs="Times New Roman"/>
          <w:sz w:val="24"/>
          <w:szCs w:val="24"/>
        </w:rPr>
        <w:t>.</w:t>
      </w:r>
    </w:p>
    <w:p w:rsidR="004508C6" w:rsidRDefault="00035481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</w:t>
      </w:r>
      <w:r w:rsidR="00B96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969D9" w:rsidRPr="00024758">
        <w:rPr>
          <w:rFonts w:ascii="Times New Roman" w:hAnsi="Times New Roman" w:cs="Times New Roman"/>
          <w:b/>
          <w:sz w:val="24"/>
          <w:szCs w:val="24"/>
        </w:rPr>
        <w:t>recommend</w:t>
      </w:r>
      <w:r w:rsidR="00B969D9">
        <w:rPr>
          <w:rFonts w:ascii="Times New Roman" w:hAnsi="Times New Roman" w:cs="Times New Roman"/>
          <w:sz w:val="24"/>
          <w:szCs w:val="24"/>
        </w:rPr>
        <w:t xml:space="preserve"> Albania </w:t>
      </w:r>
      <w:r w:rsidR="00024758">
        <w:rPr>
          <w:rFonts w:ascii="Times New Roman" w:hAnsi="Times New Roman" w:cs="Times New Roman"/>
          <w:sz w:val="24"/>
          <w:szCs w:val="24"/>
        </w:rPr>
        <w:t xml:space="preserve">to strengthen its </w:t>
      </w:r>
      <w:r w:rsidRPr="00035481">
        <w:rPr>
          <w:rFonts w:ascii="Times New Roman" w:hAnsi="Times New Roman" w:cs="Times New Roman"/>
          <w:sz w:val="24"/>
          <w:szCs w:val="24"/>
        </w:rPr>
        <w:t>endeavors</w:t>
      </w:r>
      <w:r w:rsidR="00024758" w:rsidRPr="00035481">
        <w:rPr>
          <w:rFonts w:ascii="Times New Roman" w:hAnsi="Times New Roman" w:cs="Times New Roman"/>
          <w:sz w:val="24"/>
          <w:szCs w:val="24"/>
        </w:rPr>
        <w:t xml:space="preserve"> </w:t>
      </w:r>
      <w:r w:rsidR="00024758">
        <w:rPr>
          <w:rFonts w:ascii="Times New Roman" w:hAnsi="Times New Roman" w:cs="Times New Roman"/>
          <w:sz w:val="24"/>
          <w:szCs w:val="24"/>
        </w:rPr>
        <w:t>to protect individuals with disabilities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both mental and physical, </w:t>
      </w:r>
      <w:r w:rsidR="00024758">
        <w:rPr>
          <w:rFonts w:ascii="Times New Roman" w:hAnsi="Times New Roman" w:cs="Times New Roman"/>
          <w:sz w:val="24"/>
          <w:szCs w:val="24"/>
        </w:rPr>
        <w:t>by improving</w:t>
      </w:r>
      <w:r>
        <w:rPr>
          <w:rFonts w:ascii="Times New Roman" w:hAnsi="Times New Roman" w:cs="Times New Roman"/>
          <w:sz w:val="24"/>
          <w:szCs w:val="24"/>
        </w:rPr>
        <w:t xml:space="preserve"> legal protection</w:t>
      </w:r>
      <w:r w:rsidR="00024758">
        <w:rPr>
          <w:rFonts w:ascii="Times New Roman" w:hAnsi="Times New Roman" w:cs="Times New Roman"/>
          <w:sz w:val="24"/>
          <w:szCs w:val="24"/>
        </w:rPr>
        <w:t xml:space="preserve"> against discrimination and safeguarding their autonomy, legal capacity and access to justice.  </w:t>
      </w:r>
    </w:p>
    <w:p w:rsidR="00B969D9" w:rsidRPr="00202181" w:rsidRDefault="004508C6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recommend Albania to consider acceding to </w:t>
      </w:r>
      <w:r w:rsidRPr="004508C6">
        <w:rPr>
          <w:rFonts w:ascii="Times New Roman" w:hAnsi="Times New Roman" w:cs="Times New Roman"/>
          <w:sz w:val="24"/>
          <w:szCs w:val="24"/>
        </w:rPr>
        <w:t>International Convention Against the Recruitment, Use, Financing and Training of Mercenaries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D8F" w:rsidRPr="00202181" w:rsidRDefault="004348C3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 w:rsidRPr="00202181">
        <w:rPr>
          <w:rFonts w:ascii="Times New Roman" w:hAnsi="Times New Roman" w:cs="Times New Roman"/>
          <w:sz w:val="24"/>
          <w:szCs w:val="24"/>
        </w:rPr>
        <w:t>We</w:t>
      </w:r>
      <w:r w:rsidR="002F1D8F" w:rsidRPr="00202181">
        <w:rPr>
          <w:rFonts w:ascii="Times New Roman" w:hAnsi="Times New Roman" w:cs="Times New Roman"/>
          <w:sz w:val="24"/>
          <w:szCs w:val="24"/>
        </w:rPr>
        <w:t xml:space="preserve"> wish</w:t>
      </w:r>
      <w:r w:rsidR="00F748C9" w:rsidRPr="00202181">
        <w:rPr>
          <w:rFonts w:ascii="Times New Roman" w:hAnsi="Times New Roman" w:cs="Times New Roman"/>
          <w:sz w:val="24"/>
          <w:szCs w:val="24"/>
        </w:rPr>
        <w:t xml:space="preserve"> </w:t>
      </w:r>
      <w:r w:rsidR="00DB3134" w:rsidRPr="00202181">
        <w:rPr>
          <w:rFonts w:ascii="Times New Roman" w:eastAsia="SimSun" w:hAnsi="Times New Roman" w:cs="Times New Roman"/>
          <w:kern w:val="28"/>
          <w:sz w:val="24"/>
          <w:szCs w:val="24"/>
        </w:rPr>
        <w:t>Albania</w:t>
      </w:r>
      <w:r w:rsidR="002F1D8F" w:rsidRPr="00202181">
        <w:rPr>
          <w:rFonts w:ascii="Times New Roman" w:hAnsi="Times New Roman" w:cs="Times New Roman"/>
          <w:sz w:val="24"/>
          <w:szCs w:val="24"/>
        </w:rPr>
        <w:t xml:space="preserve"> a successful UPR. </w:t>
      </w:r>
    </w:p>
    <w:p w:rsidR="00FC4D89" w:rsidRPr="00202181" w:rsidRDefault="00FC4D89" w:rsidP="002F1D8F">
      <w:pPr>
        <w:jc w:val="both"/>
        <w:rPr>
          <w:rFonts w:ascii="Times New Roman" w:hAnsi="Times New Roman" w:cs="Times New Roman"/>
          <w:sz w:val="24"/>
          <w:szCs w:val="24"/>
        </w:rPr>
      </w:pPr>
      <w:r w:rsidRPr="00202181">
        <w:rPr>
          <w:rFonts w:ascii="Times New Roman" w:hAnsi="Times New Roman" w:cs="Times New Roman"/>
          <w:sz w:val="24"/>
          <w:szCs w:val="24"/>
        </w:rPr>
        <w:t>Thank you.</w:t>
      </w:r>
    </w:p>
    <w:p w:rsidR="00F2434E" w:rsidRPr="00F2434E" w:rsidRDefault="00F2434E" w:rsidP="00F2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2434E" w:rsidRPr="00F2434E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65" w:rsidRDefault="00D97D65">
      <w:pPr>
        <w:spacing w:after="0" w:line="240" w:lineRule="auto"/>
      </w:pPr>
      <w:r>
        <w:separator/>
      </w:r>
    </w:p>
  </w:endnote>
  <w:endnote w:type="continuationSeparator" w:id="0">
    <w:p w:rsidR="00D97D65" w:rsidRDefault="00D9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E1" w:rsidRDefault="00BF1CE1">
    <w:pPr>
      <w:pStyle w:val="Footer"/>
      <w:jc w:val="right"/>
    </w:pPr>
  </w:p>
  <w:p w:rsidR="00BF1CE1" w:rsidRDefault="00BF1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65" w:rsidRDefault="00D97D65">
      <w:pPr>
        <w:spacing w:after="0" w:line="240" w:lineRule="auto"/>
      </w:pPr>
      <w:r>
        <w:separator/>
      </w:r>
    </w:p>
  </w:footnote>
  <w:footnote w:type="continuationSeparator" w:id="0">
    <w:p w:rsidR="00D97D65" w:rsidRDefault="00D9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0042"/>
    <w:rsid w:val="00015226"/>
    <w:rsid w:val="00024758"/>
    <w:rsid w:val="00035481"/>
    <w:rsid w:val="00040A41"/>
    <w:rsid w:val="00053171"/>
    <w:rsid w:val="000561D6"/>
    <w:rsid w:val="00061280"/>
    <w:rsid w:val="000A5E79"/>
    <w:rsid w:val="000B7F5D"/>
    <w:rsid w:val="000C6329"/>
    <w:rsid w:val="000E1617"/>
    <w:rsid w:val="000F2609"/>
    <w:rsid w:val="001131D4"/>
    <w:rsid w:val="001279A9"/>
    <w:rsid w:val="001346C7"/>
    <w:rsid w:val="00167223"/>
    <w:rsid w:val="001767CF"/>
    <w:rsid w:val="001A257B"/>
    <w:rsid w:val="001B6F32"/>
    <w:rsid w:val="001D2D91"/>
    <w:rsid w:val="00202181"/>
    <w:rsid w:val="00225CB0"/>
    <w:rsid w:val="00226F01"/>
    <w:rsid w:val="00230761"/>
    <w:rsid w:val="00286402"/>
    <w:rsid w:val="0029424E"/>
    <w:rsid w:val="002968EF"/>
    <w:rsid w:val="002A6475"/>
    <w:rsid w:val="002E2083"/>
    <w:rsid w:val="002F1D8F"/>
    <w:rsid w:val="00370BB9"/>
    <w:rsid w:val="00373DC2"/>
    <w:rsid w:val="00374F60"/>
    <w:rsid w:val="003B6795"/>
    <w:rsid w:val="003C0C8B"/>
    <w:rsid w:val="003C6837"/>
    <w:rsid w:val="003D47B7"/>
    <w:rsid w:val="00423DB4"/>
    <w:rsid w:val="004348C3"/>
    <w:rsid w:val="004508C6"/>
    <w:rsid w:val="004850BC"/>
    <w:rsid w:val="0049176A"/>
    <w:rsid w:val="004B799D"/>
    <w:rsid w:val="004C702E"/>
    <w:rsid w:val="004E61F9"/>
    <w:rsid w:val="005016A5"/>
    <w:rsid w:val="0051194A"/>
    <w:rsid w:val="005249F7"/>
    <w:rsid w:val="00536810"/>
    <w:rsid w:val="00543B4A"/>
    <w:rsid w:val="005906B2"/>
    <w:rsid w:val="00595001"/>
    <w:rsid w:val="00596E92"/>
    <w:rsid w:val="005A3EDC"/>
    <w:rsid w:val="005D288B"/>
    <w:rsid w:val="005F4699"/>
    <w:rsid w:val="005F5619"/>
    <w:rsid w:val="0062209A"/>
    <w:rsid w:val="00623FF8"/>
    <w:rsid w:val="006264CD"/>
    <w:rsid w:val="00667FEF"/>
    <w:rsid w:val="0067565C"/>
    <w:rsid w:val="006B30BE"/>
    <w:rsid w:val="006D52B2"/>
    <w:rsid w:val="006E689B"/>
    <w:rsid w:val="00730BA9"/>
    <w:rsid w:val="00732B35"/>
    <w:rsid w:val="00734724"/>
    <w:rsid w:val="007A46AD"/>
    <w:rsid w:val="007E30D7"/>
    <w:rsid w:val="007F058A"/>
    <w:rsid w:val="007F3721"/>
    <w:rsid w:val="00883A37"/>
    <w:rsid w:val="008C300A"/>
    <w:rsid w:val="009602FB"/>
    <w:rsid w:val="00997579"/>
    <w:rsid w:val="009C70F3"/>
    <w:rsid w:val="009C756D"/>
    <w:rsid w:val="009D0AF0"/>
    <w:rsid w:val="009D5B8B"/>
    <w:rsid w:val="009D6BCC"/>
    <w:rsid w:val="009E2B3F"/>
    <w:rsid w:val="009E3D81"/>
    <w:rsid w:val="009F14F8"/>
    <w:rsid w:val="009F26A7"/>
    <w:rsid w:val="00A15A4A"/>
    <w:rsid w:val="00A32A39"/>
    <w:rsid w:val="00A3498C"/>
    <w:rsid w:val="00A3574F"/>
    <w:rsid w:val="00A402A0"/>
    <w:rsid w:val="00A86E20"/>
    <w:rsid w:val="00AA09E9"/>
    <w:rsid w:val="00AB53FF"/>
    <w:rsid w:val="00AE2AA1"/>
    <w:rsid w:val="00B13766"/>
    <w:rsid w:val="00B36E1B"/>
    <w:rsid w:val="00B61B64"/>
    <w:rsid w:val="00B845A8"/>
    <w:rsid w:val="00B9089F"/>
    <w:rsid w:val="00B969D9"/>
    <w:rsid w:val="00BB66AA"/>
    <w:rsid w:val="00BC0EC0"/>
    <w:rsid w:val="00BC3ED7"/>
    <w:rsid w:val="00BF1CE1"/>
    <w:rsid w:val="00C2213A"/>
    <w:rsid w:val="00C271FB"/>
    <w:rsid w:val="00C27F26"/>
    <w:rsid w:val="00CB3618"/>
    <w:rsid w:val="00CD035F"/>
    <w:rsid w:val="00CE0EDC"/>
    <w:rsid w:val="00D03B04"/>
    <w:rsid w:val="00D12C4F"/>
    <w:rsid w:val="00D13102"/>
    <w:rsid w:val="00D32DF7"/>
    <w:rsid w:val="00D348DE"/>
    <w:rsid w:val="00D701AD"/>
    <w:rsid w:val="00D9458D"/>
    <w:rsid w:val="00D97D65"/>
    <w:rsid w:val="00DB3134"/>
    <w:rsid w:val="00DD0C3A"/>
    <w:rsid w:val="00DF2497"/>
    <w:rsid w:val="00E05E8F"/>
    <w:rsid w:val="00E361FE"/>
    <w:rsid w:val="00E92A92"/>
    <w:rsid w:val="00E95283"/>
    <w:rsid w:val="00EA7737"/>
    <w:rsid w:val="00EB24D4"/>
    <w:rsid w:val="00EE3219"/>
    <w:rsid w:val="00EF21B7"/>
    <w:rsid w:val="00F0046D"/>
    <w:rsid w:val="00F2434E"/>
    <w:rsid w:val="00F27ABF"/>
    <w:rsid w:val="00F748C9"/>
    <w:rsid w:val="00F8112C"/>
    <w:rsid w:val="00F9343D"/>
    <w:rsid w:val="00FA1BC9"/>
    <w:rsid w:val="00FC3CE1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1CCB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FEB27B7-27CF-4090-B632-62B3097F85D4}"/>
</file>

<file path=customXml/itemProps2.xml><?xml version="1.0" encoding="utf-8"?>
<ds:datastoreItem xmlns:ds="http://schemas.openxmlformats.org/officeDocument/2006/customXml" ds:itemID="{A877DFF5-CAD8-4ED9-9F2B-B863447367B2}"/>
</file>

<file path=customXml/itemProps3.xml><?xml version="1.0" encoding="utf-8"?>
<ds:datastoreItem xmlns:ds="http://schemas.openxmlformats.org/officeDocument/2006/customXml" ds:itemID="{A98C7F5E-0416-4C61-A06A-A49F35E03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subject/>
  <dc:creator>Arsen Kotanjyan</dc:creator>
  <cp:keywords/>
  <dc:description/>
  <cp:lastModifiedBy>Anush Gharabaghtsyan</cp:lastModifiedBy>
  <cp:revision>5</cp:revision>
  <dcterms:created xsi:type="dcterms:W3CDTF">2024-10-31T14:25:00Z</dcterms:created>
  <dcterms:modified xsi:type="dcterms:W3CDTF">2024-11-04T14:56:00Z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