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C8FD" w14:textId="77777777" w:rsidR="00641E3D" w:rsidRPr="009A4441" w:rsidRDefault="00B55043" w:rsidP="00641E3D">
      <w:pPr>
        <w:pBdr>
          <w:bottom w:val="single" w:sz="4" w:space="6" w:color="auto"/>
        </w:pBdr>
        <w:spacing w:before="800"/>
        <w:jc w:val="center"/>
        <w:rPr>
          <w:b/>
          <w:sz w:val="28"/>
          <w:szCs w:val="28"/>
        </w:rPr>
      </w:pPr>
      <w:r w:rsidRPr="00641E3D">
        <w:rPr>
          <w:szCs w:val="36"/>
        </w:rPr>
        <w:t xml:space="preserve"> </w:t>
      </w:r>
      <w:r w:rsidR="00641E3D" w:rsidRPr="009A4441">
        <w:rPr>
          <w:b/>
          <w:sz w:val="28"/>
          <w:szCs w:val="28"/>
        </w:rPr>
        <w:t>United Kingdom of Great Britain &amp; Northern Ireland</w:t>
      </w:r>
    </w:p>
    <w:p w14:paraId="7ADD58A4" w14:textId="77777777" w:rsidR="00641E3D" w:rsidRPr="009A4441" w:rsidRDefault="00A26455" w:rsidP="00F02D0A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 w:rsidRPr="009A4441">
        <w:rPr>
          <w:b/>
          <w:sz w:val="28"/>
          <w:szCs w:val="28"/>
        </w:rPr>
        <w:t xml:space="preserve">Statement </w:t>
      </w:r>
    </w:p>
    <w:p w14:paraId="189E7767" w14:textId="735E8E14" w:rsidR="00641E3D" w:rsidRDefault="00BB7FE4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164DF">
        <w:rPr>
          <w:b/>
          <w:sz w:val="28"/>
          <w:szCs w:val="28"/>
        </w:rPr>
        <w:t>6</w:t>
      </w:r>
      <w:r w:rsidR="00A164DF" w:rsidRPr="00A164D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641E3D" w:rsidRPr="009A4441">
        <w:rPr>
          <w:b/>
          <w:sz w:val="28"/>
          <w:szCs w:val="28"/>
        </w:rPr>
        <w:t xml:space="preserve">Universal Periodic Review – </w:t>
      </w:r>
      <w:r w:rsidR="00E251E3">
        <w:rPr>
          <w:b/>
          <w:sz w:val="28"/>
          <w:szCs w:val="28"/>
        </w:rPr>
        <w:t>Yemen</w:t>
      </w:r>
    </w:p>
    <w:p w14:paraId="12576C95" w14:textId="77777777" w:rsidR="00F02D0A" w:rsidRPr="009A4441" w:rsidRDefault="00F02D0A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</w:p>
    <w:p w14:paraId="3EED5284" w14:textId="6C201798" w:rsidR="007D7A6B" w:rsidRPr="009A4441" w:rsidRDefault="00F30CC3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</w:t>
      </w:r>
      <w:r w:rsidR="00532327">
        <w:rPr>
          <w:b/>
          <w:sz w:val="28"/>
          <w:szCs w:val="28"/>
        </w:rPr>
        <w:t xml:space="preserve">1 </w:t>
      </w:r>
      <w:r w:rsidR="00A164DF">
        <w:rPr>
          <w:b/>
          <w:sz w:val="28"/>
          <w:szCs w:val="28"/>
        </w:rPr>
        <w:t>May</w:t>
      </w:r>
      <w:r w:rsidR="00F97234">
        <w:rPr>
          <w:b/>
          <w:sz w:val="28"/>
          <w:szCs w:val="28"/>
        </w:rPr>
        <w:t xml:space="preserve"> </w:t>
      </w:r>
      <w:r w:rsidR="009F3891">
        <w:rPr>
          <w:b/>
          <w:sz w:val="28"/>
          <w:szCs w:val="28"/>
        </w:rPr>
        <w:t>202</w:t>
      </w:r>
      <w:r w:rsidR="00A164DF">
        <w:rPr>
          <w:b/>
          <w:sz w:val="28"/>
          <w:szCs w:val="28"/>
        </w:rPr>
        <w:t>4</w:t>
      </w:r>
    </w:p>
    <w:p w14:paraId="3183693F" w14:textId="77777777" w:rsidR="00FF172A" w:rsidRPr="00FF172A" w:rsidRDefault="00FF172A" w:rsidP="00395BDD">
      <w:pPr>
        <w:ind w:left="360"/>
        <w:rPr>
          <w:rFonts w:cs="Arial"/>
          <w:sz w:val="24"/>
          <w:szCs w:val="24"/>
        </w:rPr>
      </w:pPr>
    </w:p>
    <w:p w14:paraId="016AB22B" w14:textId="59543F84" w:rsidR="00F00A3A" w:rsidRPr="00255419" w:rsidRDefault="00D065DF" w:rsidP="00395BDD">
      <w:pPr>
        <w:rPr>
          <w:sz w:val="24"/>
          <w:szCs w:val="24"/>
        </w:rPr>
      </w:pPr>
      <w:r w:rsidRPr="00255419">
        <w:rPr>
          <w:sz w:val="24"/>
          <w:szCs w:val="24"/>
        </w:rPr>
        <w:t>Thank you</w:t>
      </w:r>
      <w:r w:rsidR="009A4441" w:rsidRPr="00255419">
        <w:rPr>
          <w:sz w:val="24"/>
          <w:szCs w:val="24"/>
        </w:rPr>
        <w:t>,</w:t>
      </w:r>
      <w:r w:rsidRPr="00255419">
        <w:rPr>
          <w:sz w:val="24"/>
          <w:szCs w:val="24"/>
        </w:rPr>
        <w:t xml:space="preserve"> </w:t>
      </w:r>
      <w:r w:rsidR="004E59D0" w:rsidRPr="00255419">
        <w:rPr>
          <w:sz w:val="24"/>
          <w:szCs w:val="24"/>
        </w:rPr>
        <w:t>Mr President,</w:t>
      </w:r>
    </w:p>
    <w:p w14:paraId="29078FD3" w14:textId="77777777" w:rsidR="00845599" w:rsidRPr="00255419" w:rsidRDefault="00845599" w:rsidP="00395BDD">
      <w:pPr>
        <w:rPr>
          <w:rFonts w:cs="Arial"/>
          <w:sz w:val="24"/>
          <w:szCs w:val="24"/>
        </w:rPr>
      </w:pPr>
    </w:p>
    <w:p w14:paraId="1FFEEF39" w14:textId="46B98968" w:rsidR="00B31567" w:rsidRPr="00255419" w:rsidRDefault="00384934" w:rsidP="00395BDD">
      <w:pPr>
        <w:rPr>
          <w:rFonts w:cs="Arial"/>
          <w:sz w:val="24"/>
          <w:szCs w:val="24"/>
        </w:rPr>
      </w:pPr>
      <w:r w:rsidRPr="00255419">
        <w:rPr>
          <w:rFonts w:cs="Arial"/>
          <w:sz w:val="24"/>
          <w:szCs w:val="24"/>
        </w:rPr>
        <w:t>The U</w:t>
      </w:r>
      <w:r w:rsidR="00CD7FA7" w:rsidRPr="00255419">
        <w:rPr>
          <w:rFonts w:cs="Arial"/>
          <w:sz w:val="24"/>
          <w:szCs w:val="24"/>
        </w:rPr>
        <w:t xml:space="preserve">K </w:t>
      </w:r>
      <w:r w:rsidR="008B2EA1">
        <w:rPr>
          <w:rFonts w:cs="Arial"/>
          <w:sz w:val="24"/>
          <w:szCs w:val="24"/>
        </w:rPr>
        <w:t xml:space="preserve">welcomes the delegation and </w:t>
      </w:r>
      <w:r w:rsidR="00B31567" w:rsidRPr="00255419">
        <w:rPr>
          <w:rFonts w:cs="Arial"/>
          <w:sz w:val="24"/>
          <w:szCs w:val="24"/>
        </w:rPr>
        <w:t xml:space="preserve">is encouraged by </w:t>
      </w:r>
      <w:r w:rsidR="000738AA" w:rsidRPr="00255419">
        <w:rPr>
          <w:rFonts w:cs="Arial"/>
          <w:sz w:val="24"/>
          <w:szCs w:val="24"/>
        </w:rPr>
        <w:t xml:space="preserve">the </w:t>
      </w:r>
      <w:r w:rsidR="007E0E20" w:rsidRPr="00255419">
        <w:rPr>
          <w:rFonts w:cs="Arial"/>
          <w:sz w:val="24"/>
          <w:szCs w:val="24"/>
        </w:rPr>
        <w:t xml:space="preserve">momentum </w:t>
      </w:r>
      <w:r w:rsidR="000738AA" w:rsidRPr="00255419">
        <w:rPr>
          <w:rFonts w:cs="Arial"/>
          <w:sz w:val="24"/>
          <w:szCs w:val="24"/>
        </w:rPr>
        <w:t xml:space="preserve">secured </w:t>
      </w:r>
      <w:r w:rsidR="00B4628C" w:rsidRPr="00255419">
        <w:rPr>
          <w:rFonts w:cs="Arial"/>
          <w:sz w:val="24"/>
          <w:szCs w:val="24"/>
        </w:rPr>
        <w:t xml:space="preserve">towards a sustainable and long-term peace in Yemen </w:t>
      </w:r>
      <w:r w:rsidR="000738AA" w:rsidRPr="00255419">
        <w:rPr>
          <w:rFonts w:cs="Arial"/>
          <w:sz w:val="24"/>
          <w:szCs w:val="24"/>
        </w:rPr>
        <w:t xml:space="preserve">through the </w:t>
      </w:r>
      <w:r w:rsidR="00B4628C" w:rsidRPr="00255419">
        <w:rPr>
          <w:rFonts w:cs="Arial"/>
          <w:sz w:val="24"/>
          <w:szCs w:val="24"/>
        </w:rPr>
        <w:t xml:space="preserve">formal </w:t>
      </w:r>
      <w:r w:rsidR="00B31567" w:rsidRPr="00255419">
        <w:rPr>
          <w:rFonts w:cs="Arial"/>
          <w:sz w:val="24"/>
          <w:szCs w:val="24"/>
        </w:rPr>
        <w:t>launch of the UN-led Roadmap</w:t>
      </w:r>
      <w:r w:rsidR="00545529" w:rsidRPr="00255419">
        <w:rPr>
          <w:rFonts w:cs="Arial"/>
          <w:sz w:val="24"/>
          <w:szCs w:val="24"/>
        </w:rPr>
        <w:t xml:space="preserve"> in December 2023</w:t>
      </w:r>
      <w:r w:rsidR="00B4628C" w:rsidRPr="00255419">
        <w:rPr>
          <w:rFonts w:cs="Arial"/>
          <w:sz w:val="24"/>
          <w:szCs w:val="24"/>
        </w:rPr>
        <w:t>.</w:t>
      </w:r>
    </w:p>
    <w:p w14:paraId="562E194B" w14:textId="0D083808" w:rsidR="00CD7FA7" w:rsidRPr="00255419" w:rsidRDefault="00CD7FA7" w:rsidP="00395BDD">
      <w:pPr>
        <w:rPr>
          <w:rFonts w:cs="Arial"/>
          <w:sz w:val="24"/>
          <w:szCs w:val="24"/>
        </w:rPr>
      </w:pPr>
    </w:p>
    <w:p w14:paraId="29F9A9EE" w14:textId="657B0469" w:rsidR="00783FF6" w:rsidRPr="00255419" w:rsidRDefault="00783FF6" w:rsidP="00395BDD">
      <w:pPr>
        <w:rPr>
          <w:rFonts w:cs="Arial"/>
          <w:sz w:val="24"/>
          <w:szCs w:val="24"/>
        </w:rPr>
      </w:pPr>
      <w:r w:rsidRPr="00255419">
        <w:rPr>
          <w:rFonts w:cs="Arial"/>
          <w:sz w:val="24"/>
          <w:szCs w:val="24"/>
        </w:rPr>
        <w:t>However, for this to be meaningful</w:t>
      </w:r>
      <w:r w:rsidR="00636ECF" w:rsidRPr="00255419">
        <w:rPr>
          <w:rFonts w:cs="Arial"/>
          <w:sz w:val="24"/>
          <w:szCs w:val="24"/>
        </w:rPr>
        <w:t xml:space="preserve"> for all Yemenis, </w:t>
      </w:r>
      <w:r w:rsidR="00643107" w:rsidRPr="00255419">
        <w:rPr>
          <w:rFonts w:cs="Arial"/>
          <w:sz w:val="24"/>
          <w:szCs w:val="24"/>
        </w:rPr>
        <w:t xml:space="preserve">it is vital that prevailing human rights </w:t>
      </w:r>
      <w:r w:rsidR="007946BE" w:rsidRPr="00255419">
        <w:rPr>
          <w:rFonts w:cs="Arial"/>
          <w:sz w:val="24"/>
          <w:szCs w:val="24"/>
        </w:rPr>
        <w:t xml:space="preserve">violations and </w:t>
      </w:r>
      <w:r w:rsidR="00643107" w:rsidRPr="00255419">
        <w:rPr>
          <w:rFonts w:cs="Arial"/>
          <w:sz w:val="24"/>
          <w:szCs w:val="24"/>
        </w:rPr>
        <w:t xml:space="preserve">abuses </w:t>
      </w:r>
      <w:r w:rsidR="00CA4AF5" w:rsidRPr="00255419">
        <w:rPr>
          <w:rFonts w:cs="Arial"/>
          <w:sz w:val="24"/>
          <w:szCs w:val="24"/>
        </w:rPr>
        <w:t xml:space="preserve">be addressed. This </w:t>
      </w:r>
      <w:r w:rsidRPr="00255419">
        <w:rPr>
          <w:rFonts w:cs="Arial"/>
          <w:sz w:val="24"/>
          <w:szCs w:val="24"/>
        </w:rPr>
        <w:t xml:space="preserve">extends to </w:t>
      </w:r>
      <w:r w:rsidR="00FE6E24" w:rsidRPr="00255419">
        <w:rPr>
          <w:rFonts w:cs="Arial"/>
          <w:sz w:val="24"/>
          <w:szCs w:val="24"/>
        </w:rPr>
        <w:t xml:space="preserve">child recruitment and discrimination against women and girls, as well as </w:t>
      </w:r>
      <w:r w:rsidR="006D401B" w:rsidRPr="00255419">
        <w:rPr>
          <w:rFonts w:cs="Arial"/>
          <w:sz w:val="24"/>
          <w:szCs w:val="24"/>
        </w:rPr>
        <w:t xml:space="preserve">reports of </w:t>
      </w:r>
      <w:r w:rsidR="0048591A" w:rsidRPr="00255419">
        <w:rPr>
          <w:rFonts w:cs="Arial"/>
          <w:sz w:val="24"/>
          <w:szCs w:val="24"/>
        </w:rPr>
        <w:t xml:space="preserve">torture, </w:t>
      </w:r>
      <w:r w:rsidR="00982DA1" w:rsidRPr="00255419">
        <w:rPr>
          <w:rFonts w:cs="Arial"/>
          <w:sz w:val="24"/>
          <w:szCs w:val="24"/>
        </w:rPr>
        <w:t xml:space="preserve">sexual violence, </w:t>
      </w:r>
      <w:r w:rsidR="0048591A" w:rsidRPr="00255419">
        <w:rPr>
          <w:rFonts w:cs="Arial"/>
          <w:sz w:val="24"/>
          <w:szCs w:val="24"/>
        </w:rPr>
        <w:t xml:space="preserve">arbitrary detention, </w:t>
      </w:r>
      <w:r w:rsidR="00E4222A" w:rsidRPr="00255419">
        <w:rPr>
          <w:rFonts w:cs="Arial"/>
          <w:sz w:val="24"/>
          <w:szCs w:val="24"/>
        </w:rPr>
        <w:t xml:space="preserve">and </w:t>
      </w:r>
      <w:r w:rsidR="0048591A" w:rsidRPr="00255419">
        <w:rPr>
          <w:rFonts w:cs="Arial"/>
          <w:sz w:val="24"/>
          <w:szCs w:val="24"/>
        </w:rPr>
        <w:t>trafficking of persons</w:t>
      </w:r>
      <w:r w:rsidR="00E4222A" w:rsidRPr="00255419">
        <w:rPr>
          <w:rFonts w:cs="Arial"/>
          <w:sz w:val="24"/>
          <w:szCs w:val="24"/>
        </w:rPr>
        <w:t>.</w:t>
      </w:r>
    </w:p>
    <w:p w14:paraId="6433EB22" w14:textId="77777777" w:rsidR="009755BE" w:rsidRPr="00255419" w:rsidRDefault="009755BE" w:rsidP="00395BDD">
      <w:pPr>
        <w:rPr>
          <w:rFonts w:cs="Arial"/>
          <w:sz w:val="24"/>
          <w:szCs w:val="24"/>
        </w:rPr>
      </w:pPr>
    </w:p>
    <w:p w14:paraId="02ECCF31" w14:textId="25D481ED" w:rsidR="00783FF6" w:rsidRPr="00255419" w:rsidRDefault="004A1502" w:rsidP="00395BDD">
      <w:pPr>
        <w:rPr>
          <w:rFonts w:eastAsia="Arial" w:cs="Arial"/>
          <w:color w:val="000000" w:themeColor="text1"/>
          <w:sz w:val="24"/>
          <w:szCs w:val="24"/>
        </w:rPr>
      </w:pPr>
      <w:r w:rsidRPr="00255419">
        <w:rPr>
          <w:rFonts w:eastAsia="Arial" w:cs="Arial"/>
          <w:color w:val="000000" w:themeColor="text1"/>
          <w:sz w:val="24"/>
          <w:szCs w:val="24"/>
        </w:rPr>
        <w:t xml:space="preserve">Aid agencies </w:t>
      </w:r>
      <w:r w:rsidR="00783FF6" w:rsidRPr="00255419">
        <w:rPr>
          <w:rFonts w:eastAsia="Arial" w:cs="Arial"/>
          <w:color w:val="000000" w:themeColor="text1"/>
          <w:sz w:val="24"/>
          <w:szCs w:val="24"/>
        </w:rPr>
        <w:t>must also be able</w:t>
      </w:r>
      <w:r w:rsidRPr="00255419">
        <w:rPr>
          <w:rFonts w:eastAsia="Arial" w:cs="Arial"/>
          <w:color w:val="000000" w:themeColor="text1"/>
          <w:sz w:val="24"/>
          <w:szCs w:val="24"/>
        </w:rPr>
        <w:t xml:space="preserve"> to reach vulnerable populations </w:t>
      </w:r>
      <w:r w:rsidR="00783FF6" w:rsidRPr="00255419">
        <w:rPr>
          <w:rFonts w:eastAsia="Arial" w:cs="Arial"/>
          <w:color w:val="000000" w:themeColor="text1"/>
          <w:sz w:val="24"/>
          <w:szCs w:val="24"/>
        </w:rPr>
        <w:t xml:space="preserve">and </w:t>
      </w:r>
      <w:r w:rsidR="00827A81" w:rsidRPr="00255419">
        <w:rPr>
          <w:rFonts w:eastAsia="Arial" w:cs="Arial"/>
          <w:color w:val="000000" w:themeColor="text1"/>
          <w:sz w:val="24"/>
          <w:szCs w:val="24"/>
        </w:rPr>
        <w:t xml:space="preserve">bolster existing protection </w:t>
      </w:r>
      <w:r w:rsidR="00E4222A" w:rsidRPr="00255419">
        <w:rPr>
          <w:rFonts w:eastAsia="Arial" w:cs="Arial"/>
          <w:color w:val="000000" w:themeColor="text1"/>
          <w:sz w:val="24"/>
          <w:szCs w:val="24"/>
        </w:rPr>
        <w:t>provisions</w:t>
      </w:r>
      <w:r w:rsidR="00827A81" w:rsidRPr="00255419">
        <w:rPr>
          <w:rFonts w:eastAsia="Arial" w:cs="Arial"/>
          <w:color w:val="000000" w:themeColor="text1"/>
          <w:sz w:val="24"/>
          <w:szCs w:val="24"/>
        </w:rPr>
        <w:t>.</w:t>
      </w:r>
    </w:p>
    <w:p w14:paraId="169F420B" w14:textId="77777777" w:rsidR="00845599" w:rsidRPr="00255419" w:rsidRDefault="00845599" w:rsidP="00395BDD">
      <w:pPr>
        <w:rPr>
          <w:rFonts w:cs="Arial"/>
          <w:sz w:val="24"/>
          <w:szCs w:val="24"/>
        </w:rPr>
      </w:pPr>
    </w:p>
    <w:p w14:paraId="3DA2E7DC" w14:textId="51AA928A" w:rsidR="003F650C" w:rsidRPr="00255419" w:rsidRDefault="003F650C" w:rsidP="003F650C">
      <w:pPr>
        <w:rPr>
          <w:rFonts w:cs="Arial"/>
          <w:b/>
          <w:bCs/>
          <w:sz w:val="24"/>
          <w:szCs w:val="24"/>
        </w:rPr>
      </w:pPr>
      <w:r w:rsidRPr="00255419">
        <w:rPr>
          <w:b/>
          <w:bCs/>
          <w:sz w:val="24"/>
          <w:szCs w:val="24"/>
        </w:rPr>
        <w:t xml:space="preserve">We </w:t>
      </w:r>
      <w:r w:rsidR="007946BE" w:rsidRPr="00255419">
        <w:rPr>
          <w:b/>
          <w:bCs/>
          <w:sz w:val="24"/>
          <w:szCs w:val="24"/>
        </w:rPr>
        <w:t xml:space="preserve">have 3 </w:t>
      </w:r>
      <w:r w:rsidRPr="00255419">
        <w:rPr>
          <w:b/>
          <w:bCs/>
          <w:sz w:val="24"/>
          <w:szCs w:val="24"/>
        </w:rPr>
        <w:t>recommend</w:t>
      </w:r>
      <w:r w:rsidR="007946BE" w:rsidRPr="00255419">
        <w:rPr>
          <w:b/>
          <w:bCs/>
          <w:sz w:val="24"/>
          <w:szCs w:val="24"/>
        </w:rPr>
        <w:t>ations to the Government of Yemen.</w:t>
      </w:r>
    </w:p>
    <w:p w14:paraId="2DA5BA97" w14:textId="77777777" w:rsidR="003F650C" w:rsidRPr="00255419" w:rsidRDefault="003F650C" w:rsidP="003F650C">
      <w:pPr>
        <w:rPr>
          <w:rFonts w:ascii="Calibri" w:hAnsi="Calibri" w:cs="Calibri"/>
          <w:sz w:val="24"/>
          <w:szCs w:val="24"/>
          <w14:ligatures w14:val="standardContextual"/>
        </w:rPr>
      </w:pPr>
    </w:p>
    <w:p w14:paraId="50CF1695" w14:textId="77777777" w:rsidR="007946BE" w:rsidRPr="00255419" w:rsidRDefault="003F650C" w:rsidP="003F650C">
      <w:pPr>
        <w:numPr>
          <w:ilvl w:val="0"/>
          <w:numId w:val="34"/>
        </w:numPr>
        <w:rPr>
          <w:rFonts w:eastAsia="Times New Roman"/>
          <w:color w:val="000000"/>
          <w:sz w:val="24"/>
          <w:szCs w:val="24"/>
        </w:rPr>
      </w:pPr>
      <w:r w:rsidRPr="00255419">
        <w:rPr>
          <w:rFonts w:eastAsia="Times New Roman"/>
          <w:sz w:val="24"/>
          <w:szCs w:val="24"/>
        </w:rPr>
        <w:t>I</w:t>
      </w:r>
      <w:r w:rsidRPr="00255419">
        <w:rPr>
          <w:rFonts w:eastAsia="Times New Roman"/>
          <w:color w:val="000000"/>
          <w:sz w:val="24"/>
          <w:szCs w:val="24"/>
        </w:rPr>
        <w:t>mprove humanitarian access and aid delivery in areas under its control.</w:t>
      </w:r>
    </w:p>
    <w:p w14:paraId="6E3309A3" w14:textId="77777777" w:rsidR="007946BE" w:rsidRPr="00255419" w:rsidRDefault="007946BE" w:rsidP="007946BE">
      <w:pPr>
        <w:ind w:left="720"/>
        <w:rPr>
          <w:rFonts w:eastAsia="Times New Roman"/>
          <w:color w:val="000000"/>
          <w:sz w:val="24"/>
          <w:szCs w:val="24"/>
        </w:rPr>
      </w:pPr>
    </w:p>
    <w:p w14:paraId="153D7933" w14:textId="28C71B52" w:rsidR="003F650C" w:rsidRPr="00255419" w:rsidRDefault="007946BE" w:rsidP="003F650C">
      <w:pPr>
        <w:numPr>
          <w:ilvl w:val="0"/>
          <w:numId w:val="34"/>
        </w:numPr>
        <w:rPr>
          <w:rFonts w:eastAsia="Times New Roman"/>
          <w:color w:val="000000"/>
          <w:sz w:val="24"/>
          <w:szCs w:val="24"/>
        </w:rPr>
      </w:pPr>
      <w:r w:rsidRPr="00255419">
        <w:rPr>
          <w:rFonts w:cs="Arial"/>
          <w:sz w:val="24"/>
          <w:szCs w:val="24"/>
        </w:rPr>
        <w:t>Work closely with the UN Special Envoy for Yemen and regional partners, including Saudi Arabia and UAE, to</w:t>
      </w:r>
      <w:r w:rsidR="00255419" w:rsidRPr="00255419">
        <w:rPr>
          <w:rFonts w:cs="Arial"/>
          <w:sz w:val="24"/>
          <w:szCs w:val="24"/>
        </w:rPr>
        <w:t xml:space="preserve"> make progress on</w:t>
      </w:r>
      <w:r w:rsidRPr="00255419">
        <w:rPr>
          <w:rFonts w:cs="Arial"/>
          <w:sz w:val="24"/>
          <w:szCs w:val="24"/>
        </w:rPr>
        <w:t xml:space="preserve"> the UN Roadmap, moving towards an inclusive and sustainable political settlement.</w:t>
      </w:r>
    </w:p>
    <w:p w14:paraId="482FFC79" w14:textId="77777777" w:rsidR="007946BE" w:rsidRPr="00255419" w:rsidRDefault="007946BE" w:rsidP="007946BE">
      <w:pPr>
        <w:pStyle w:val="ListParagraph"/>
        <w:rPr>
          <w:rFonts w:eastAsia="Times New Roman"/>
          <w:color w:val="000000"/>
          <w:sz w:val="24"/>
          <w:szCs w:val="24"/>
        </w:rPr>
      </w:pPr>
    </w:p>
    <w:p w14:paraId="725F553E" w14:textId="7618EF75" w:rsidR="003F650C" w:rsidRPr="00255419" w:rsidRDefault="003F650C" w:rsidP="003F650C">
      <w:pPr>
        <w:numPr>
          <w:ilvl w:val="0"/>
          <w:numId w:val="34"/>
        </w:numPr>
        <w:rPr>
          <w:rFonts w:eastAsia="Times New Roman"/>
          <w:sz w:val="24"/>
          <w:szCs w:val="24"/>
        </w:rPr>
      </w:pPr>
      <w:r w:rsidRPr="00255419">
        <w:rPr>
          <w:rFonts w:eastAsia="Times New Roman"/>
          <w:sz w:val="24"/>
          <w:szCs w:val="24"/>
        </w:rPr>
        <w:t>Ensure the meaningful participation of women during the peace process.</w:t>
      </w:r>
    </w:p>
    <w:p w14:paraId="4E5622CF" w14:textId="77777777" w:rsidR="003F650C" w:rsidRPr="00255419" w:rsidRDefault="003F650C" w:rsidP="003F650C">
      <w:pPr>
        <w:rPr>
          <w:rFonts w:eastAsiaTheme="minorHAnsi"/>
          <w:sz w:val="24"/>
          <w:szCs w:val="24"/>
        </w:rPr>
      </w:pPr>
    </w:p>
    <w:p w14:paraId="5814E750" w14:textId="77777777" w:rsidR="00845599" w:rsidRPr="00255419" w:rsidRDefault="00845599" w:rsidP="00395BDD">
      <w:pPr>
        <w:rPr>
          <w:rFonts w:cs="Arial"/>
          <w:sz w:val="24"/>
          <w:szCs w:val="24"/>
        </w:rPr>
      </w:pPr>
    </w:p>
    <w:p w14:paraId="745779C3" w14:textId="3570DCF4" w:rsidR="001E4121" w:rsidRPr="00255419" w:rsidRDefault="00D065DF" w:rsidP="00395BDD">
      <w:pPr>
        <w:rPr>
          <w:sz w:val="24"/>
          <w:szCs w:val="24"/>
        </w:rPr>
      </w:pPr>
      <w:r w:rsidRPr="00255419">
        <w:rPr>
          <w:sz w:val="24"/>
          <w:szCs w:val="24"/>
        </w:rPr>
        <w:t>Thank you</w:t>
      </w:r>
      <w:r w:rsidR="009A3180" w:rsidRPr="00255419">
        <w:rPr>
          <w:sz w:val="24"/>
          <w:szCs w:val="24"/>
        </w:rPr>
        <w:t>.</w:t>
      </w:r>
    </w:p>
    <w:sectPr w:rsidR="001E4121" w:rsidRPr="00255419" w:rsidSect="004332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9D35F" w14:textId="77777777" w:rsidR="0043322A" w:rsidRDefault="0043322A" w:rsidP="004854D5">
      <w:pPr>
        <w:spacing w:line="240" w:lineRule="auto"/>
      </w:pPr>
      <w:r>
        <w:separator/>
      </w:r>
    </w:p>
  </w:endnote>
  <w:endnote w:type="continuationSeparator" w:id="0">
    <w:p w14:paraId="0AC57BF8" w14:textId="77777777" w:rsidR="0043322A" w:rsidRDefault="0043322A" w:rsidP="004854D5">
      <w:pPr>
        <w:spacing w:line="240" w:lineRule="auto"/>
      </w:pPr>
      <w:r>
        <w:continuationSeparator/>
      </w:r>
    </w:p>
  </w:endnote>
  <w:endnote w:type="continuationNotice" w:id="1">
    <w:p w14:paraId="6B2974D8" w14:textId="77777777" w:rsidR="0043322A" w:rsidRDefault="0043322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E5B1" w14:textId="70CE7C8A" w:rsidR="00D065DF" w:rsidRDefault="00A164D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C8CB35E" wp14:editId="0480B71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59630145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35C05B" w14:textId="52212BBD" w:rsidR="00A164DF" w:rsidRPr="00A164DF" w:rsidRDefault="00A164DF" w:rsidP="00A164DF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164D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CB35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35C05B" w14:textId="52212BBD" w:rsidR="00A164DF" w:rsidRPr="00A164DF" w:rsidRDefault="00A164DF" w:rsidP="00A164DF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164D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D43C" w14:textId="61C931C6" w:rsidR="00751AA3" w:rsidRPr="00751AA3" w:rsidRDefault="00A164DF" w:rsidP="006F688E">
    <w:pPr>
      <w:pStyle w:val="Foo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7E8766D9" wp14:editId="308E844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9092293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47787" w14:textId="5F2A6F33" w:rsidR="00A164DF" w:rsidRPr="00A164DF" w:rsidRDefault="00A164DF" w:rsidP="00A164DF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164D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766D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FC47787" w14:textId="5F2A6F33" w:rsidR="00A164DF" w:rsidRPr="00A164DF" w:rsidRDefault="00A164DF" w:rsidP="00A164DF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164D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688E">
      <w:rPr>
        <w:sz w:val="16"/>
        <w:szCs w:val="16"/>
      </w:rPr>
      <w:t>Not protectively marked</w:t>
    </w:r>
    <w:r w:rsidR="006F688E">
      <w:rPr>
        <w:sz w:val="16"/>
        <w:szCs w:val="16"/>
      </w:rPr>
      <w:tab/>
    </w:r>
    <w:r w:rsidR="006F688E">
      <w:rPr>
        <w:sz w:val="16"/>
        <w:szCs w:val="16"/>
      </w:rPr>
      <w:tab/>
    </w:r>
    <w:r w:rsidR="00751AA3" w:rsidRPr="00751AA3">
      <w:rPr>
        <w:sz w:val="16"/>
        <w:szCs w:val="16"/>
      </w:rPr>
      <w:fldChar w:fldCharType="begin"/>
    </w:r>
    <w:r w:rsidR="00751AA3" w:rsidRPr="00751AA3">
      <w:rPr>
        <w:sz w:val="16"/>
        <w:szCs w:val="16"/>
      </w:rPr>
      <w:instrText xml:space="preserve"> PAGE   \* MERGEFORMAT </w:instrText>
    </w:r>
    <w:r w:rsidR="00751AA3" w:rsidRPr="00751AA3">
      <w:rPr>
        <w:sz w:val="16"/>
        <w:szCs w:val="16"/>
      </w:rPr>
      <w:fldChar w:fldCharType="separate"/>
    </w:r>
    <w:r w:rsidR="00317186">
      <w:rPr>
        <w:noProof/>
        <w:sz w:val="16"/>
        <w:szCs w:val="16"/>
      </w:rPr>
      <w:t>1</w:t>
    </w:r>
    <w:r w:rsidR="00751AA3" w:rsidRPr="00751AA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202E" w14:textId="46393ECE" w:rsidR="00D065DF" w:rsidRDefault="00A164D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D2B3A8E" wp14:editId="558E2E75">
              <wp:simplePos x="914400" y="10172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5030686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2E61D4" w14:textId="4E6BCFA4" w:rsidR="00A164DF" w:rsidRPr="00A164DF" w:rsidRDefault="00A164DF" w:rsidP="00A164DF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164D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B3A8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02E61D4" w14:textId="4E6BCFA4" w:rsidR="00A164DF" w:rsidRPr="00A164DF" w:rsidRDefault="00A164DF" w:rsidP="00A164DF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164D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02452" w14:textId="77777777" w:rsidR="0043322A" w:rsidRDefault="0043322A" w:rsidP="004854D5">
      <w:pPr>
        <w:spacing w:line="240" w:lineRule="auto"/>
      </w:pPr>
      <w:r>
        <w:separator/>
      </w:r>
    </w:p>
  </w:footnote>
  <w:footnote w:type="continuationSeparator" w:id="0">
    <w:p w14:paraId="6C774C83" w14:textId="77777777" w:rsidR="0043322A" w:rsidRDefault="0043322A" w:rsidP="004854D5">
      <w:pPr>
        <w:spacing w:line="240" w:lineRule="auto"/>
      </w:pPr>
      <w:r>
        <w:continuationSeparator/>
      </w:r>
    </w:p>
  </w:footnote>
  <w:footnote w:type="continuationNotice" w:id="1">
    <w:p w14:paraId="3B8AAAE9" w14:textId="77777777" w:rsidR="0043322A" w:rsidRDefault="0043322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BE7C" w14:textId="4443B75A" w:rsidR="00D065DF" w:rsidRDefault="00A164D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4DDC039" wp14:editId="35F2895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27194932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46DC63" w14:textId="09817213" w:rsidR="00A164DF" w:rsidRPr="00A164DF" w:rsidRDefault="00A164DF" w:rsidP="00A164DF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164D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DDC0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046DC63" w14:textId="09817213" w:rsidR="00A164DF" w:rsidRPr="00A164DF" w:rsidRDefault="00A164DF" w:rsidP="00A164DF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164D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9CCC" w14:textId="5E819396" w:rsidR="00D065DF" w:rsidRDefault="00A164D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C07D376" wp14:editId="0EAEC3A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174091753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BA2D8D" w14:textId="127256E9" w:rsidR="00A164DF" w:rsidRPr="00A164DF" w:rsidRDefault="00A164DF" w:rsidP="00A164DF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164D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7D3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5BA2D8D" w14:textId="127256E9" w:rsidR="00A164DF" w:rsidRPr="00A164DF" w:rsidRDefault="00A164DF" w:rsidP="00A164DF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164D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C9A2" w14:textId="54F6491C" w:rsidR="004854D5" w:rsidRPr="006F688E" w:rsidRDefault="00696287">
    <w:pPr>
      <w:pStyle w:val="Header"/>
      <w:rPr>
        <w:sz w:val="16"/>
      </w:rPr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585E5FFC" wp14:editId="2502AA93">
          <wp:extent cx="1257300" cy="1281572"/>
          <wp:effectExtent l="0" t="0" r="0" b="0"/>
          <wp:docPr id="1400681438" name="Picture 1" descr="A blue lion and unicorn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681438" name="Picture 1" descr="A blue lion and unicorn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451" cy="129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color w:val="000000"/>
        <w:shd w:val="clear" w:color="auto" w:fill="FFFFFF"/>
      </w:rPr>
      <w:br/>
    </w:r>
    <w:r w:rsidR="00A164DF">
      <w:rPr>
        <w:noProof/>
        <w:lang w:eastAsia="en-GB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68B28F0F" wp14:editId="735F9BA0">
              <wp:simplePos x="91440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88176686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F9AFBB" w14:textId="48D752C7" w:rsidR="00A164DF" w:rsidRPr="00A164DF" w:rsidRDefault="00A164DF" w:rsidP="00A164DF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164D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B28F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FF9AFBB" w14:textId="48D752C7" w:rsidR="00A164DF" w:rsidRPr="00A164DF" w:rsidRDefault="00A164DF" w:rsidP="00A164DF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164D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688E">
      <w:tab/>
    </w:r>
    <w:r w:rsidR="006F688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039"/>
    <w:multiLevelType w:val="hybridMultilevel"/>
    <w:tmpl w:val="B49A0AD6"/>
    <w:lvl w:ilvl="0" w:tplc="29DADB82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86817"/>
    <w:multiLevelType w:val="hybridMultilevel"/>
    <w:tmpl w:val="414C77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B7DA0"/>
    <w:multiLevelType w:val="hybridMultilevel"/>
    <w:tmpl w:val="39CE152E"/>
    <w:lvl w:ilvl="0" w:tplc="0809000F">
      <w:start w:val="3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73D36"/>
    <w:multiLevelType w:val="hybridMultilevel"/>
    <w:tmpl w:val="77B4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70042"/>
    <w:multiLevelType w:val="hybridMultilevel"/>
    <w:tmpl w:val="27F0A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42C0"/>
    <w:multiLevelType w:val="hybridMultilevel"/>
    <w:tmpl w:val="8F76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320A9"/>
    <w:multiLevelType w:val="hybridMultilevel"/>
    <w:tmpl w:val="198C5C84"/>
    <w:lvl w:ilvl="0" w:tplc="465CACA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806B6E"/>
    <w:multiLevelType w:val="hybridMultilevel"/>
    <w:tmpl w:val="3A808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F337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6143BA"/>
    <w:multiLevelType w:val="hybridMultilevel"/>
    <w:tmpl w:val="E7E00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DB70A55"/>
    <w:multiLevelType w:val="hybridMultilevel"/>
    <w:tmpl w:val="745A2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C506AC"/>
    <w:multiLevelType w:val="hybridMultilevel"/>
    <w:tmpl w:val="E9120B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4E7283"/>
    <w:multiLevelType w:val="hybridMultilevel"/>
    <w:tmpl w:val="C674DFE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9024CA"/>
    <w:multiLevelType w:val="hybridMultilevel"/>
    <w:tmpl w:val="2F3442CC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2688A"/>
    <w:multiLevelType w:val="hybridMultilevel"/>
    <w:tmpl w:val="F6FEFF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93CB2"/>
    <w:multiLevelType w:val="hybridMultilevel"/>
    <w:tmpl w:val="95CC2B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EB08BA"/>
    <w:multiLevelType w:val="hybridMultilevel"/>
    <w:tmpl w:val="2B9EAF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B6E74"/>
    <w:multiLevelType w:val="hybridMultilevel"/>
    <w:tmpl w:val="6908B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35CA9"/>
    <w:multiLevelType w:val="hybridMultilevel"/>
    <w:tmpl w:val="F8602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95B8B"/>
    <w:multiLevelType w:val="hybridMultilevel"/>
    <w:tmpl w:val="745A2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2A6996"/>
    <w:multiLevelType w:val="hybridMultilevel"/>
    <w:tmpl w:val="D88CFF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BD5E74"/>
    <w:multiLevelType w:val="hybridMultilevel"/>
    <w:tmpl w:val="7F18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D57C62"/>
    <w:multiLevelType w:val="hybridMultilevel"/>
    <w:tmpl w:val="6518CB36"/>
    <w:lvl w:ilvl="0" w:tplc="95740C7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192898"/>
    <w:multiLevelType w:val="hybridMultilevel"/>
    <w:tmpl w:val="79F2C7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203520"/>
    <w:multiLevelType w:val="hybridMultilevel"/>
    <w:tmpl w:val="80547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2033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430157E"/>
    <w:multiLevelType w:val="hybridMultilevel"/>
    <w:tmpl w:val="68BA1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CF7814"/>
    <w:multiLevelType w:val="hybridMultilevel"/>
    <w:tmpl w:val="D51C2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AD733C"/>
    <w:multiLevelType w:val="hybridMultilevel"/>
    <w:tmpl w:val="29400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A04CF6"/>
    <w:multiLevelType w:val="hybridMultilevel"/>
    <w:tmpl w:val="D22A10E2"/>
    <w:lvl w:ilvl="0" w:tplc="DFDA5F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75572">
    <w:abstractNumId w:val="5"/>
  </w:num>
  <w:num w:numId="2" w16cid:durableId="1326201080">
    <w:abstractNumId w:val="25"/>
  </w:num>
  <w:num w:numId="3" w16cid:durableId="827328750">
    <w:abstractNumId w:val="6"/>
  </w:num>
  <w:num w:numId="4" w16cid:durableId="598105838">
    <w:abstractNumId w:val="21"/>
  </w:num>
  <w:num w:numId="5" w16cid:durableId="24064051">
    <w:abstractNumId w:val="8"/>
  </w:num>
  <w:num w:numId="6" w16cid:durableId="839926281">
    <w:abstractNumId w:val="30"/>
  </w:num>
  <w:num w:numId="7" w16cid:durableId="1472481306">
    <w:abstractNumId w:val="14"/>
  </w:num>
  <w:num w:numId="8" w16cid:durableId="2126189048">
    <w:abstractNumId w:val="26"/>
  </w:num>
  <w:num w:numId="9" w16cid:durableId="2182497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05872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42267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534332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4022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18504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576875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2698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21906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0737898">
    <w:abstractNumId w:val="2"/>
  </w:num>
  <w:num w:numId="19" w16cid:durableId="1468088459">
    <w:abstractNumId w:val="18"/>
  </w:num>
  <w:num w:numId="20" w16cid:durableId="19761787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69744531">
    <w:abstractNumId w:val="13"/>
  </w:num>
  <w:num w:numId="22" w16cid:durableId="6135128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724485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89374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9974615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88955401">
    <w:abstractNumId w:val="11"/>
  </w:num>
  <w:num w:numId="27" w16cid:durableId="538010111">
    <w:abstractNumId w:val="16"/>
  </w:num>
  <w:num w:numId="28" w16cid:durableId="74935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0715212">
    <w:abstractNumId w:val="4"/>
  </w:num>
  <w:num w:numId="30" w16cid:durableId="1160463222">
    <w:abstractNumId w:val="0"/>
  </w:num>
  <w:num w:numId="31" w16cid:durableId="2128350680">
    <w:abstractNumId w:val="19"/>
  </w:num>
  <w:num w:numId="32" w16cid:durableId="748574597">
    <w:abstractNumId w:val="17"/>
  </w:num>
  <w:num w:numId="33" w16cid:durableId="1269587328">
    <w:abstractNumId w:val="1"/>
  </w:num>
  <w:num w:numId="34" w16cid:durableId="7047189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120D10"/>
    <w:rsid w:val="0000286C"/>
    <w:rsid w:val="00005769"/>
    <w:rsid w:val="00011335"/>
    <w:rsid w:val="000202BA"/>
    <w:rsid w:val="0002306B"/>
    <w:rsid w:val="000231E3"/>
    <w:rsid w:val="00023D9F"/>
    <w:rsid w:val="000310B2"/>
    <w:rsid w:val="000352CE"/>
    <w:rsid w:val="00040AE9"/>
    <w:rsid w:val="00042F95"/>
    <w:rsid w:val="0004770C"/>
    <w:rsid w:val="00050E0C"/>
    <w:rsid w:val="00054E3C"/>
    <w:rsid w:val="000570E3"/>
    <w:rsid w:val="00057799"/>
    <w:rsid w:val="00060113"/>
    <w:rsid w:val="0006221C"/>
    <w:rsid w:val="00062EB3"/>
    <w:rsid w:val="00063D6E"/>
    <w:rsid w:val="00066C68"/>
    <w:rsid w:val="000705D3"/>
    <w:rsid w:val="0007132A"/>
    <w:rsid w:val="00071EFB"/>
    <w:rsid w:val="000738AA"/>
    <w:rsid w:val="000828D6"/>
    <w:rsid w:val="00087449"/>
    <w:rsid w:val="00090882"/>
    <w:rsid w:val="00094559"/>
    <w:rsid w:val="000A278D"/>
    <w:rsid w:val="000A4662"/>
    <w:rsid w:val="000C1962"/>
    <w:rsid w:val="000D0E2A"/>
    <w:rsid w:val="000E227B"/>
    <w:rsid w:val="000E373A"/>
    <w:rsid w:val="000E4443"/>
    <w:rsid w:val="000F460A"/>
    <w:rsid w:val="001040DB"/>
    <w:rsid w:val="00110D90"/>
    <w:rsid w:val="00111EA1"/>
    <w:rsid w:val="00120D10"/>
    <w:rsid w:val="00126A5D"/>
    <w:rsid w:val="0013180D"/>
    <w:rsid w:val="00133E71"/>
    <w:rsid w:val="00137E1E"/>
    <w:rsid w:val="0014349F"/>
    <w:rsid w:val="00153EC1"/>
    <w:rsid w:val="0016235F"/>
    <w:rsid w:val="00165C61"/>
    <w:rsid w:val="00166934"/>
    <w:rsid w:val="00171A97"/>
    <w:rsid w:val="00172A5C"/>
    <w:rsid w:val="001739C9"/>
    <w:rsid w:val="001739E5"/>
    <w:rsid w:val="00175EED"/>
    <w:rsid w:val="00180379"/>
    <w:rsid w:val="00180719"/>
    <w:rsid w:val="00190573"/>
    <w:rsid w:val="001A0A5C"/>
    <w:rsid w:val="001A44F4"/>
    <w:rsid w:val="001A51CD"/>
    <w:rsid w:val="001A63A9"/>
    <w:rsid w:val="001B55E9"/>
    <w:rsid w:val="001D0308"/>
    <w:rsid w:val="001D2502"/>
    <w:rsid w:val="001D31F0"/>
    <w:rsid w:val="001D3638"/>
    <w:rsid w:val="001D5959"/>
    <w:rsid w:val="001E0075"/>
    <w:rsid w:val="001E1B9D"/>
    <w:rsid w:val="001E4121"/>
    <w:rsid w:val="001E4BDD"/>
    <w:rsid w:val="001E5255"/>
    <w:rsid w:val="001F12B5"/>
    <w:rsid w:val="001F7E60"/>
    <w:rsid w:val="002170EE"/>
    <w:rsid w:val="00220931"/>
    <w:rsid w:val="00220F70"/>
    <w:rsid w:val="002216A9"/>
    <w:rsid w:val="002238A5"/>
    <w:rsid w:val="00223D26"/>
    <w:rsid w:val="0022546E"/>
    <w:rsid w:val="00226AAF"/>
    <w:rsid w:val="002309C0"/>
    <w:rsid w:val="00231CAD"/>
    <w:rsid w:val="00234DEB"/>
    <w:rsid w:val="002403F1"/>
    <w:rsid w:val="00243947"/>
    <w:rsid w:val="002460F4"/>
    <w:rsid w:val="002509D1"/>
    <w:rsid w:val="00252D24"/>
    <w:rsid w:val="00255419"/>
    <w:rsid w:val="00260A9F"/>
    <w:rsid w:val="00267799"/>
    <w:rsid w:val="00272149"/>
    <w:rsid w:val="00274D52"/>
    <w:rsid w:val="002812FB"/>
    <w:rsid w:val="00292138"/>
    <w:rsid w:val="00296259"/>
    <w:rsid w:val="002A024B"/>
    <w:rsid w:val="002A62B8"/>
    <w:rsid w:val="002B0F56"/>
    <w:rsid w:val="002B573B"/>
    <w:rsid w:val="002B66EC"/>
    <w:rsid w:val="002C2217"/>
    <w:rsid w:val="002D34C6"/>
    <w:rsid w:val="002D5302"/>
    <w:rsid w:val="002E72D3"/>
    <w:rsid w:val="002F0546"/>
    <w:rsid w:val="002F2CAE"/>
    <w:rsid w:val="00317186"/>
    <w:rsid w:val="00341FB4"/>
    <w:rsid w:val="0034336A"/>
    <w:rsid w:val="003444AA"/>
    <w:rsid w:val="003446C8"/>
    <w:rsid w:val="0034640B"/>
    <w:rsid w:val="00365C46"/>
    <w:rsid w:val="00367027"/>
    <w:rsid w:val="00371302"/>
    <w:rsid w:val="0037263E"/>
    <w:rsid w:val="00380002"/>
    <w:rsid w:val="00381002"/>
    <w:rsid w:val="00381DF8"/>
    <w:rsid w:val="0038316D"/>
    <w:rsid w:val="00384934"/>
    <w:rsid w:val="0038545C"/>
    <w:rsid w:val="00386CAF"/>
    <w:rsid w:val="00391B4D"/>
    <w:rsid w:val="0039229A"/>
    <w:rsid w:val="00395BDD"/>
    <w:rsid w:val="003A1A1C"/>
    <w:rsid w:val="003A47CA"/>
    <w:rsid w:val="003B384B"/>
    <w:rsid w:val="003B6F9E"/>
    <w:rsid w:val="003C19E6"/>
    <w:rsid w:val="003C47C1"/>
    <w:rsid w:val="003D0268"/>
    <w:rsid w:val="003D0799"/>
    <w:rsid w:val="003D6BF0"/>
    <w:rsid w:val="003D7AF9"/>
    <w:rsid w:val="003E61FE"/>
    <w:rsid w:val="003E6EA2"/>
    <w:rsid w:val="003E73FD"/>
    <w:rsid w:val="003E78D5"/>
    <w:rsid w:val="003F10D4"/>
    <w:rsid w:val="003F650C"/>
    <w:rsid w:val="003F7D6A"/>
    <w:rsid w:val="0040484D"/>
    <w:rsid w:val="00406C5C"/>
    <w:rsid w:val="00413C8E"/>
    <w:rsid w:val="00421DF1"/>
    <w:rsid w:val="0042233B"/>
    <w:rsid w:val="00424D6D"/>
    <w:rsid w:val="004256EB"/>
    <w:rsid w:val="00425B59"/>
    <w:rsid w:val="00427EC0"/>
    <w:rsid w:val="0043322A"/>
    <w:rsid w:val="00435F94"/>
    <w:rsid w:val="00436458"/>
    <w:rsid w:val="0044478E"/>
    <w:rsid w:val="004460CE"/>
    <w:rsid w:val="00450662"/>
    <w:rsid w:val="00450A1E"/>
    <w:rsid w:val="00472A00"/>
    <w:rsid w:val="004736EE"/>
    <w:rsid w:val="00483EC1"/>
    <w:rsid w:val="004854D5"/>
    <w:rsid w:val="0048591A"/>
    <w:rsid w:val="00487757"/>
    <w:rsid w:val="00490A15"/>
    <w:rsid w:val="004A1502"/>
    <w:rsid w:val="004A322D"/>
    <w:rsid w:val="004B018D"/>
    <w:rsid w:val="004B1EAE"/>
    <w:rsid w:val="004B3E45"/>
    <w:rsid w:val="004C194B"/>
    <w:rsid w:val="004C571A"/>
    <w:rsid w:val="004C6EDB"/>
    <w:rsid w:val="004C782A"/>
    <w:rsid w:val="004D2A8A"/>
    <w:rsid w:val="004D4275"/>
    <w:rsid w:val="004E22CD"/>
    <w:rsid w:val="004E22F0"/>
    <w:rsid w:val="004E3297"/>
    <w:rsid w:val="004E5332"/>
    <w:rsid w:val="004E59D0"/>
    <w:rsid w:val="004F05B7"/>
    <w:rsid w:val="004F7C9C"/>
    <w:rsid w:val="00500DEE"/>
    <w:rsid w:val="00507CBD"/>
    <w:rsid w:val="00510DF6"/>
    <w:rsid w:val="00512EB2"/>
    <w:rsid w:val="00515FFB"/>
    <w:rsid w:val="00532327"/>
    <w:rsid w:val="005340F9"/>
    <w:rsid w:val="00544C26"/>
    <w:rsid w:val="00545529"/>
    <w:rsid w:val="00550F6B"/>
    <w:rsid w:val="00561083"/>
    <w:rsid w:val="005623A4"/>
    <w:rsid w:val="005670D7"/>
    <w:rsid w:val="005814CD"/>
    <w:rsid w:val="00582AC0"/>
    <w:rsid w:val="005873E8"/>
    <w:rsid w:val="00590A47"/>
    <w:rsid w:val="005968C1"/>
    <w:rsid w:val="0059758F"/>
    <w:rsid w:val="005D3F30"/>
    <w:rsid w:val="005D6FFC"/>
    <w:rsid w:val="005E1945"/>
    <w:rsid w:val="005F4ED3"/>
    <w:rsid w:val="00605FB2"/>
    <w:rsid w:val="00606C25"/>
    <w:rsid w:val="006157B7"/>
    <w:rsid w:val="00616B01"/>
    <w:rsid w:val="00620560"/>
    <w:rsid w:val="00620F2B"/>
    <w:rsid w:val="006230E7"/>
    <w:rsid w:val="0063383B"/>
    <w:rsid w:val="00636ECF"/>
    <w:rsid w:val="00637A40"/>
    <w:rsid w:val="00641E3D"/>
    <w:rsid w:val="00643107"/>
    <w:rsid w:val="00657541"/>
    <w:rsid w:val="00672FC2"/>
    <w:rsid w:val="00673F0F"/>
    <w:rsid w:val="0068253A"/>
    <w:rsid w:val="00683DC9"/>
    <w:rsid w:val="006923D6"/>
    <w:rsid w:val="0069308B"/>
    <w:rsid w:val="0069364E"/>
    <w:rsid w:val="00696287"/>
    <w:rsid w:val="00697C07"/>
    <w:rsid w:val="006B17E4"/>
    <w:rsid w:val="006C1183"/>
    <w:rsid w:val="006D0AB9"/>
    <w:rsid w:val="006D401B"/>
    <w:rsid w:val="006E65CF"/>
    <w:rsid w:val="006F2C52"/>
    <w:rsid w:val="006F457D"/>
    <w:rsid w:val="006F4F96"/>
    <w:rsid w:val="006F4FC9"/>
    <w:rsid w:val="006F688E"/>
    <w:rsid w:val="00705237"/>
    <w:rsid w:val="00705AE5"/>
    <w:rsid w:val="0071617A"/>
    <w:rsid w:val="0071724C"/>
    <w:rsid w:val="00722A99"/>
    <w:rsid w:val="00733F90"/>
    <w:rsid w:val="00734DA4"/>
    <w:rsid w:val="007464EE"/>
    <w:rsid w:val="00747AF8"/>
    <w:rsid w:val="00747D4E"/>
    <w:rsid w:val="00751AA3"/>
    <w:rsid w:val="00753625"/>
    <w:rsid w:val="007547C6"/>
    <w:rsid w:val="00761ACE"/>
    <w:rsid w:val="0078179E"/>
    <w:rsid w:val="00781ACD"/>
    <w:rsid w:val="00783C97"/>
    <w:rsid w:val="00783FF6"/>
    <w:rsid w:val="00791984"/>
    <w:rsid w:val="007946BE"/>
    <w:rsid w:val="007947B7"/>
    <w:rsid w:val="007A0C1D"/>
    <w:rsid w:val="007A650C"/>
    <w:rsid w:val="007A6F89"/>
    <w:rsid w:val="007B4F03"/>
    <w:rsid w:val="007B7656"/>
    <w:rsid w:val="007C7544"/>
    <w:rsid w:val="007D27A3"/>
    <w:rsid w:val="007D5F97"/>
    <w:rsid w:val="007D7A6B"/>
    <w:rsid w:val="007E0E20"/>
    <w:rsid w:val="007E217E"/>
    <w:rsid w:val="007E4D68"/>
    <w:rsid w:val="007F5218"/>
    <w:rsid w:val="007F5B87"/>
    <w:rsid w:val="007F6E13"/>
    <w:rsid w:val="00807321"/>
    <w:rsid w:val="00811C72"/>
    <w:rsid w:val="0081323A"/>
    <w:rsid w:val="00814836"/>
    <w:rsid w:val="008253C4"/>
    <w:rsid w:val="00827A81"/>
    <w:rsid w:val="0083284F"/>
    <w:rsid w:val="00833256"/>
    <w:rsid w:val="00835C37"/>
    <w:rsid w:val="0084552E"/>
    <w:rsid w:val="00845599"/>
    <w:rsid w:val="00845A43"/>
    <w:rsid w:val="00846C9B"/>
    <w:rsid w:val="00850893"/>
    <w:rsid w:val="00854EA2"/>
    <w:rsid w:val="00856A74"/>
    <w:rsid w:val="00874CDB"/>
    <w:rsid w:val="00886653"/>
    <w:rsid w:val="00890BC4"/>
    <w:rsid w:val="00893467"/>
    <w:rsid w:val="008A0D96"/>
    <w:rsid w:val="008B2EA1"/>
    <w:rsid w:val="008C6810"/>
    <w:rsid w:val="008D0D36"/>
    <w:rsid w:val="008D1C90"/>
    <w:rsid w:val="008D4872"/>
    <w:rsid w:val="008E0703"/>
    <w:rsid w:val="008E4DCE"/>
    <w:rsid w:val="008E7867"/>
    <w:rsid w:val="008F182A"/>
    <w:rsid w:val="008F52D6"/>
    <w:rsid w:val="009074B3"/>
    <w:rsid w:val="00910976"/>
    <w:rsid w:val="009118DB"/>
    <w:rsid w:val="009301AB"/>
    <w:rsid w:val="00941BCE"/>
    <w:rsid w:val="00946A43"/>
    <w:rsid w:val="00957A5B"/>
    <w:rsid w:val="00960F57"/>
    <w:rsid w:val="00972F1D"/>
    <w:rsid w:val="009755BE"/>
    <w:rsid w:val="0098009E"/>
    <w:rsid w:val="0098158E"/>
    <w:rsid w:val="00982DA1"/>
    <w:rsid w:val="00983599"/>
    <w:rsid w:val="00992EBC"/>
    <w:rsid w:val="00993254"/>
    <w:rsid w:val="00995538"/>
    <w:rsid w:val="00996FBC"/>
    <w:rsid w:val="009A2342"/>
    <w:rsid w:val="009A315A"/>
    <w:rsid w:val="009A3180"/>
    <w:rsid w:val="009A4441"/>
    <w:rsid w:val="009A59A6"/>
    <w:rsid w:val="009A6CEF"/>
    <w:rsid w:val="009B31CD"/>
    <w:rsid w:val="009B390F"/>
    <w:rsid w:val="009C204E"/>
    <w:rsid w:val="009C374B"/>
    <w:rsid w:val="009C5BE8"/>
    <w:rsid w:val="009D4807"/>
    <w:rsid w:val="009D7FEE"/>
    <w:rsid w:val="009E0C16"/>
    <w:rsid w:val="009E3691"/>
    <w:rsid w:val="009E40E8"/>
    <w:rsid w:val="009F2DC7"/>
    <w:rsid w:val="009F3891"/>
    <w:rsid w:val="009F5094"/>
    <w:rsid w:val="00A0332D"/>
    <w:rsid w:val="00A10BD8"/>
    <w:rsid w:val="00A164DF"/>
    <w:rsid w:val="00A178FD"/>
    <w:rsid w:val="00A2479E"/>
    <w:rsid w:val="00A2548F"/>
    <w:rsid w:val="00A26455"/>
    <w:rsid w:val="00A27BD8"/>
    <w:rsid w:val="00A312D2"/>
    <w:rsid w:val="00A31D31"/>
    <w:rsid w:val="00A42CEC"/>
    <w:rsid w:val="00A551DA"/>
    <w:rsid w:val="00A56071"/>
    <w:rsid w:val="00A63D6C"/>
    <w:rsid w:val="00A70FFA"/>
    <w:rsid w:val="00A74C08"/>
    <w:rsid w:val="00A7667F"/>
    <w:rsid w:val="00A80652"/>
    <w:rsid w:val="00A8104A"/>
    <w:rsid w:val="00A824AA"/>
    <w:rsid w:val="00A83AE1"/>
    <w:rsid w:val="00AA43FD"/>
    <w:rsid w:val="00AA47AB"/>
    <w:rsid w:val="00AB104E"/>
    <w:rsid w:val="00AB1855"/>
    <w:rsid w:val="00AD0D33"/>
    <w:rsid w:val="00AD117C"/>
    <w:rsid w:val="00AD61BE"/>
    <w:rsid w:val="00AD70B3"/>
    <w:rsid w:val="00AE47F1"/>
    <w:rsid w:val="00AF0706"/>
    <w:rsid w:val="00AF0E8C"/>
    <w:rsid w:val="00AF3419"/>
    <w:rsid w:val="00B135AE"/>
    <w:rsid w:val="00B2215E"/>
    <w:rsid w:val="00B24323"/>
    <w:rsid w:val="00B26008"/>
    <w:rsid w:val="00B31567"/>
    <w:rsid w:val="00B32199"/>
    <w:rsid w:val="00B3219F"/>
    <w:rsid w:val="00B32F8E"/>
    <w:rsid w:val="00B33FCD"/>
    <w:rsid w:val="00B34324"/>
    <w:rsid w:val="00B42B82"/>
    <w:rsid w:val="00B42B87"/>
    <w:rsid w:val="00B4628C"/>
    <w:rsid w:val="00B55043"/>
    <w:rsid w:val="00B55561"/>
    <w:rsid w:val="00B55847"/>
    <w:rsid w:val="00B57B29"/>
    <w:rsid w:val="00B57E05"/>
    <w:rsid w:val="00B6414A"/>
    <w:rsid w:val="00B66481"/>
    <w:rsid w:val="00B7127C"/>
    <w:rsid w:val="00B71C7F"/>
    <w:rsid w:val="00B72EA5"/>
    <w:rsid w:val="00B80A06"/>
    <w:rsid w:val="00B860D3"/>
    <w:rsid w:val="00B90A08"/>
    <w:rsid w:val="00B9150C"/>
    <w:rsid w:val="00B92A92"/>
    <w:rsid w:val="00B95FBE"/>
    <w:rsid w:val="00BA2F1F"/>
    <w:rsid w:val="00BB1699"/>
    <w:rsid w:val="00BB7FE4"/>
    <w:rsid w:val="00BC261A"/>
    <w:rsid w:val="00BD7C21"/>
    <w:rsid w:val="00C036B1"/>
    <w:rsid w:val="00C100DD"/>
    <w:rsid w:val="00C15E1C"/>
    <w:rsid w:val="00C2142F"/>
    <w:rsid w:val="00C279A5"/>
    <w:rsid w:val="00C27C09"/>
    <w:rsid w:val="00C3310F"/>
    <w:rsid w:val="00C357B9"/>
    <w:rsid w:val="00C40090"/>
    <w:rsid w:val="00C44C43"/>
    <w:rsid w:val="00C53A29"/>
    <w:rsid w:val="00C55276"/>
    <w:rsid w:val="00C57707"/>
    <w:rsid w:val="00C633C0"/>
    <w:rsid w:val="00C65371"/>
    <w:rsid w:val="00C7364C"/>
    <w:rsid w:val="00C74BE0"/>
    <w:rsid w:val="00C8044B"/>
    <w:rsid w:val="00C86195"/>
    <w:rsid w:val="00C8758F"/>
    <w:rsid w:val="00C92218"/>
    <w:rsid w:val="00C96BC3"/>
    <w:rsid w:val="00CA402F"/>
    <w:rsid w:val="00CA4AF5"/>
    <w:rsid w:val="00CB7368"/>
    <w:rsid w:val="00CB7F48"/>
    <w:rsid w:val="00CC1F2D"/>
    <w:rsid w:val="00CC4B48"/>
    <w:rsid w:val="00CC5420"/>
    <w:rsid w:val="00CC788E"/>
    <w:rsid w:val="00CD0901"/>
    <w:rsid w:val="00CD0CB5"/>
    <w:rsid w:val="00CD7FA7"/>
    <w:rsid w:val="00CE29CB"/>
    <w:rsid w:val="00CF3014"/>
    <w:rsid w:val="00CF3634"/>
    <w:rsid w:val="00D04C9A"/>
    <w:rsid w:val="00D064B2"/>
    <w:rsid w:val="00D065DF"/>
    <w:rsid w:val="00D123C9"/>
    <w:rsid w:val="00D13924"/>
    <w:rsid w:val="00D16065"/>
    <w:rsid w:val="00D21805"/>
    <w:rsid w:val="00D24DEE"/>
    <w:rsid w:val="00D44C0A"/>
    <w:rsid w:val="00D46135"/>
    <w:rsid w:val="00D51B56"/>
    <w:rsid w:val="00D52DBC"/>
    <w:rsid w:val="00D5458A"/>
    <w:rsid w:val="00D567E3"/>
    <w:rsid w:val="00D577BA"/>
    <w:rsid w:val="00D73B89"/>
    <w:rsid w:val="00D8125C"/>
    <w:rsid w:val="00D818BD"/>
    <w:rsid w:val="00D84688"/>
    <w:rsid w:val="00DB3D72"/>
    <w:rsid w:val="00DC617C"/>
    <w:rsid w:val="00DC6DAE"/>
    <w:rsid w:val="00DD2BAF"/>
    <w:rsid w:val="00DE178A"/>
    <w:rsid w:val="00DE7ED2"/>
    <w:rsid w:val="00DF3A20"/>
    <w:rsid w:val="00DF4666"/>
    <w:rsid w:val="00DF69AE"/>
    <w:rsid w:val="00E00286"/>
    <w:rsid w:val="00E011E3"/>
    <w:rsid w:val="00E07F39"/>
    <w:rsid w:val="00E11F8C"/>
    <w:rsid w:val="00E14CDC"/>
    <w:rsid w:val="00E2119C"/>
    <w:rsid w:val="00E251E3"/>
    <w:rsid w:val="00E26862"/>
    <w:rsid w:val="00E2756C"/>
    <w:rsid w:val="00E42023"/>
    <w:rsid w:val="00E4222A"/>
    <w:rsid w:val="00E4584A"/>
    <w:rsid w:val="00E47E01"/>
    <w:rsid w:val="00E5115C"/>
    <w:rsid w:val="00E51688"/>
    <w:rsid w:val="00E538EA"/>
    <w:rsid w:val="00E63118"/>
    <w:rsid w:val="00E65301"/>
    <w:rsid w:val="00E671AF"/>
    <w:rsid w:val="00E71F02"/>
    <w:rsid w:val="00E96940"/>
    <w:rsid w:val="00E97F10"/>
    <w:rsid w:val="00EA631C"/>
    <w:rsid w:val="00EB006D"/>
    <w:rsid w:val="00EB363E"/>
    <w:rsid w:val="00EC0B52"/>
    <w:rsid w:val="00EC1BBA"/>
    <w:rsid w:val="00EC4B18"/>
    <w:rsid w:val="00EE390F"/>
    <w:rsid w:val="00EF4E12"/>
    <w:rsid w:val="00EF5585"/>
    <w:rsid w:val="00F00A3A"/>
    <w:rsid w:val="00F02D0A"/>
    <w:rsid w:val="00F1079F"/>
    <w:rsid w:val="00F15DED"/>
    <w:rsid w:val="00F24665"/>
    <w:rsid w:val="00F30CC3"/>
    <w:rsid w:val="00F535FD"/>
    <w:rsid w:val="00F54B84"/>
    <w:rsid w:val="00F551BC"/>
    <w:rsid w:val="00F56CAF"/>
    <w:rsid w:val="00F61D05"/>
    <w:rsid w:val="00F62542"/>
    <w:rsid w:val="00F80A77"/>
    <w:rsid w:val="00F825B2"/>
    <w:rsid w:val="00F858D7"/>
    <w:rsid w:val="00F8682D"/>
    <w:rsid w:val="00F97234"/>
    <w:rsid w:val="00FA0C28"/>
    <w:rsid w:val="00FB0950"/>
    <w:rsid w:val="00FC0A71"/>
    <w:rsid w:val="00FD11A6"/>
    <w:rsid w:val="00FD6E5C"/>
    <w:rsid w:val="00FE102F"/>
    <w:rsid w:val="00FE14E3"/>
    <w:rsid w:val="00FE6E24"/>
    <w:rsid w:val="00FF172A"/>
    <w:rsid w:val="00FF5F00"/>
    <w:rsid w:val="0148FC40"/>
    <w:rsid w:val="03754644"/>
    <w:rsid w:val="03BA0A62"/>
    <w:rsid w:val="0485A1C2"/>
    <w:rsid w:val="0BCCD6FC"/>
    <w:rsid w:val="0CC24FAA"/>
    <w:rsid w:val="10CDDD19"/>
    <w:rsid w:val="17A78B2A"/>
    <w:rsid w:val="1A4DB62A"/>
    <w:rsid w:val="1B53C43C"/>
    <w:rsid w:val="1D7DCF08"/>
    <w:rsid w:val="1D965FED"/>
    <w:rsid w:val="201D3077"/>
    <w:rsid w:val="2109BC80"/>
    <w:rsid w:val="2270F44D"/>
    <w:rsid w:val="24672459"/>
    <w:rsid w:val="25EC84D0"/>
    <w:rsid w:val="270DE739"/>
    <w:rsid w:val="27EB76BF"/>
    <w:rsid w:val="2B600242"/>
    <w:rsid w:val="2C988953"/>
    <w:rsid w:val="2D1BFF24"/>
    <w:rsid w:val="33BF7F7C"/>
    <w:rsid w:val="33C46485"/>
    <w:rsid w:val="36AEEEFC"/>
    <w:rsid w:val="38A7AFB9"/>
    <w:rsid w:val="3AC3ECDB"/>
    <w:rsid w:val="3C77B6A9"/>
    <w:rsid w:val="3D46414A"/>
    <w:rsid w:val="4CE60F0F"/>
    <w:rsid w:val="51846354"/>
    <w:rsid w:val="523C7DA4"/>
    <w:rsid w:val="5437FF7B"/>
    <w:rsid w:val="54487C0E"/>
    <w:rsid w:val="548F3965"/>
    <w:rsid w:val="556C31DB"/>
    <w:rsid w:val="5709DBD2"/>
    <w:rsid w:val="5B9B35FA"/>
    <w:rsid w:val="5E52A7A4"/>
    <w:rsid w:val="5E87C482"/>
    <w:rsid w:val="5EA09B66"/>
    <w:rsid w:val="638AC3D8"/>
    <w:rsid w:val="68A8ED66"/>
    <w:rsid w:val="68F6E128"/>
    <w:rsid w:val="6A344C3E"/>
    <w:rsid w:val="6E3AC351"/>
    <w:rsid w:val="6F4E1611"/>
    <w:rsid w:val="70EFA7EE"/>
    <w:rsid w:val="72304E5B"/>
    <w:rsid w:val="746C3F9F"/>
    <w:rsid w:val="74CF88EF"/>
    <w:rsid w:val="76C71ABC"/>
    <w:rsid w:val="7F1ED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617C7"/>
  <w15:chartTrackingRefBased/>
  <w15:docId w15:val="{8E71038C-BA51-47F3-8A4D-2476614A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paragraph" w:styleId="ListParagraph">
    <w:name w:val="List Paragraph"/>
    <w:basedOn w:val="Normal"/>
    <w:qFormat/>
    <w:rsid w:val="00B55043"/>
    <w:pPr>
      <w:ind w:left="720"/>
      <w:contextualSpacing/>
    </w:pPr>
  </w:style>
  <w:style w:type="character" w:styleId="Emphasis">
    <w:name w:val="Emphasis"/>
    <w:uiPriority w:val="20"/>
    <w:qFormat/>
    <w:rsid w:val="00B5504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01AB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link w:val="BodyTextIndent"/>
    <w:uiPriority w:val="99"/>
    <w:semiHidden/>
    <w:rsid w:val="009301AB"/>
    <w:rPr>
      <w:rFonts w:ascii="Times New Roman" w:eastAsia="Calibri" w:hAnsi="Times New Roman"/>
      <w:sz w:val="24"/>
      <w:szCs w:val="24"/>
    </w:rPr>
  </w:style>
  <w:style w:type="paragraph" w:customStyle="1" w:styleId="Default">
    <w:name w:val="Default"/>
    <w:rsid w:val="00A26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C5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71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C571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7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571A"/>
    <w:rPr>
      <w:rFonts w:ascii="Arial" w:hAnsi="Arial"/>
      <w:b/>
      <w:bCs/>
      <w:lang w:eastAsia="en-US"/>
    </w:rPr>
  </w:style>
  <w:style w:type="paragraph" w:customStyle="1" w:styleId="summary">
    <w:name w:val="summary"/>
    <w:basedOn w:val="Normal"/>
    <w:uiPriority w:val="99"/>
    <w:rsid w:val="0037263E"/>
    <w:pPr>
      <w:spacing w:before="100" w:beforeAutospacing="1" w:after="100" w:afterAutospacing="1" w:line="240" w:lineRule="auto"/>
    </w:pPr>
    <w:rPr>
      <w:rFonts w:ascii="Calibri" w:hAnsi="Calibri"/>
      <w:b/>
      <w:bCs/>
      <w:sz w:val="24"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sid w:val="00B42B87"/>
    <w:rPr>
      <w:color w:val="2B579A"/>
      <w:shd w:val="clear" w:color="auto" w:fill="E1DFDD"/>
    </w:rPr>
  </w:style>
  <w:style w:type="character" w:customStyle="1" w:styleId="wacimagecontainer">
    <w:name w:val="wacimagecontainer"/>
    <w:basedOn w:val="DefaultParagraphFont"/>
    <w:rsid w:val="00696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4000</DocId>
    <Category xmlns="328c4b46-73db-4dea-b856-05d9d8a86ba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BA5D091-E4CB-417D-8F35-35DD8F0E3328}">
  <ds:schemaRefs>
    <ds:schemaRef ds:uri="http://purl.org/dc/dcmitype/"/>
    <ds:schemaRef ds:uri="99c249c5-b9df-4aac-9f68-acd797f6ff8d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microsoft.com/sharepoint/v3"/>
    <ds:schemaRef ds:uri="http://schemas.openxmlformats.org/package/2006/metadata/core-properties"/>
    <ds:schemaRef ds:uri="65bf7cf7-8040-420e-91f5-a99e9968721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490F8D-B777-4F70-AE88-6211B673FF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BE8C89-136B-45DC-B97B-E39EFC10B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E98767-3F8E-42B8-A6A5-EDF084268E2C}"/>
</file>

<file path=customXml/itemProps5.xml><?xml version="1.0" encoding="utf-8"?>
<ds:datastoreItem xmlns:ds="http://schemas.openxmlformats.org/officeDocument/2006/customXml" ds:itemID="{71616A91-716A-4673-822E-9D8E783D6F56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9e9cc48d-6fba-4c12-9882-137473def580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UPR23 - UK Statement - Austria</vt:lpstr>
    </vt:vector>
  </TitlesOfParts>
  <Company>FCO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UPR23 - UK Statement - Austria</dc:title>
  <dc:subject/>
  <dc:creator>Virginia Browning</dc:creator>
  <cp:keywords/>
  <cp:lastModifiedBy>Kameni Chaddha</cp:lastModifiedBy>
  <cp:revision>2</cp:revision>
  <cp:lastPrinted>2024-05-01T11:56:00Z</cp:lastPrinted>
  <dcterms:created xsi:type="dcterms:W3CDTF">2024-05-01T13:21:00Z</dcterms:created>
  <dcterms:modified xsi:type="dcterms:W3CDTF">2024-05-01T13:21:00Z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UKMIS Geneva</vt:lpwstr>
  </property>
  <property fmtid="{D5CDD505-2E9C-101B-9397-08002B2CF9AE}" pid="3" name="GeographicalCoverage">
    <vt:lpwstr>United Kingdom</vt:lpwstr>
  </property>
  <property fmtid="{D5CDD505-2E9C-101B-9397-08002B2CF9AE}" pid="4" name="Privacy">
    <vt:lpwstr/>
  </property>
  <property fmtid="{D5CDD505-2E9C-101B-9397-08002B2CF9AE}" pid="5" name="Classification">
    <vt:lpwstr>UNCLASSIFIED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MaintainMarking">
    <vt:lpwstr> </vt:lpwstr>
  </property>
  <property fmtid="{D5CDD505-2E9C-101B-9397-08002B2CF9AE}" pid="12" name="MaintainPath">
    <vt:lpwstr> </vt:lpwstr>
  </property>
  <property fmtid="{D5CDD505-2E9C-101B-9397-08002B2CF9AE}" pid="13" name="ContentType">
    <vt:lpwstr>FCO Content Type</vt:lpwstr>
  </property>
  <property fmtid="{D5CDD505-2E9C-101B-9397-08002B2CF9AE}" pid="14" name="ContentTypeId">
    <vt:lpwstr>0x010100DF004CF34C183848B8072EE70511862E</vt:lpwstr>
  </property>
  <property fmtid="{D5CDD505-2E9C-101B-9397-08002B2CF9AE}" pid="15" name="ClassificationContentMarkingHeaderShapeIds">
    <vt:lpwstr>348eb1cc,10359e11,67c44b23</vt:lpwstr>
  </property>
  <property fmtid="{D5CDD505-2E9C-101B-9397-08002B2CF9AE}" pid="16" name="ClassificationContentMarkingHeaderFontProps">
    <vt:lpwstr>#000000,10,Calibri</vt:lpwstr>
  </property>
  <property fmtid="{D5CDD505-2E9C-101B-9397-08002B2CF9AE}" pid="17" name="ClassificationContentMarkingHeaderText">
    <vt:lpwstr>OFFICIAL</vt:lpwstr>
  </property>
  <property fmtid="{D5CDD505-2E9C-101B-9397-08002B2CF9AE}" pid="18" name="ClassificationContentMarkingFooterShapeIds">
    <vt:lpwstr>8f58035,5f25a08d,174d02b2</vt:lpwstr>
  </property>
  <property fmtid="{D5CDD505-2E9C-101B-9397-08002B2CF9AE}" pid="19" name="ClassificationContentMarkingFooterFontProps">
    <vt:lpwstr>#000000,10,Calibri</vt:lpwstr>
  </property>
  <property fmtid="{D5CDD505-2E9C-101B-9397-08002B2CF9AE}" pid="20" name="ClassificationContentMarkingFooterText">
    <vt:lpwstr>OFFICIAL</vt:lpwstr>
  </property>
  <property fmtid="{D5CDD505-2E9C-101B-9397-08002B2CF9AE}" pid="21" name="MediaServiceImageTags">
    <vt:lpwstr/>
  </property>
  <property fmtid="{D5CDD505-2E9C-101B-9397-08002B2CF9AE}" pid="22" name="Created">
    <vt:filetime>1900-01-01T00:00:00Z</vt:filetime>
  </property>
</Properties>
</file>