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D82" w:rsidRDefault="00A26D82" w:rsidP="00A26D82">
      <w:pPr>
        <w:pStyle w:val="Corps"/>
        <w:spacing w:before="120" w:after="120"/>
        <w:jc w:val="center"/>
        <w:rPr>
          <w:rFonts w:ascii="Garamond" w:hAnsi="Garamond"/>
          <w:b/>
          <w:bCs/>
          <w:sz w:val="26"/>
          <w:szCs w:val="26"/>
        </w:rPr>
      </w:pPr>
      <w:r w:rsidRPr="00DB1717">
        <w:rPr>
          <w:rFonts w:ascii="Garamond" w:hAnsi="Garamond"/>
          <w:b/>
          <w:bCs/>
          <w:noProof/>
          <w:sz w:val="26"/>
          <w:szCs w:val="26"/>
          <w:lang w:val="fr-CH" w:eastAsia="fr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2965450</wp:posOffset>
            </wp:positionH>
            <wp:positionV relativeFrom="paragraph">
              <wp:posOffset>3175</wp:posOffset>
            </wp:positionV>
            <wp:extent cx="699135" cy="742950"/>
            <wp:effectExtent l="19050" t="0" r="5715" b="0"/>
            <wp:wrapSquare wrapText="bothSides"/>
            <wp:docPr id="4" name="Image 2" descr="armoi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oiri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6D82" w:rsidRDefault="00A26D82" w:rsidP="00A26D82">
      <w:pPr>
        <w:pStyle w:val="Corps"/>
        <w:spacing w:before="120" w:after="120"/>
        <w:jc w:val="center"/>
        <w:rPr>
          <w:rFonts w:ascii="Garamond" w:hAnsi="Garamond"/>
          <w:b/>
          <w:bCs/>
          <w:sz w:val="26"/>
          <w:szCs w:val="26"/>
        </w:rPr>
      </w:pPr>
    </w:p>
    <w:p w:rsidR="00835AF1" w:rsidRDefault="00835AF1" w:rsidP="00BD5DEC">
      <w:pPr>
        <w:pStyle w:val="CorpsA"/>
        <w:bidi/>
        <w:spacing w:after="0" w:line="240" w:lineRule="auto"/>
        <w:jc w:val="center"/>
        <w:rPr>
          <w:rFonts w:ascii="Sakkal Majalla" w:eastAsiaTheme="minorHAnsi" w:hAnsi="Sakkal Majalla" w:cs="Sakkal Majalla"/>
          <w:b/>
          <w:bCs/>
          <w:color w:val="auto"/>
          <w:sz w:val="40"/>
          <w:szCs w:val="40"/>
          <w:bdr w:val="none" w:sz="0" w:space="0" w:color="auto"/>
          <w:rtl/>
          <w:lang w:val="fr-CH" w:eastAsia="en-US" w:bidi="ar-MA"/>
        </w:rPr>
      </w:pPr>
    </w:p>
    <w:p w:rsidR="00943286" w:rsidRDefault="007A3412" w:rsidP="00F47C58">
      <w:pPr>
        <w:pStyle w:val="CorpsA"/>
        <w:bidi/>
        <w:spacing w:after="0" w:line="240" w:lineRule="auto"/>
        <w:jc w:val="center"/>
        <w:rPr>
          <w:rFonts w:eastAsiaTheme="minorHAnsi"/>
          <w:b/>
          <w:bCs/>
          <w:color w:val="auto"/>
          <w:sz w:val="36"/>
          <w:szCs w:val="36"/>
          <w:bdr w:val="none" w:sz="0" w:space="0" w:color="auto"/>
          <w:rtl/>
          <w:lang w:val="fr-CH" w:eastAsia="en-US" w:bidi="ar-MA"/>
        </w:rPr>
      </w:pPr>
      <w:bookmarkStart w:id="0" w:name="_GoBack"/>
      <w:r w:rsidRPr="002B34CA">
        <w:rPr>
          <w:rFonts w:eastAsiaTheme="minorHAnsi"/>
          <w:b/>
          <w:bCs/>
          <w:color w:val="auto"/>
          <w:sz w:val="36"/>
          <w:szCs w:val="36"/>
          <w:bdr w:val="none" w:sz="0" w:space="0" w:color="auto"/>
          <w:rtl/>
          <w:lang w:val="fr-CH" w:eastAsia="en-US" w:bidi="ar-MA"/>
        </w:rPr>
        <w:t xml:space="preserve">الدورة </w:t>
      </w:r>
      <w:r w:rsidR="00C40273" w:rsidRPr="002B34CA">
        <w:rPr>
          <w:rFonts w:eastAsiaTheme="minorHAnsi"/>
          <w:b/>
          <w:bCs/>
          <w:color w:val="auto"/>
          <w:sz w:val="36"/>
          <w:szCs w:val="36"/>
          <w:bdr w:val="none" w:sz="0" w:space="0" w:color="auto"/>
          <w:rtl/>
          <w:lang w:val="fr-CH" w:eastAsia="en-US" w:bidi="ar-MA"/>
        </w:rPr>
        <w:t>ال</w:t>
      </w:r>
      <w:r w:rsidR="002B34CA" w:rsidRPr="002B34CA">
        <w:rPr>
          <w:rFonts w:eastAsiaTheme="minorHAnsi"/>
          <w:b/>
          <w:bCs/>
          <w:color w:val="auto"/>
          <w:sz w:val="36"/>
          <w:szCs w:val="36"/>
          <w:bdr w:val="none" w:sz="0" w:space="0" w:color="auto"/>
          <w:rtl/>
          <w:lang w:val="fr-CH" w:eastAsia="en-US" w:bidi="ar-MA"/>
        </w:rPr>
        <w:t>ساد</w:t>
      </w:r>
      <w:r w:rsidR="00C40273" w:rsidRPr="002B34CA">
        <w:rPr>
          <w:rFonts w:eastAsiaTheme="minorHAnsi"/>
          <w:b/>
          <w:bCs/>
          <w:color w:val="auto"/>
          <w:sz w:val="36"/>
          <w:szCs w:val="36"/>
          <w:bdr w:val="none" w:sz="0" w:space="0" w:color="auto"/>
          <w:rtl/>
          <w:lang w:val="fr-CH" w:eastAsia="en-US" w:bidi="ar-MA"/>
        </w:rPr>
        <w:t>سة</w:t>
      </w:r>
      <w:r w:rsidR="00F91D9A" w:rsidRPr="002B34CA">
        <w:rPr>
          <w:rFonts w:eastAsiaTheme="minorHAnsi"/>
          <w:b/>
          <w:bCs/>
          <w:color w:val="auto"/>
          <w:sz w:val="36"/>
          <w:szCs w:val="36"/>
          <w:bdr w:val="none" w:sz="0" w:space="0" w:color="auto"/>
          <w:rtl/>
          <w:lang w:val="fr-CH" w:eastAsia="en-US" w:bidi="ar-MA"/>
        </w:rPr>
        <w:t xml:space="preserve"> والأربعون ل</w:t>
      </w:r>
      <w:r w:rsidR="00943286">
        <w:rPr>
          <w:rFonts w:eastAsiaTheme="minorHAnsi" w:hint="cs"/>
          <w:b/>
          <w:bCs/>
          <w:color w:val="auto"/>
          <w:sz w:val="36"/>
          <w:szCs w:val="36"/>
          <w:bdr w:val="none" w:sz="0" w:space="0" w:color="auto"/>
          <w:rtl/>
          <w:lang w:val="fr-CH" w:eastAsia="en-US" w:bidi="ar-MA"/>
        </w:rPr>
        <w:t>لاستعراض الدوري الشامل</w:t>
      </w:r>
    </w:p>
    <w:p w:rsidR="002B34CA" w:rsidRPr="002B34CA" w:rsidRDefault="002B34CA" w:rsidP="00F4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jc w:val="center"/>
        <w:rPr>
          <w:rFonts w:ascii="Calibri" w:eastAsiaTheme="minorHAnsi" w:hAnsi="Calibri" w:cs="Calibri"/>
          <w:b/>
          <w:bCs/>
          <w:sz w:val="36"/>
          <w:szCs w:val="36"/>
          <w:bdr w:val="none" w:sz="0" w:space="0" w:color="auto"/>
          <w:rtl/>
          <w:lang w:val="fr-CH" w:bidi="ar-MA"/>
        </w:rPr>
      </w:pPr>
      <w:r w:rsidRPr="002B34CA">
        <w:rPr>
          <w:rFonts w:ascii="Calibri" w:eastAsiaTheme="minorHAnsi" w:hAnsi="Calibri" w:cs="Calibri"/>
          <w:b/>
          <w:bCs/>
          <w:sz w:val="36"/>
          <w:szCs w:val="36"/>
          <w:bdr w:val="none" w:sz="0" w:space="0" w:color="auto"/>
          <w:rtl/>
          <w:lang w:val="fr-CH" w:bidi="ar-MA"/>
        </w:rPr>
        <w:t>بيان وفد المملكة المغربية خلال ال</w:t>
      </w:r>
      <w:r w:rsidR="00943286">
        <w:rPr>
          <w:rFonts w:ascii="Calibri" w:eastAsiaTheme="minorHAnsi" w:hAnsi="Calibri" w:cs="Calibri" w:hint="cs"/>
          <w:b/>
          <w:bCs/>
          <w:sz w:val="36"/>
          <w:szCs w:val="36"/>
          <w:bdr w:val="none" w:sz="0" w:space="0" w:color="auto"/>
          <w:rtl/>
          <w:lang w:val="fr-CH" w:bidi="ar-MA"/>
        </w:rPr>
        <w:t>استعراض الدوري لليمن</w:t>
      </w:r>
    </w:p>
    <w:p w:rsidR="002B34CA" w:rsidRDefault="002B34CA" w:rsidP="00F4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jc w:val="center"/>
        <w:rPr>
          <w:rFonts w:ascii="Calibri" w:eastAsiaTheme="minorHAnsi" w:hAnsi="Calibri" w:cs="Calibri"/>
          <w:b/>
          <w:bCs/>
          <w:sz w:val="36"/>
          <w:szCs w:val="36"/>
          <w:bdr w:val="none" w:sz="0" w:space="0" w:color="auto"/>
          <w:rtl/>
          <w:lang w:val="fr-CH" w:bidi="ar-MA"/>
        </w:rPr>
      </w:pPr>
      <w:r w:rsidRPr="002B34CA">
        <w:rPr>
          <w:rFonts w:ascii="Calibri" w:eastAsiaTheme="minorHAnsi" w:hAnsi="Calibri" w:cs="Calibri"/>
          <w:b/>
          <w:bCs/>
          <w:sz w:val="36"/>
          <w:szCs w:val="36"/>
          <w:bdr w:val="none" w:sz="0" w:space="0" w:color="auto"/>
          <w:rtl/>
          <w:lang w:val="fr-CH" w:bidi="ar-MA"/>
        </w:rPr>
        <w:t xml:space="preserve">جنيف، </w:t>
      </w:r>
      <w:r w:rsidR="00943286">
        <w:rPr>
          <w:rFonts w:ascii="Calibri" w:eastAsiaTheme="minorHAnsi" w:hAnsi="Calibri" w:cs="Calibri" w:hint="cs"/>
          <w:b/>
          <w:bCs/>
          <w:sz w:val="36"/>
          <w:szCs w:val="36"/>
          <w:bdr w:val="none" w:sz="0" w:space="0" w:color="auto"/>
          <w:rtl/>
          <w:lang w:val="fr-CH" w:bidi="ar-MA"/>
        </w:rPr>
        <w:t>فاتح ماي 2024</w:t>
      </w:r>
    </w:p>
    <w:p w:rsidR="00770B32" w:rsidRPr="002B34CA" w:rsidRDefault="00770B32" w:rsidP="00F4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firstLine="424"/>
        <w:jc w:val="center"/>
        <w:rPr>
          <w:rFonts w:ascii="Calibri" w:eastAsiaTheme="minorHAnsi" w:hAnsi="Calibri" w:cs="Calibri"/>
          <w:b/>
          <w:bCs/>
          <w:sz w:val="40"/>
          <w:szCs w:val="40"/>
          <w:bdr w:val="none" w:sz="0" w:space="0" w:color="auto"/>
          <w:rtl/>
          <w:lang w:val="fr-CH" w:bidi="ar-MA"/>
        </w:rPr>
      </w:pPr>
    </w:p>
    <w:p w:rsidR="002B34CA" w:rsidRPr="008B15A5" w:rsidRDefault="00943286" w:rsidP="00F4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hanging="1"/>
        <w:jc w:val="both"/>
        <w:rPr>
          <w:rFonts w:ascii="Calibri" w:eastAsiaTheme="minorHAnsi" w:hAnsi="Calibri" w:cs="Calibri"/>
          <w:b/>
          <w:bCs/>
          <w:sz w:val="34"/>
          <w:szCs w:val="34"/>
          <w:bdr w:val="none" w:sz="0" w:space="0" w:color="auto"/>
          <w:rtl/>
          <w:lang w:val="fr-CH" w:bidi="ar-MA"/>
        </w:rPr>
      </w:pPr>
      <w:r w:rsidRPr="008B15A5">
        <w:rPr>
          <w:rFonts w:ascii="Calibri" w:eastAsiaTheme="minorHAnsi" w:hAnsi="Calibri" w:cs="Calibri"/>
          <w:b/>
          <w:bCs/>
          <w:sz w:val="34"/>
          <w:szCs w:val="34"/>
          <w:bdr w:val="none" w:sz="0" w:space="0" w:color="auto"/>
          <w:rtl/>
          <w:lang w:val="fr-CH" w:bidi="ar-MA"/>
        </w:rPr>
        <w:t>السيدة الرئيس</w:t>
      </w:r>
      <w:r w:rsidR="002B34CA" w:rsidRPr="008B15A5">
        <w:rPr>
          <w:rFonts w:ascii="Calibri" w:eastAsiaTheme="minorHAnsi" w:hAnsi="Calibri" w:cs="Calibri"/>
          <w:b/>
          <w:bCs/>
          <w:sz w:val="34"/>
          <w:szCs w:val="34"/>
          <w:bdr w:val="none" w:sz="0" w:space="0" w:color="auto"/>
          <w:rtl/>
          <w:lang w:val="fr-CH" w:bidi="ar-MA"/>
        </w:rPr>
        <w:t>،</w:t>
      </w:r>
    </w:p>
    <w:p w:rsidR="002B34CA" w:rsidRPr="008B15A5" w:rsidRDefault="002B34CA" w:rsidP="00F4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firstLine="424"/>
        <w:jc w:val="both"/>
        <w:rPr>
          <w:rFonts w:ascii="Calibri" w:eastAsiaTheme="minorHAnsi" w:hAnsi="Calibri" w:cs="Calibri"/>
          <w:b/>
          <w:bCs/>
          <w:sz w:val="16"/>
          <w:szCs w:val="16"/>
          <w:bdr w:val="none" w:sz="0" w:space="0" w:color="auto"/>
          <w:rtl/>
          <w:lang w:val="fr-CH" w:bidi="ar-MA"/>
        </w:rPr>
      </w:pPr>
    </w:p>
    <w:p w:rsidR="00943286" w:rsidRPr="008B15A5" w:rsidRDefault="00943286" w:rsidP="00C60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firstLine="424"/>
        <w:jc w:val="both"/>
        <w:rPr>
          <w:rFonts w:ascii="Calibri" w:eastAsiaTheme="minorHAnsi" w:hAnsi="Calibri" w:cs="Calibri"/>
          <w:b/>
          <w:bCs/>
          <w:sz w:val="34"/>
          <w:szCs w:val="34"/>
          <w:bdr w:val="none" w:sz="0" w:space="0" w:color="auto"/>
          <w:rtl/>
          <w:lang w:val="fr-CH" w:bidi="ar-MA"/>
        </w:rPr>
      </w:pPr>
      <w:r w:rsidRPr="008B15A5">
        <w:rPr>
          <w:rFonts w:ascii="Calibri" w:eastAsiaTheme="minorHAnsi" w:hAnsi="Calibri" w:cs="Calibri" w:hint="cs"/>
          <w:b/>
          <w:bCs/>
          <w:sz w:val="34"/>
          <w:szCs w:val="34"/>
          <w:bdr w:val="none" w:sz="0" w:space="0" w:color="auto"/>
          <w:rtl/>
          <w:lang w:val="fr-CH" w:bidi="ar-MA"/>
        </w:rPr>
        <w:t xml:space="preserve">يرحب وفد بلادي </w:t>
      </w:r>
      <w:r w:rsidR="00237304" w:rsidRPr="008B15A5">
        <w:rPr>
          <w:rFonts w:ascii="Calibri" w:eastAsiaTheme="minorHAnsi" w:hAnsi="Calibri" w:cs="Calibri" w:hint="cs"/>
          <w:b/>
          <w:bCs/>
          <w:sz w:val="34"/>
          <w:szCs w:val="34"/>
          <w:bdr w:val="none" w:sz="0" w:space="0" w:color="auto"/>
          <w:rtl/>
          <w:lang w:val="fr-CH" w:bidi="ar-MA"/>
        </w:rPr>
        <w:t>ب</w:t>
      </w:r>
      <w:r w:rsidR="00237304">
        <w:rPr>
          <w:rFonts w:ascii="Calibri" w:eastAsiaTheme="minorHAnsi" w:hAnsi="Calibri" w:cs="Calibri" w:hint="cs"/>
          <w:b/>
          <w:bCs/>
          <w:sz w:val="34"/>
          <w:szCs w:val="34"/>
          <w:bdr w:val="none" w:sz="0" w:space="0" w:color="auto"/>
          <w:rtl/>
          <w:lang w:val="fr-CH" w:bidi="ar-MA"/>
        </w:rPr>
        <w:t>معالي السيد</w:t>
      </w:r>
      <w:r w:rsidR="00C6032A">
        <w:rPr>
          <w:rFonts w:ascii="Calibri" w:eastAsiaTheme="minorHAnsi" w:hAnsi="Calibri" w:cs="Calibri" w:hint="cs"/>
          <w:b/>
          <w:bCs/>
          <w:sz w:val="34"/>
          <w:szCs w:val="34"/>
          <w:bdr w:val="none" w:sz="0" w:space="0" w:color="auto"/>
          <w:rtl/>
          <w:lang w:val="fr-CH" w:bidi="ar-MA"/>
        </w:rPr>
        <w:t xml:space="preserve"> أحمد عرمان،</w:t>
      </w:r>
      <w:r w:rsidR="00237304">
        <w:rPr>
          <w:rFonts w:ascii="Calibri" w:eastAsiaTheme="minorHAnsi" w:hAnsi="Calibri" w:cs="Calibri" w:hint="cs"/>
          <w:b/>
          <w:bCs/>
          <w:sz w:val="34"/>
          <w:szCs w:val="34"/>
          <w:bdr w:val="none" w:sz="0" w:space="0" w:color="auto"/>
          <w:rtl/>
          <w:lang w:val="fr-CH" w:bidi="ar-MA"/>
        </w:rPr>
        <w:t xml:space="preserve"> وزير </w:t>
      </w:r>
      <w:r w:rsidR="00C6032A">
        <w:rPr>
          <w:rFonts w:ascii="Calibri" w:eastAsiaTheme="minorHAnsi" w:hAnsi="Calibri" w:cs="Calibri" w:hint="cs"/>
          <w:b/>
          <w:bCs/>
          <w:sz w:val="34"/>
          <w:szCs w:val="34"/>
          <w:bdr w:val="none" w:sz="0" w:space="0" w:color="auto"/>
          <w:rtl/>
          <w:lang w:val="fr-CH" w:bidi="ar-MA"/>
        </w:rPr>
        <w:t xml:space="preserve">الشؤون القانونية وحقوق الانسان، </w:t>
      </w:r>
      <w:r w:rsidR="00237304">
        <w:rPr>
          <w:rFonts w:ascii="Calibri" w:eastAsiaTheme="minorHAnsi" w:hAnsi="Calibri" w:cs="Calibri" w:hint="cs"/>
          <w:b/>
          <w:bCs/>
          <w:sz w:val="34"/>
          <w:szCs w:val="34"/>
          <w:bdr w:val="none" w:sz="0" w:space="0" w:color="auto"/>
          <w:rtl/>
          <w:lang w:val="fr-CH" w:bidi="ar-MA"/>
        </w:rPr>
        <w:t>والوفد المرافق له</w:t>
      </w:r>
      <w:r w:rsidRPr="008B15A5">
        <w:rPr>
          <w:rFonts w:ascii="Calibri" w:eastAsiaTheme="minorHAnsi" w:hAnsi="Calibri" w:cs="Calibri" w:hint="cs"/>
          <w:b/>
          <w:bCs/>
          <w:sz w:val="34"/>
          <w:szCs w:val="34"/>
          <w:bdr w:val="none" w:sz="0" w:space="0" w:color="auto"/>
          <w:rtl/>
          <w:lang w:val="fr-CH" w:bidi="ar-MA"/>
        </w:rPr>
        <w:t>، ويشكره على تقريره الذي يعكس حجم التحديات</w:t>
      </w:r>
      <w:r w:rsidR="00237304">
        <w:rPr>
          <w:rFonts w:ascii="Calibri" w:eastAsiaTheme="minorHAnsi" w:hAnsi="Calibri" w:cs="Calibri" w:hint="cs"/>
          <w:b/>
          <w:bCs/>
          <w:sz w:val="34"/>
          <w:szCs w:val="34"/>
          <w:bdr w:val="none" w:sz="0" w:space="0" w:color="auto"/>
          <w:rtl/>
          <w:lang w:val="fr-CH" w:bidi="ar-MA"/>
        </w:rPr>
        <w:t xml:space="preserve"> متعددة الأوجه</w:t>
      </w:r>
      <w:r w:rsidRPr="008B15A5">
        <w:rPr>
          <w:rFonts w:ascii="Calibri" w:eastAsiaTheme="minorHAnsi" w:hAnsi="Calibri" w:cs="Calibri" w:hint="cs"/>
          <w:b/>
          <w:bCs/>
          <w:sz w:val="34"/>
          <w:szCs w:val="34"/>
          <w:bdr w:val="none" w:sz="0" w:space="0" w:color="auto"/>
          <w:rtl/>
          <w:lang w:val="fr-CH" w:bidi="ar-MA"/>
        </w:rPr>
        <w:t xml:space="preserve"> التي يواجهها </w:t>
      </w:r>
      <w:r w:rsidR="00237304">
        <w:rPr>
          <w:rFonts w:ascii="Calibri" w:eastAsiaTheme="minorHAnsi" w:hAnsi="Calibri" w:cs="Calibri" w:hint="cs"/>
          <w:b/>
          <w:bCs/>
          <w:sz w:val="34"/>
          <w:szCs w:val="34"/>
          <w:bdr w:val="none" w:sz="0" w:space="0" w:color="auto"/>
          <w:rtl/>
          <w:lang w:val="fr-CH" w:bidi="ar-MA"/>
        </w:rPr>
        <w:t>اليمن</w:t>
      </w:r>
      <w:r w:rsidRPr="008B15A5">
        <w:rPr>
          <w:rFonts w:ascii="Calibri" w:eastAsiaTheme="minorHAnsi" w:hAnsi="Calibri" w:cs="Calibri" w:hint="cs"/>
          <w:b/>
          <w:bCs/>
          <w:sz w:val="34"/>
          <w:szCs w:val="34"/>
          <w:bdr w:val="none" w:sz="0" w:space="0" w:color="auto"/>
          <w:rtl/>
          <w:lang w:val="fr-CH" w:bidi="ar-MA"/>
        </w:rPr>
        <w:t xml:space="preserve"> الشقيق</w:t>
      </w:r>
      <w:r w:rsidR="00C6032A">
        <w:rPr>
          <w:rFonts w:ascii="Calibri" w:eastAsiaTheme="minorHAnsi" w:hAnsi="Calibri" w:cs="Calibri" w:hint="cs"/>
          <w:b/>
          <w:bCs/>
          <w:sz w:val="34"/>
          <w:szCs w:val="34"/>
          <w:bdr w:val="none" w:sz="0" w:space="0" w:color="auto"/>
          <w:rtl/>
          <w:lang w:val="fr-CH" w:bidi="ar-MA"/>
        </w:rPr>
        <w:t xml:space="preserve">، في مساعيه لتحقيق الاستقرار، </w:t>
      </w:r>
      <w:r w:rsidRPr="008B15A5">
        <w:rPr>
          <w:rFonts w:ascii="Calibri" w:eastAsiaTheme="minorHAnsi" w:hAnsi="Calibri" w:cs="Calibri" w:hint="cs"/>
          <w:b/>
          <w:bCs/>
          <w:sz w:val="34"/>
          <w:szCs w:val="34"/>
          <w:bdr w:val="none" w:sz="0" w:space="0" w:color="auto"/>
          <w:rtl/>
          <w:lang w:val="fr-CH" w:bidi="ar-MA"/>
        </w:rPr>
        <w:t xml:space="preserve">والنهوض بالتزاماته الدولية فيما يخص </w:t>
      </w:r>
      <w:r w:rsidR="00237304">
        <w:rPr>
          <w:rFonts w:ascii="Calibri" w:eastAsiaTheme="minorHAnsi" w:hAnsi="Calibri" w:cs="Calibri" w:hint="cs"/>
          <w:b/>
          <w:bCs/>
          <w:sz w:val="34"/>
          <w:szCs w:val="34"/>
          <w:bdr w:val="none" w:sz="0" w:space="0" w:color="auto"/>
          <w:rtl/>
          <w:lang w:val="fr-CH" w:bidi="ar-MA"/>
        </w:rPr>
        <w:t xml:space="preserve">احترام وترقية </w:t>
      </w:r>
      <w:r w:rsidRPr="008B15A5">
        <w:rPr>
          <w:rFonts w:ascii="Calibri" w:eastAsiaTheme="minorHAnsi" w:hAnsi="Calibri" w:cs="Calibri" w:hint="cs"/>
          <w:b/>
          <w:bCs/>
          <w:sz w:val="34"/>
          <w:szCs w:val="34"/>
          <w:bdr w:val="none" w:sz="0" w:space="0" w:color="auto"/>
          <w:rtl/>
          <w:lang w:val="fr-CH" w:bidi="ar-MA"/>
        </w:rPr>
        <w:t>حقوق الانسان.</w:t>
      </w:r>
    </w:p>
    <w:bookmarkEnd w:id="0"/>
    <w:p w:rsidR="00943286" w:rsidRPr="008B15A5" w:rsidRDefault="00943286" w:rsidP="00F4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firstLine="424"/>
        <w:jc w:val="both"/>
        <w:rPr>
          <w:rFonts w:ascii="Calibri" w:eastAsiaTheme="minorHAnsi" w:hAnsi="Calibri" w:cs="Calibri"/>
          <w:b/>
          <w:bCs/>
          <w:sz w:val="16"/>
          <w:szCs w:val="16"/>
          <w:bdr w:val="none" w:sz="0" w:space="0" w:color="auto"/>
          <w:rtl/>
          <w:lang w:val="fr-CH" w:bidi="ar-MA"/>
        </w:rPr>
      </w:pPr>
    </w:p>
    <w:p w:rsidR="00943286" w:rsidRPr="008B15A5" w:rsidRDefault="00943286" w:rsidP="00F4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firstLine="424"/>
        <w:jc w:val="both"/>
        <w:rPr>
          <w:rFonts w:ascii="Calibri" w:eastAsiaTheme="minorHAnsi" w:hAnsi="Calibri" w:cs="Calibri"/>
          <w:b/>
          <w:bCs/>
          <w:sz w:val="34"/>
          <w:szCs w:val="34"/>
          <w:bdr w:val="none" w:sz="0" w:space="0" w:color="auto"/>
          <w:rtl/>
          <w:lang w:val="fr-CH" w:bidi="ar-MA"/>
        </w:rPr>
      </w:pPr>
      <w:r w:rsidRPr="008B15A5">
        <w:rPr>
          <w:rFonts w:ascii="Calibri" w:eastAsiaTheme="minorHAnsi" w:hAnsi="Calibri" w:cs="Calibri" w:hint="cs"/>
          <w:b/>
          <w:bCs/>
          <w:sz w:val="34"/>
          <w:szCs w:val="34"/>
          <w:bdr w:val="none" w:sz="0" w:space="0" w:color="auto"/>
          <w:rtl/>
          <w:lang w:val="fr-CH" w:bidi="ar-MA"/>
        </w:rPr>
        <w:t xml:space="preserve">في هذا السياق، تجدد المملكة المغربية دعمها </w:t>
      </w:r>
      <w:r w:rsidR="00C6032A">
        <w:rPr>
          <w:rFonts w:ascii="Calibri" w:eastAsiaTheme="minorHAnsi" w:hAnsi="Calibri" w:cs="Calibri"/>
          <w:b/>
          <w:bCs/>
          <w:sz w:val="34"/>
          <w:szCs w:val="34"/>
          <w:bdr w:val="none" w:sz="0" w:space="0" w:color="auto"/>
          <w:rtl/>
          <w:lang w:val="fr-CH" w:bidi="ar-MA"/>
        </w:rPr>
        <w:t>ل</w:t>
      </w:r>
      <w:r w:rsidR="000B11CF" w:rsidRPr="008B15A5">
        <w:rPr>
          <w:rFonts w:ascii="Calibri" w:eastAsiaTheme="minorHAnsi" w:hAnsi="Calibri" w:cs="Calibri"/>
          <w:b/>
          <w:bCs/>
          <w:sz w:val="34"/>
          <w:szCs w:val="34"/>
          <w:bdr w:val="none" w:sz="0" w:space="0" w:color="auto"/>
          <w:rtl/>
          <w:lang w:val="fr-CH" w:bidi="ar-MA"/>
        </w:rPr>
        <w:t>مجلس القيادة الرئاسي كسلطة شرعية</w:t>
      </w:r>
      <w:r w:rsidR="00C6032A">
        <w:rPr>
          <w:rFonts w:ascii="Calibri" w:eastAsiaTheme="minorHAnsi" w:hAnsi="Calibri" w:cs="Calibri" w:hint="cs"/>
          <w:b/>
          <w:bCs/>
          <w:sz w:val="34"/>
          <w:szCs w:val="34"/>
          <w:bdr w:val="none" w:sz="0" w:space="0" w:color="auto"/>
          <w:rtl/>
          <w:lang w:val="fr-CH" w:bidi="ar-MA"/>
        </w:rPr>
        <w:t xml:space="preserve"> في البلاد</w:t>
      </w:r>
      <w:r w:rsidRPr="008B15A5">
        <w:rPr>
          <w:rFonts w:ascii="Calibri" w:eastAsiaTheme="minorHAnsi" w:hAnsi="Calibri" w:cs="Calibri" w:hint="cs"/>
          <w:b/>
          <w:bCs/>
          <w:sz w:val="34"/>
          <w:szCs w:val="34"/>
          <w:bdr w:val="none" w:sz="0" w:space="0" w:color="auto"/>
          <w:rtl/>
          <w:lang w:val="fr-CH" w:bidi="ar-MA"/>
        </w:rPr>
        <w:t xml:space="preserve">، كما تعرب </w:t>
      </w:r>
      <w:r w:rsidRPr="008B15A5">
        <w:rPr>
          <w:rFonts w:ascii="Calibri" w:eastAsiaTheme="minorHAnsi" w:hAnsi="Calibri" w:cs="Calibri"/>
          <w:b/>
          <w:bCs/>
          <w:sz w:val="34"/>
          <w:szCs w:val="34"/>
          <w:bdr w:val="none" w:sz="0" w:space="0" w:color="auto"/>
          <w:rtl/>
          <w:lang w:val="fr-CH" w:bidi="ar-MA"/>
        </w:rPr>
        <w:t xml:space="preserve">عن الأمل في أن تتمكن الحكومة </w:t>
      </w:r>
      <w:r w:rsidR="000B11CF" w:rsidRPr="008B15A5">
        <w:rPr>
          <w:rFonts w:ascii="Calibri" w:eastAsiaTheme="minorHAnsi" w:hAnsi="Calibri" w:cs="Calibri" w:hint="cs"/>
          <w:b/>
          <w:bCs/>
          <w:sz w:val="34"/>
          <w:szCs w:val="34"/>
          <w:bdr w:val="none" w:sz="0" w:space="0" w:color="auto"/>
          <w:rtl/>
          <w:lang w:val="fr-CH" w:bidi="ar-MA"/>
        </w:rPr>
        <w:t xml:space="preserve">اليمنية </w:t>
      </w:r>
      <w:r w:rsidRPr="008B15A5">
        <w:rPr>
          <w:rFonts w:ascii="Calibri" w:eastAsiaTheme="minorHAnsi" w:hAnsi="Calibri" w:cs="Calibri"/>
          <w:b/>
          <w:bCs/>
          <w:sz w:val="34"/>
          <w:szCs w:val="34"/>
          <w:bdr w:val="none" w:sz="0" w:space="0" w:color="auto"/>
          <w:rtl/>
          <w:lang w:val="fr-CH" w:bidi="ar-MA"/>
        </w:rPr>
        <w:t xml:space="preserve">من القيام بمهامها في أحسن الظروف، بما </w:t>
      </w:r>
      <w:r w:rsidR="000B11CF" w:rsidRPr="008B15A5">
        <w:rPr>
          <w:rFonts w:ascii="Calibri" w:eastAsiaTheme="minorHAnsi" w:hAnsi="Calibri" w:cs="Calibri" w:hint="cs"/>
          <w:b/>
          <w:bCs/>
          <w:sz w:val="34"/>
          <w:szCs w:val="34"/>
          <w:bdr w:val="none" w:sz="0" w:space="0" w:color="auto"/>
          <w:rtl/>
          <w:lang w:val="fr-CH" w:bidi="ar-MA"/>
        </w:rPr>
        <w:t xml:space="preserve">يحافظ </w:t>
      </w:r>
      <w:r w:rsidR="000B11CF" w:rsidRPr="008B15A5">
        <w:rPr>
          <w:rFonts w:ascii="Calibri" w:eastAsiaTheme="minorHAnsi" w:hAnsi="Calibri" w:cs="Calibri"/>
          <w:b/>
          <w:bCs/>
          <w:sz w:val="34"/>
          <w:szCs w:val="34"/>
          <w:bdr w:val="none" w:sz="0" w:space="0" w:color="auto"/>
          <w:rtl/>
          <w:lang w:val="fr-CH" w:bidi="ar-MA"/>
        </w:rPr>
        <w:t>على وحدة اليمن واستقراره وسيادته الوطنية</w:t>
      </w:r>
      <w:r w:rsidR="000B11CF" w:rsidRPr="008B15A5">
        <w:rPr>
          <w:rFonts w:ascii="Calibri" w:eastAsiaTheme="minorHAnsi" w:hAnsi="Calibri" w:cs="Calibri" w:hint="cs"/>
          <w:b/>
          <w:bCs/>
          <w:sz w:val="34"/>
          <w:szCs w:val="34"/>
          <w:bdr w:val="none" w:sz="0" w:space="0" w:color="auto"/>
          <w:rtl/>
          <w:lang w:val="fr-CH" w:bidi="ar-MA"/>
        </w:rPr>
        <w:t>، و</w:t>
      </w:r>
      <w:r w:rsidRPr="008B15A5">
        <w:rPr>
          <w:rFonts w:ascii="Calibri" w:eastAsiaTheme="minorHAnsi" w:hAnsi="Calibri" w:cs="Calibri"/>
          <w:b/>
          <w:bCs/>
          <w:sz w:val="34"/>
          <w:szCs w:val="34"/>
          <w:bdr w:val="none" w:sz="0" w:space="0" w:color="auto"/>
          <w:rtl/>
          <w:lang w:val="fr-CH" w:bidi="ar-MA"/>
        </w:rPr>
        <w:t>يخدم مصالح الشعب اليمني الشقيق ورفع المعاناة ع</w:t>
      </w:r>
      <w:r w:rsidRPr="008B15A5">
        <w:rPr>
          <w:rFonts w:ascii="Calibri" w:eastAsiaTheme="minorHAnsi" w:hAnsi="Calibri" w:cs="Calibri" w:hint="cs"/>
          <w:b/>
          <w:bCs/>
          <w:sz w:val="34"/>
          <w:szCs w:val="34"/>
          <w:bdr w:val="none" w:sz="0" w:space="0" w:color="auto"/>
          <w:rtl/>
          <w:lang w:val="fr-CH" w:bidi="ar-MA"/>
        </w:rPr>
        <w:t xml:space="preserve">نه، وإرساء المناخ المناسب للنهوض بحقوق الانسان. </w:t>
      </w:r>
    </w:p>
    <w:p w:rsidR="00943286" w:rsidRPr="008B15A5" w:rsidRDefault="00943286" w:rsidP="00F4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firstLine="424"/>
        <w:jc w:val="both"/>
        <w:rPr>
          <w:rFonts w:ascii="Calibri" w:eastAsiaTheme="minorHAnsi" w:hAnsi="Calibri" w:cs="Calibri"/>
          <w:b/>
          <w:bCs/>
          <w:sz w:val="16"/>
          <w:szCs w:val="16"/>
          <w:bdr w:val="none" w:sz="0" w:space="0" w:color="auto"/>
          <w:rtl/>
          <w:lang w:val="fr-CH" w:bidi="ar-MA"/>
        </w:rPr>
      </w:pPr>
    </w:p>
    <w:p w:rsidR="007D515A" w:rsidRPr="008B15A5" w:rsidRDefault="000B11CF" w:rsidP="00F4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firstLine="424"/>
        <w:jc w:val="both"/>
        <w:rPr>
          <w:rFonts w:ascii="Calibri" w:eastAsiaTheme="minorHAnsi" w:hAnsi="Calibri" w:cs="Calibri"/>
          <w:b/>
          <w:bCs/>
          <w:sz w:val="34"/>
          <w:szCs w:val="34"/>
          <w:bdr w:val="none" w:sz="0" w:space="0" w:color="auto"/>
          <w:rtl/>
          <w:lang w:val="fr-CH" w:bidi="ar-MA"/>
        </w:rPr>
      </w:pPr>
      <w:r w:rsidRPr="008B15A5">
        <w:rPr>
          <w:rFonts w:ascii="Calibri" w:eastAsiaTheme="minorHAnsi" w:hAnsi="Calibri" w:cs="Calibri" w:hint="cs"/>
          <w:b/>
          <w:bCs/>
          <w:sz w:val="34"/>
          <w:szCs w:val="34"/>
          <w:bdr w:val="none" w:sz="0" w:space="0" w:color="auto"/>
          <w:rtl/>
          <w:lang w:val="fr-CH" w:bidi="ar-MA"/>
        </w:rPr>
        <w:t xml:space="preserve">وإذ تثني المملكة المغربية على جهود اللجنة الوطنية، المعتمدة دوليا وفقا لقرار مجلس حقوق الانسان، </w:t>
      </w:r>
      <w:r w:rsidR="007D515A" w:rsidRPr="008B15A5">
        <w:rPr>
          <w:rFonts w:ascii="Calibri" w:eastAsiaTheme="minorHAnsi" w:hAnsi="Calibri" w:cs="Calibri" w:hint="cs"/>
          <w:b/>
          <w:bCs/>
          <w:sz w:val="34"/>
          <w:szCs w:val="34"/>
          <w:bdr w:val="none" w:sz="0" w:space="0" w:color="auto"/>
          <w:rtl/>
          <w:lang w:val="fr-CH" w:bidi="ar-MA"/>
        </w:rPr>
        <w:t xml:space="preserve">للتحقيق في ادعاءات انتهاكات حقوق الانسان، </w:t>
      </w:r>
      <w:r w:rsidRPr="008B15A5">
        <w:rPr>
          <w:rFonts w:ascii="Calibri" w:eastAsiaTheme="minorHAnsi" w:hAnsi="Calibri" w:cs="Calibri" w:hint="cs"/>
          <w:b/>
          <w:bCs/>
          <w:sz w:val="34"/>
          <w:szCs w:val="34"/>
          <w:bdr w:val="none" w:sz="0" w:space="0" w:color="auto"/>
          <w:rtl/>
          <w:lang w:val="fr-CH" w:bidi="ar-MA"/>
        </w:rPr>
        <w:t>فإنها تود تقديم التوصيات الثلاث التالية:</w:t>
      </w:r>
      <w:r w:rsidR="00BC0125" w:rsidRPr="008B15A5">
        <w:rPr>
          <w:rFonts w:ascii="Calibri" w:eastAsiaTheme="minorHAnsi" w:hAnsi="Calibri" w:cs="Calibri" w:hint="cs"/>
          <w:b/>
          <w:bCs/>
          <w:sz w:val="34"/>
          <w:szCs w:val="34"/>
          <w:bdr w:val="none" w:sz="0" w:space="0" w:color="auto"/>
          <w:rtl/>
          <w:lang w:val="fr-CH" w:bidi="ar-MA"/>
        </w:rPr>
        <w:t xml:space="preserve"> </w:t>
      </w:r>
    </w:p>
    <w:p w:rsidR="000B11CF" w:rsidRPr="008B15A5" w:rsidRDefault="000B11CF" w:rsidP="00F4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firstLine="424"/>
        <w:jc w:val="both"/>
        <w:rPr>
          <w:rFonts w:ascii="Calibri" w:eastAsiaTheme="minorHAnsi" w:hAnsi="Calibri" w:cs="Calibri"/>
          <w:b/>
          <w:bCs/>
          <w:sz w:val="16"/>
          <w:szCs w:val="16"/>
          <w:bdr w:val="none" w:sz="0" w:space="0" w:color="auto"/>
          <w:rtl/>
          <w:lang w:val="fr-CH" w:bidi="ar-MA"/>
        </w:rPr>
      </w:pPr>
    </w:p>
    <w:p w:rsidR="000B11CF" w:rsidRPr="008B15A5" w:rsidRDefault="000B11CF" w:rsidP="00F47C58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jc w:val="both"/>
        <w:rPr>
          <w:rFonts w:ascii="Calibri" w:eastAsiaTheme="minorHAnsi" w:hAnsi="Calibri" w:cs="Calibri"/>
          <w:b/>
          <w:bCs/>
          <w:sz w:val="34"/>
          <w:szCs w:val="34"/>
          <w:bdr w:val="none" w:sz="0" w:space="0" w:color="auto"/>
          <w:lang w:val="fr-CH" w:bidi="ar-MA"/>
        </w:rPr>
      </w:pPr>
      <w:r w:rsidRPr="008B15A5">
        <w:rPr>
          <w:rFonts w:ascii="Calibri" w:eastAsiaTheme="minorHAnsi" w:hAnsi="Calibri" w:cs="Calibri"/>
          <w:b/>
          <w:bCs/>
          <w:sz w:val="34"/>
          <w:szCs w:val="34"/>
          <w:bdr w:val="none" w:sz="0" w:space="0" w:color="auto"/>
          <w:rtl/>
          <w:lang w:val="fr-CH" w:bidi="ar-MA"/>
        </w:rPr>
        <w:t xml:space="preserve">مواصلة جهود الحوار لإنهاء الصراع وتهيئة الظروف اللازمة للحل السياسي </w:t>
      </w:r>
      <w:r w:rsidR="00F47C58" w:rsidRPr="008B15A5">
        <w:rPr>
          <w:rFonts w:ascii="Calibri" w:eastAsiaTheme="minorHAnsi" w:hAnsi="Calibri" w:cs="Calibri" w:hint="cs"/>
          <w:b/>
          <w:bCs/>
          <w:sz w:val="34"/>
          <w:szCs w:val="34"/>
          <w:bdr w:val="none" w:sz="0" w:space="0" w:color="auto"/>
          <w:rtl/>
          <w:lang w:val="fr-CH" w:bidi="ar-MA"/>
        </w:rPr>
        <w:t>وعودة الأمن</w:t>
      </w:r>
      <w:r w:rsidRPr="008B15A5">
        <w:rPr>
          <w:rFonts w:ascii="Calibri" w:eastAsiaTheme="minorHAnsi" w:hAnsi="Calibri" w:cs="Calibri"/>
          <w:b/>
          <w:bCs/>
          <w:sz w:val="34"/>
          <w:szCs w:val="34"/>
          <w:bdr w:val="none" w:sz="0" w:space="0" w:color="auto"/>
          <w:rtl/>
          <w:lang w:val="fr-CH" w:bidi="ar-MA"/>
        </w:rPr>
        <w:t xml:space="preserve"> </w:t>
      </w:r>
      <w:r w:rsidR="00F47C58" w:rsidRPr="008B15A5">
        <w:rPr>
          <w:rFonts w:ascii="Calibri" w:eastAsiaTheme="minorHAnsi" w:hAnsi="Calibri" w:cs="Calibri" w:hint="cs"/>
          <w:b/>
          <w:bCs/>
          <w:sz w:val="34"/>
          <w:szCs w:val="34"/>
          <w:bdr w:val="none" w:sz="0" w:space="0" w:color="auto"/>
          <w:rtl/>
          <w:lang w:val="fr-CH" w:bidi="ar-MA"/>
        </w:rPr>
        <w:t>والاستقرار لليمن</w:t>
      </w:r>
      <w:r w:rsidRPr="008B15A5">
        <w:rPr>
          <w:rFonts w:ascii="Calibri" w:eastAsiaTheme="minorHAnsi" w:hAnsi="Calibri" w:cs="Calibri" w:hint="cs"/>
          <w:b/>
          <w:bCs/>
          <w:sz w:val="34"/>
          <w:szCs w:val="34"/>
          <w:bdr w:val="none" w:sz="0" w:space="0" w:color="auto"/>
          <w:rtl/>
          <w:lang w:val="fr-CH" w:bidi="ar-MA"/>
        </w:rPr>
        <w:t>.</w:t>
      </w:r>
    </w:p>
    <w:p w:rsidR="000B11CF" w:rsidRPr="008B15A5" w:rsidRDefault="000B11CF" w:rsidP="00F47C58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jc w:val="both"/>
        <w:rPr>
          <w:rFonts w:ascii="Calibri" w:eastAsiaTheme="minorHAnsi" w:hAnsi="Calibri" w:cs="Calibri"/>
          <w:b/>
          <w:bCs/>
          <w:sz w:val="34"/>
          <w:szCs w:val="34"/>
          <w:bdr w:val="none" w:sz="0" w:space="0" w:color="auto"/>
          <w:lang w:val="fr-CH" w:bidi="ar-MA"/>
        </w:rPr>
      </w:pPr>
      <w:r w:rsidRPr="008B15A5">
        <w:rPr>
          <w:rFonts w:ascii="Calibri" w:eastAsiaTheme="minorHAnsi" w:hAnsi="Calibri" w:cs="Calibri" w:hint="cs"/>
          <w:b/>
          <w:bCs/>
          <w:sz w:val="34"/>
          <w:szCs w:val="34"/>
          <w:bdr w:val="none" w:sz="0" w:space="0" w:color="auto"/>
          <w:rtl/>
          <w:lang w:val="fr-CH" w:bidi="ar-MA"/>
        </w:rPr>
        <w:t xml:space="preserve">مواصلة </w:t>
      </w:r>
      <w:r w:rsidRPr="008B15A5">
        <w:rPr>
          <w:rFonts w:ascii="Calibri" w:eastAsiaTheme="minorHAnsi" w:hAnsi="Calibri" w:cs="Calibri"/>
          <w:b/>
          <w:bCs/>
          <w:sz w:val="34"/>
          <w:szCs w:val="34"/>
          <w:bdr w:val="none" w:sz="0" w:space="0" w:color="auto"/>
          <w:rtl/>
          <w:lang w:val="fr-CH" w:bidi="ar-MA"/>
        </w:rPr>
        <w:t xml:space="preserve">تقديم المساعدة الإنسانية إلى السكان المدنيين </w:t>
      </w:r>
      <w:r w:rsidRPr="008B15A5">
        <w:rPr>
          <w:rFonts w:ascii="Calibri" w:eastAsiaTheme="minorHAnsi" w:hAnsi="Calibri" w:cs="Calibri" w:hint="cs"/>
          <w:b/>
          <w:bCs/>
          <w:sz w:val="34"/>
          <w:szCs w:val="34"/>
          <w:bdr w:val="none" w:sz="0" w:space="0" w:color="auto"/>
          <w:rtl/>
          <w:lang w:val="fr-CH" w:bidi="ar-MA"/>
        </w:rPr>
        <w:t>للاستجابة لل</w:t>
      </w:r>
      <w:r w:rsidRPr="008B15A5">
        <w:rPr>
          <w:rFonts w:ascii="Calibri" w:eastAsiaTheme="minorHAnsi" w:hAnsi="Calibri" w:cs="Calibri"/>
          <w:b/>
          <w:bCs/>
          <w:sz w:val="34"/>
          <w:szCs w:val="34"/>
          <w:bdr w:val="none" w:sz="0" w:space="0" w:color="auto"/>
          <w:rtl/>
          <w:lang w:val="fr-CH" w:bidi="ar-MA"/>
        </w:rPr>
        <w:t xml:space="preserve">احتياجات </w:t>
      </w:r>
      <w:r w:rsidRPr="008B15A5">
        <w:rPr>
          <w:rFonts w:ascii="Calibri" w:eastAsiaTheme="minorHAnsi" w:hAnsi="Calibri" w:cs="Calibri" w:hint="cs"/>
          <w:b/>
          <w:bCs/>
          <w:sz w:val="34"/>
          <w:szCs w:val="34"/>
          <w:bdr w:val="none" w:sz="0" w:space="0" w:color="auto"/>
          <w:rtl/>
          <w:lang w:val="fr-CH" w:bidi="ar-MA"/>
        </w:rPr>
        <w:t>الطارئة.</w:t>
      </w:r>
    </w:p>
    <w:p w:rsidR="003850B9" w:rsidRPr="008B15A5" w:rsidRDefault="000B11CF" w:rsidP="00F47C58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jc w:val="both"/>
        <w:rPr>
          <w:rFonts w:ascii="Calibri" w:eastAsiaTheme="minorHAnsi" w:hAnsi="Calibri" w:cs="Calibri"/>
          <w:b/>
          <w:bCs/>
          <w:sz w:val="34"/>
          <w:szCs w:val="34"/>
          <w:bdr w:val="none" w:sz="0" w:space="0" w:color="auto"/>
          <w:lang w:val="fr-CH" w:bidi="ar-MA"/>
        </w:rPr>
      </w:pPr>
      <w:r w:rsidRPr="008B15A5">
        <w:rPr>
          <w:rFonts w:ascii="Calibri" w:eastAsiaTheme="minorHAnsi" w:hAnsi="Calibri" w:cs="Calibri"/>
          <w:b/>
          <w:bCs/>
          <w:sz w:val="34"/>
          <w:szCs w:val="34"/>
          <w:bdr w:val="none" w:sz="0" w:space="0" w:color="auto"/>
          <w:rtl/>
          <w:lang w:val="fr-CH" w:bidi="ar-MA"/>
        </w:rPr>
        <w:t>العمل على تحسين نوعية ونطاق النظم الصحية والتعليمية</w:t>
      </w:r>
      <w:r w:rsidRPr="008B15A5">
        <w:rPr>
          <w:rFonts w:ascii="Calibri" w:eastAsiaTheme="minorHAnsi" w:hAnsi="Calibri" w:cs="Calibri" w:hint="cs"/>
          <w:b/>
          <w:bCs/>
          <w:sz w:val="34"/>
          <w:szCs w:val="34"/>
          <w:bdr w:val="none" w:sz="0" w:space="0" w:color="auto"/>
          <w:rtl/>
          <w:lang w:val="fr-CH" w:bidi="ar-MA"/>
        </w:rPr>
        <w:t xml:space="preserve">، مع إيلاء عناية خاصة </w:t>
      </w:r>
      <w:r w:rsidRPr="008B15A5">
        <w:rPr>
          <w:rFonts w:ascii="Calibri" w:eastAsiaTheme="minorHAnsi" w:hAnsi="Calibri" w:cs="Calibri"/>
          <w:b/>
          <w:bCs/>
          <w:sz w:val="34"/>
          <w:szCs w:val="34"/>
          <w:bdr w:val="none" w:sz="0" w:space="0" w:color="auto"/>
          <w:rtl/>
          <w:lang w:val="fr-CH" w:bidi="ar-MA"/>
        </w:rPr>
        <w:t xml:space="preserve">بالأشخاص </w:t>
      </w:r>
      <w:r w:rsidRPr="008B15A5">
        <w:rPr>
          <w:rFonts w:ascii="Calibri" w:eastAsiaTheme="minorHAnsi" w:hAnsi="Calibri" w:cs="Calibri" w:hint="cs"/>
          <w:b/>
          <w:bCs/>
          <w:sz w:val="34"/>
          <w:szCs w:val="34"/>
          <w:bdr w:val="none" w:sz="0" w:space="0" w:color="auto"/>
          <w:rtl/>
          <w:lang w:val="fr-CH" w:bidi="ar-MA"/>
        </w:rPr>
        <w:t xml:space="preserve">من </w:t>
      </w:r>
      <w:r w:rsidRPr="008B15A5">
        <w:rPr>
          <w:rFonts w:ascii="Calibri" w:eastAsiaTheme="minorHAnsi" w:hAnsi="Calibri" w:cs="Calibri"/>
          <w:b/>
          <w:bCs/>
          <w:sz w:val="34"/>
          <w:szCs w:val="34"/>
          <w:bdr w:val="none" w:sz="0" w:space="0" w:color="auto"/>
          <w:rtl/>
          <w:lang w:val="fr-CH" w:bidi="ar-MA"/>
        </w:rPr>
        <w:t>ذوي الإعاقة</w:t>
      </w:r>
      <w:r w:rsidRPr="008B15A5">
        <w:rPr>
          <w:rFonts w:ascii="Calibri" w:eastAsiaTheme="minorHAnsi" w:hAnsi="Calibri" w:cs="Calibri" w:hint="cs"/>
          <w:b/>
          <w:bCs/>
          <w:sz w:val="34"/>
          <w:szCs w:val="34"/>
          <w:bdr w:val="none" w:sz="0" w:space="0" w:color="auto"/>
          <w:rtl/>
          <w:lang w:val="fr-CH" w:bidi="ar-MA"/>
        </w:rPr>
        <w:t>.</w:t>
      </w:r>
    </w:p>
    <w:p w:rsidR="000B11CF" w:rsidRPr="008B15A5" w:rsidRDefault="000B11CF" w:rsidP="008B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firstLine="424"/>
        <w:jc w:val="both"/>
        <w:rPr>
          <w:rFonts w:ascii="Calibri" w:eastAsiaTheme="minorHAnsi" w:hAnsi="Calibri" w:cs="Calibri"/>
          <w:b/>
          <w:bCs/>
          <w:sz w:val="16"/>
          <w:szCs w:val="16"/>
          <w:bdr w:val="none" w:sz="0" w:space="0" w:color="auto"/>
          <w:rtl/>
          <w:lang w:val="fr-CH" w:bidi="ar-MA"/>
        </w:rPr>
      </w:pPr>
    </w:p>
    <w:p w:rsidR="000B11CF" w:rsidRPr="008B15A5" w:rsidRDefault="000B11CF" w:rsidP="00F4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firstLine="424"/>
        <w:jc w:val="both"/>
        <w:rPr>
          <w:rFonts w:ascii="Calibri" w:eastAsiaTheme="minorHAnsi" w:hAnsi="Calibri" w:cs="Calibri"/>
          <w:b/>
          <w:bCs/>
          <w:sz w:val="34"/>
          <w:szCs w:val="34"/>
          <w:bdr w:val="none" w:sz="0" w:space="0" w:color="auto"/>
          <w:rtl/>
          <w:lang w:val="fr-CH" w:bidi="ar-MA"/>
        </w:rPr>
      </w:pPr>
      <w:r w:rsidRPr="008B15A5">
        <w:rPr>
          <w:rFonts w:ascii="Calibri" w:eastAsiaTheme="minorHAnsi" w:hAnsi="Calibri" w:cs="Calibri" w:hint="cs"/>
          <w:b/>
          <w:bCs/>
          <w:sz w:val="34"/>
          <w:szCs w:val="34"/>
          <w:bdr w:val="none" w:sz="0" w:space="0" w:color="auto"/>
          <w:rtl/>
          <w:lang w:val="fr-CH" w:bidi="ar-MA"/>
        </w:rPr>
        <w:t xml:space="preserve">في الختام، </w:t>
      </w:r>
      <w:r w:rsidR="00304F8E" w:rsidRPr="008B15A5">
        <w:rPr>
          <w:rFonts w:ascii="Calibri" w:eastAsiaTheme="minorHAnsi" w:hAnsi="Calibri" w:cs="Calibri" w:hint="cs"/>
          <w:b/>
          <w:bCs/>
          <w:sz w:val="34"/>
          <w:szCs w:val="34"/>
          <w:bdr w:val="none" w:sz="0" w:space="0" w:color="auto"/>
          <w:rtl/>
          <w:lang w:val="fr-CH" w:bidi="ar-MA"/>
        </w:rPr>
        <w:t xml:space="preserve">يتمنى </w:t>
      </w:r>
      <w:r w:rsidRPr="008B15A5">
        <w:rPr>
          <w:rFonts w:ascii="Calibri" w:eastAsiaTheme="minorHAnsi" w:hAnsi="Calibri" w:cs="Calibri" w:hint="cs"/>
          <w:b/>
          <w:bCs/>
          <w:sz w:val="34"/>
          <w:szCs w:val="34"/>
          <w:bdr w:val="none" w:sz="0" w:space="0" w:color="auto"/>
          <w:rtl/>
          <w:lang w:val="fr-CH" w:bidi="ar-MA"/>
        </w:rPr>
        <w:t xml:space="preserve">وفد </w:t>
      </w:r>
      <w:r w:rsidR="00304F8E" w:rsidRPr="008B15A5">
        <w:rPr>
          <w:rFonts w:ascii="Calibri" w:eastAsiaTheme="minorHAnsi" w:hAnsi="Calibri" w:cs="Calibri" w:hint="cs"/>
          <w:b/>
          <w:bCs/>
          <w:sz w:val="34"/>
          <w:szCs w:val="34"/>
          <w:bdr w:val="none" w:sz="0" w:space="0" w:color="auto"/>
          <w:rtl/>
          <w:lang w:val="fr-CH" w:bidi="ar-MA"/>
        </w:rPr>
        <w:t xml:space="preserve">المملكة المغربية للوفد </w:t>
      </w:r>
      <w:r w:rsidRPr="008B15A5">
        <w:rPr>
          <w:rFonts w:ascii="Calibri" w:eastAsiaTheme="minorHAnsi" w:hAnsi="Calibri" w:cs="Calibri" w:hint="cs"/>
          <w:b/>
          <w:bCs/>
          <w:sz w:val="34"/>
          <w:szCs w:val="34"/>
          <w:bdr w:val="none" w:sz="0" w:space="0" w:color="auto"/>
          <w:rtl/>
          <w:lang w:val="fr-CH" w:bidi="ar-MA"/>
        </w:rPr>
        <w:t>اليمن</w:t>
      </w:r>
      <w:r w:rsidR="00304F8E" w:rsidRPr="008B15A5">
        <w:rPr>
          <w:rFonts w:ascii="Calibri" w:eastAsiaTheme="minorHAnsi" w:hAnsi="Calibri" w:cs="Calibri" w:hint="cs"/>
          <w:b/>
          <w:bCs/>
          <w:sz w:val="34"/>
          <w:szCs w:val="34"/>
          <w:bdr w:val="none" w:sz="0" w:space="0" w:color="auto"/>
          <w:rtl/>
          <w:lang w:val="fr-CH" w:bidi="ar-MA"/>
        </w:rPr>
        <w:t>ي</w:t>
      </w:r>
      <w:r w:rsidRPr="008B15A5">
        <w:rPr>
          <w:rFonts w:ascii="Calibri" w:eastAsiaTheme="minorHAnsi" w:hAnsi="Calibri" w:cs="Calibri" w:hint="cs"/>
          <w:b/>
          <w:bCs/>
          <w:sz w:val="34"/>
          <w:szCs w:val="34"/>
          <w:bdr w:val="none" w:sz="0" w:space="0" w:color="auto"/>
          <w:rtl/>
          <w:lang w:val="fr-CH" w:bidi="ar-MA"/>
        </w:rPr>
        <w:t xml:space="preserve"> الشقيق النجاح في هذا الاستعراض الدوري الشامل.</w:t>
      </w:r>
    </w:p>
    <w:p w:rsidR="00264A3D" w:rsidRPr="008B15A5" w:rsidRDefault="00264A3D" w:rsidP="00F4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firstLine="424"/>
        <w:jc w:val="both"/>
        <w:rPr>
          <w:rFonts w:ascii="Calibri" w:eastAsiaTheme="minorHAnsi" w:hAnsi="Calibri" w:cs="Calibri"/>
          <w:b/>
          <w:bCs/>
          <w:sz w:val="34"/>
          <w:szCs w:val="34"/>
          <w:bdr w:val="none" w:sz="0" w:space="0" w:color="auto"/>
          <w:rtl/>
          <w:lang w:val="fr-CH" w:bidi="ar-MA"/>
        </w:rPr>
      </w:pPr>
    </w:p>
    <w:p w:rsidR="00C965F3" w:rsidRPr="008B15A5" w:rsidRDefault="000B11CF" w:rsidP="00F4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jc w:val="right"/>
        <w:rPr>
          <w:rFonts w:ascii="Calibri" w:eastAsiaTheme="minorHAnsi" w:hAnsi="Calibri" w:cs="Calibri"/>
          <w:b/>
          <w:bCs/>
          <w:sz w:val="34"/>
          <w:szCs w:val="34"/>
          <w:bdr w:val="none" w:sz="0" w:space="0" w:color="auto"/>
          <w:rtl/>
          <w:lang w:val="fr-CH" w:bidi="ar-MA"/>
        </w:rPr>
      </w:pPr>
      <w:r w:rsidRPr="008B15A5">
        <w:rPr>
          <w:rFonts w:ascii="Calibri" w:eastAsiaTheme="minorHAnsi" w:hAnsi="Calibri" w:cs="Calibri"/>
          <w:b/>
          <w:bCs/>
          <w:sz w:val="34"/>
          <w:szCs w:val="34"/>
          <w:bdr w:val="none" w:sz="0" w:space="0" w:color="auto"/>
          <w:rtl/>
          <w:lang w:val="fr-CH" w:bidi="ar-MA"/>
        </w:rPr>
        <w:t>شكرا السيد الرئيس</w:t>
      </w:r>
      <w:r w:rsidR="003C1922" w:rsidRPr="008B15A5">
        <w:rPr>
          <w:rFonts w:ascii="Calibri" w:eastAsiaTheme="minorHAnsi" w:hAnsi="Calibri" w:cs="Calibri"/>
          <w:b/>
          <w:bCs/>
          <w:sz w:val="34"/>
          <w:szCs w:val="34"/>
          <w:bdr w:val="none" w:sz="0" w:space="0" w:color="auto"/>
          <w:rtl/>
          <w:lang w:val="fr-CH" w:bidi="ar-MA"/>
        </w:rPr>
        <w:t>.</w:t>
      </w:r>
    </w:p>
    <w:sectPr w:rsidR="00C965F3" w:rsidRPr="008B15A5" w:rsidSect="00D958A8">
      <w:headerReference w:type="default" r:id="rId12"/>
      <w:footerReference w:type="default" r:id="rId13"/>
      <w:pgSz w:w="11906" w:h="16838"/>
      <w:pgMar w:top="851" w:right="1134" w:bottom="1134" w:left="1134" w:header="709" w:footer="85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2A0" w:rsidRDefault="003D32A0" w:rsidP="00DA7777">
      <w:r>
        <w:separator/>
      </w:r>
    </w:p>
  </w:endnote>
  <w:endnote w:type="continuationSeparator" w:id="0">
    <w:p w:rsidR="003D32A0" w:rsidRDefault="003D32A0" w:rsidP="00DA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777" w:rsidRDefault="00DA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2A0" w:rsidRDefault="003D32A0" w:rsidP="00DA7777">
      <w:r>
        <w:separator/>
      </w:r>
    </w:p>
  </w:footnote>
  <w:footnote w:type="continuationSeparator" w:id="0">
    <w:p w:rsidR="003D32A0" w:rsidRDefault="003D32A0" w:rsidP="00DA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777" w:rsidRDefault="00DA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A4B0D"/>
    <w:multiLevelType w:val="hybridMultilevel"/>
    <w:tmpl w:val="DCBEFD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77"/>
    <w:rsid w:val="00024FDB"/>
    <w:rsid w:val="0008744D"/>
    <w:rsid w:val="00091E25"/>
    <w:rsid w:val="000B11CF"/>
    <w:rsid w:val="000E3298"/>
    <w:rsid w:val="000E59E6"/>
    <w:rsid w:val="000F1BA7"/>
    <w:rsid w:val="00147314"/>
    <w:rsid w:val="001643CB"/>
    <w:rsid w:val="00170520"/>
    <w:rsid w:val="001B49A8"/>
    <w:rsid w:val="001E679E"/>
    <w:rsid w:val="0020717E"/>
    <w:rsid w:val="002174BA"/>
    <w:rsid w:val="00237304"/>
    <w:rsid w:val="00264A3D"/>
    <w:rsid w:val="002B34CA"/>
    <w:rsid w:val="00304F8E"/>
    <w:rsid w:val="003249D0"/>
    <w:rsid w:val="0035534A"/>
    <w:rsid w:val="0038018A"/>
    <w:rsid w:val="003811E3"/>
    <w:rsid w:val="003850B9"/>
    <w:rsid w:val="00395D73"/>
    <w:rsid w:val="003C1922"/>
    <w:rsid w:val="003D32A0"/>
    <w:rsid w:val="00402875"/>
    <w:rsid w:val="0043396E"/>
    <w:rsid w:val="00441B23"/>
    <w:rsid w:val="004A7A11"/>
    <w:rsid w:val="004F31B1"/>
    <w:rsid w:val="004F3891"/>
    <w:rsid w:val="00537749"/>
    <w:rsid w:val="00582219"/>
    <w:rsid w:val="005A1F89"/>
    <w:rsid w:val="00705432"/>
    <w:rsid w:val="0075310F"/>
    <w:rsid w:val="00770B32"/>
    <w:rsid w:val="00770E44"/>
    <w:rsid w:val="007A3412"/>
    <w:rsid w:val="007D515A"/>
    <w:rsid w:val="00835AF1"/>
    <w:rsid w:val="00841B9B"/>
    <w:rsid w:val="008A5483"/>
    <w:rsid w:val="008B05B4"/>
    <w:rsid w:val="008B15A5"/>
    <w:rsid w:val="008D29FF"/>
    <w:rsid w:val="00943286"/>
    <w:rsid w:val="009A06D7"/>
    <w:rsid w:val="009B7CD7"/>
    <w:rsid w:val="009C52C1"/>
    <w:rsid w:val="00A26D82"/>
    <w:rsid w:val="00A46C00"/>
    <w:rsid w:val="00A60AAB"/>
    <w:rsid w:val="00A930EA"/>
    <w:rsid w:val="00B728D3"/>
    <w:rsid w:val="00BA0BD6"/>
    <w:rsid w:val="00BC0125"/>
    <w:rsid w:val="00BD4AFD"/>
    <w:rsid w:val="00BD5DEC"/>
    <w:rsid w:val="00BE2A23"/>
    <w:rsid w:val="00BE3472"/>
    <w:rsid w:val="00BE78B7"/>
    <w:rsid w:val="00C33D41"/>
    <w:rsid w:val="00C343FD"/>
    <w:rsid w:val="00C37651"/>
    <w:rsid w:val="00C40273"/>
    <w:rsid w:val="00C56546"/>
    <w:rsid w:val="00C6032A"/>
    <w:rsid w:val="00C672C9"/>
    <w:rsid w:val="00C965F3"/>
    <w:rsid w:val="00CB2C08"/>
    <w:rsid w:val="00CC606E"/>
    <w:rsid w:val="00CD2E2E"/>
    <w:rsid w:val="00CF5169"/>
    <w:rsid w:val="00D0326E"/>
    <w:rsid w:val="00D161BD"/>
    <w:rsid w:val="00D931BC"/>
    <w:rsid w:val="00D958A8"/>
    <w:rsid w:val="00DA7777"/>
    <w:rsid w:val="00DB5B7C"/>
    <w:rsid w:val="00DC4ED4"/>
    <w:rsid w:val="00DF0F1B"/>
    <w:rsid w:val="00E1018B"/>
    <w:rsid w:val="00E1031B"/>
    <w:rsid w:val="00E20083"/>
    <w:rsid w:val="00E332DD"/>
    <w:rsid w:val="00E53C71"/>
    <w:rsid w:val="00E64F93"/>
    <w:rsid w:val="00E76A6D"/>
    <w:rsid w:val="00EC1045"/>
    <w:rsid w:val="00ED45A2"/>
    <w:rsid w:val="00F249CB"/>
    <w:rsid w:val="00F4489F"/>
    <w:rsid w:val="00F45EC7"/>
    <w:rsid w:val="00F47C58"/>
    <w:rsid w:val="00F53C62"/>
    <w:rsid w:val="00F63742"/>
    <w:rsid w:val="00F91D9A"/>
    <w:rsid w:val="00FF3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CE7FB-E066-4123-B0E8-B04CBD84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A7777"/>
    <w:rPr>
      <w:sz w:val="24"/>
      <w:szCs w:val="24"/>
      <w:lang w:val="en-US" w:eastAsia="en-US"/>
    </w:rPr>
  </w:style>
  <w:style w:type="paragraph" w:styleId="Titre2">
    <w:name w:val="heading 2"/>
    <w:basedOn w:val="Normal"/>
    <w:link w:val="Titre2Car"/>
    <w:uiPriority w:val="9"/>
    <w:qFormat/>
    <w:rsid w:val="00A26D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A7777"/>
    <w:rPr>
      <w:u w:val="single"/>
    </w:rPr>
  </w:style>
  <w:style w:type="table" w:customStyle="1" w:styleId="TableNormal">
    <w:name w:val="Table Normal"/>
    <w:rsid w:val="00DA77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DA7777"/>
    <w:rPr>
      <w:rFonts w:ascii="Helvetica Neue" w:hAnsi="Helvetica Neue" w:cs="Arial Unicode MS"/>
      <w:color w:val="000000"/>
      <w:sz w:val="22"/>
      <w:szCs w:val="22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A26D82"/>
    <w:rPr>
      <w:rFonts w:eastAsia="Times New Roman"/>
      <w:b/>
      <w:bCs/>
      <w:sz w:val="36"/>
      <w:szCs w:val="36"/>
      <w:bdr w:val="none" w:sz="0" w:space="0" w:color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744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744D"/>
    <w:rPr>
      <w:rFonts w:ascii="Segoe UI" w:hAnsi="Segoe UI" w:cs="Segoe UI"/>
      <w:sz w:val="18"/>
      <w:szCs w:val="18"/>
      <w:lang w:val="en-US" w:eastAsia="en-US"/>
    </w:rPr>
  </w:style>
  <w:style w:type="paragraph" w:styleId="PrformatHTML">
    <w:name w:val="HTML Preformatted"/>
    <w:basedOn w:val="Normal"/>
    <w:link w:val="PrformatHTMLCar"/>
    <w:uiPriority w:val="99"/>
    <w:unhideWhenUsed/>
    <w:rsid w:val="00F91D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F91D9A"/>
    <w:rPr>
      <w:rFonts w:ascii="Courier New" w:eastAsia="Times New Roman" w:hAnsi="Courier New" w:cs="Courier New"/>
      <w:bdr w:val="none" w:sz="0" w:space="0" w:color="auto"/>
    </w:rPr>
  </w:style>
  <w:style w:type="paragraph" w:customStyle="1" w:styleId="CorpsA">
    <w:name w:val="Corps A"/>
    <w:rsid w:val="00F91D9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Web">
    <w:name w:val="Normal (Web)"/>
    <w:basedOn w:val="Normal"/>
    <w:uiPriority w:val="99"/>
    <w:semiHidden/>
    <w:unhideWhenUsed/>
    <w:rsid w:val="00F249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paragraph" w:styleId="Paragraphedeliste">
    <w:name w:val="List Paragraph"/>
    <w:basedOn w:val="Normal"/>
    <w:uiPriority w:val="34"/>
    <w:qFormat/>
    <w:rsid w:val="00BC0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3908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0C1A0-920A-4F24-8F37-6595C2CABA91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06BA089-E59A-4946-8A07-EF3384E989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82C64B-5F41-4634-ABEB-F6814DF899CD}"/>
</file>

<file path=customXml/itemProps4.xml><?xml version="1.0" encoding="utf-8"?>
<ds:datastoreItem xmlns:ds="http://schemas.openxmlformats.org/officeDocument/2006/customXml" ds:itemID="{630A0431-B08E-4209-BAC1-1C153468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 Wiam</dc:creator>
  <cp:lastModifiedBy>Miriam  RAGALA</cp:lastModifiedBy>
  <cp:revision>2</cp:revision>
  <cp:lastPrinted>2021-02-22T11:38:00Z</cp:lastPrinted>
  <dcterms:created xsi:type="dcterms:W3CDTF">2024-04-30T09:41:00Z</dcterms:created>
  <dcterms:modified xsi:type="dcterms:W3CDTF">2024-04-30T09:41:00Z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