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225D3" w14:textId="77777777" w:rsidR="006B2F58" w:rsidRDefault="006B2F58" w:rsidP="006B2F5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Yemen</w:t>
      </w:r>
    </w:p>
    <w:p w14:paraId="14F1F841" w14:textId="77777777" w:rsidR="006B2F58" w:rsidRPr="00CF34C4" w:rsidRDefault="006B2F58" w:rsidP="006B2F5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 xml:space="preserve">wednesday 1 may 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202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 xml:space="preserve">, </w:t>
      </w:r>
      <w:r>
        <w:rPr>
          <w:rFonts w:ascii="Arial" w:hAnsi="Arial" w:cs="Arial"/>
          <w:b/>
          <w:caps/>
          <w:noProof/>
          <w:sz w:val="28"/>
          <w:szCs w:val="26"/>
        </w:rPr>
        <w:t>14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 xml:space="preserve">30 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–</w:t>
      </w:r>
      <w:r>
        <w:rPr>
          <w:rFonts w:ascii="Arial" w:hAnsi="Arial" w:cs="Arial"/>
          <w:b/>
          <w:caps/>
          <w:noProof/>
          <w:sz w:val="28"/>
          <w:szCs w:val="26"/>
        </w:rPr>
        <w:t xml:space="preserve"> 18</w:t>
      </w:r>
      <w:r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00</w:t>
      </w:r>
    </w:p>
    <w:p w14:paraId="21CD9EF8" w14:textId="77777777" w:rsidR="006B2F58" w:rsidRPr="00015356" w:rsidRDefault="006B2F58" w:rsidP="006B2F58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>Speaking time:</w:t>
      </w:r>
      <w:r>
        <w:rPr>
          <w:rFonts w:ascii="Arial" w:hAnsi="Arial" w:cs="Arial"/>
          <w:b/>
          <w:sz w:val="26"/>
          <w:szCs w:val="26"/>
        </w:rPr>
        <w:t xml:space="preserve"> 75 seconds</w:t>
      </w:r>
    </w:p>
    <w:p w14:paraId="68586343" w14:textId="77777777" w:rsidR="006B2F58" w:rsidRPr="00CF34C4" w:rsidRDefault="006B2F58" w:rsidP="006B2F58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 xml:space="preserve">Statement by Iceland (no </w:t>
      </w:r>
      <w:r>
        <w:rPr>
          <w:rFonts w:ascii="Arial" w:hAnsi="Arial" w:cs="Arial"/>
          <w:b/>
          <w:noProof/>
          <w:sz w:val="26"/>
          <w:szCs w:val="26"/>
        </w:rPr>
        <w:t xml:space="preserve">52 </w:t>
      </w:r>
      <w:r w:rsidRPr="00015356">
        <w:rPr>
          <w:rFonts w:ascii="Arial" w:hAnsi="Arial" w:cs="Arial"/>
          <w:b/>
          <w:noProof/>
          <w:sz w:val="26"/>
          <w:szCs w:val="26"/>
        </w:rPr>
        <w:t xml:space="preserve">of </w:t>
      </w:r>
      <w:r>
        <w:rPr>
          <w:rFonts w:ascii="Arial" w:hAnsi="Arial" w:cs="Arial"/>
          <w:b/>
          <w:noProof/>
          <w:sz w:val="26"/>
          <w:szCs w:val="26"/>
        </w:rPr>
        <w:t>97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21E4F302" w14:textId="77777777" w:rsidR="006B2F58" w:rsidRPr="008D4B4E" w:rsidRDefault="006B2F58" w:rsidP="006B2F5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74B5C41" w14:textId="77777777" w:rsidR="006B2F58" w:rsidRPr="008D4B4E" w:rsidRDefault="006B2F58" w:rsidP="00F617F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>Mr. President,</w:t>
      </w:r>
    </w:p>
    <w:p w14:paraId="511F2339" w14:textId="77777777" w:rsidR="006B2F58" w:rsidRPr="008D4B4E" w:rsidRDefault="006B2F58" w:rsidP="00F617F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Yemen 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>and its national report.</w:t>
      </w:r>
    </w:p>
    <w:p w14:paraId="329713FB" w14:textId="77777777" w:rsidR="006B2F58" w:rsidRPr="008D4B4E" w:rsidRDefault="006B2F58" w:rsidP="00F617F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In the spirit of constructive engagement, Iceland </w:t>
      </w:r>
      <w:r>
        <w:rPr>
          <w:rFonts w:ascii="Arial" w:hAnsi="Arial" w:cs="Arial"/>
          <w:color w:val="000000" w:themeColor="text1"/>
          <w:sz w:val="28"/>
          <w:szCs w:val="28"/>
        </w:rPr>
        <w:t>recommends</w:t>
      </w:r>
      <w:r w:rsidRPr="008D4B4E">
        <w:rPr>
          <w:rFonts w:ascii="Arial" w:hAnsi="Arial" w:cs="Arial"/>
          <w:color w:val="000000" w:themeColor="text1"/>
          <w:sz w:val="28"/>
          <w:szCs w:val="28"/>
        </w:rPr>
        <w:t xml:space="preserve"> the following:</w:t>
      </w:r>
    </w:p>
    <w:p w14:paraId="68E64897" w14:textId="77777777" w:rsidR="006B2F58" w:rsidRDefault="006B2F58" w:rsidP="00F617FE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57BC2D6" w14:textId="77777777" w:rsidR="006B2F58" w:rsidRDefault="006B2F58" w:rsidP="00F617FE">
      <w:pPr>
        <w:pStyle w:val="ListParagraph"/>
        <w:numPr>
          <w:ilvl w:val="0"/>
          <w:numId w:val="2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Abolish the death penalty and ratify the Second Optional Protocol to the ICCPR. </w:t>
      </w:r>
    </w:p>
    <w:p w14:paraId="57EE80DB" w14:textId="77777777" w:rsidR="006B2F58" w:rsidRDefault="006B2F58" w:rsidP="00F617FE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3D227B9" w14:textId="77777777" w:rsidR="006B2F58" w:rsidRPr="00901835" w:rsidRDefault="006B2F58" w:rsidP="00F617FE">
      <w:pPr>
        <w:pStyle w:val="ListParagraph"/>
        <w:numPr>
          <w:ilvl w:val="0"/>
          <w:numId w:val="2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Ratify the Optional Protocol to CEDAW. </w:t>
      </w:r>
    </w:p>
    <w:p w14:paraId="36A94A87" w14:textId="77777777" w:rsidR="006B2F58" w:rsidRPr="006B2F58" w:rsidRDefault="006B2F58" w:rsidP="00F617FE">
      <w:p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  <w:highlight w:val="yellow"/>
        </w:rPr>
      </w:pPr>
    </w:p>
    <w:p w14:paraId="179CF7C9" w14:textId="77777777" w:rsidR="006B2F58" w:rsidRPr="008A3A6D" w:rsidRDefault="006B2F58" w:rsidP="00F617FE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Repeal</w:t>
      </w:r>
      <w:r w:rsidRPr="00B16BA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all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provisions in the Personal Status Law that discriminate against women and girls, including in marriage, divorce and custody. </w:t>
      </w:r>
    </w:p>
    <w:p w14:paraId="28F86086" w14:textId="77777777" w:rsidR="006B2F58" w:rsidRDefault="006B2F58" w:rsidP="00F617FE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B9BC381" w14:textId="77777777" w:rsidR="006B2F58" w:rsidRDefault="006B2F58" w:rsidP="00F617FE">
      <w:pPr>
        <w:pStyle w:val="ListParagraph"/>
        <w:numPr>
          <w:ilvl w:val="0"/>
          <w:numId w:val="2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Abolish the male guardianship system. </w:t>
      </w:r>
    </w:p>
    <w:p w14:paraId="01A80901" w14:textId="77777777" w:rsidR="006B2F58" w:rsidRDefault="006B2F58" w:rsidP="00F617FE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66E1660" w14:textId="77777777" w:rsidR="006B2F58" w:rsidRDefault="006B2F58" w:rsidP="00F617FE">
      <w:pPr>
        <w:pStyle w:val="ListParagraph"/>
        <w:numPr>
          <w:ilvl w:val="0"/>
          <w:numId w:val="2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Criminalize marital rape. </w:t>
      </w:r>
    </w:p>
    <w:p w14:paraId="685D1E64" w14:textId="77777777" w:rsidR="006B2F58" w:rsidRDefault="006B2F58" w:rsidP="00F617FE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F3BFACF" w14:textId="63084233" w:rsidR="006B2F58" w:rsidRPr="006B2F58" w:rsidRDefault="006B2F58" w:rsidP="00F617F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32F39">
        <w:rPr>
          <w:rFonts w:ascii="Arial" w:hAnsi="Arial" w:cs="Arial"/>
          <w:color w:val="000000" w:themeColor="text1"/>
          <w:sz w:val="28"/>
          <w:szCs w:val="28"/>
        </w:rPr>
        <w:t>Implement the ICPD25 commitment to expand access of women to reproductive health services</w:t>
      </w:r>
      <w:r w:rsidR="00F617FE">
        <w:rPr>
          <w:rFonts w:ascii="Arial" w:hAnsi="Arial" w:cs="Arial"/>
          <w:color w:val="000000" w:themeColor="text1"/>
          <w:sz w:val="28"/>
          <w:szCs w:val="28"/>
        </w:rPr>
        <w:t>,</w:t>
      </w:r>
      <w:r w:rsidRPr="00E32F3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617FE">
        <w:rPr>
          <w:rFonts w:ascii="Arial" w:hAnsi="Arial" w:cs="Arial"/>
          <w:color w:val="000000" w:themeColor="text1"/>
          <w:sz w:val="28"/>
          <w:szCs w:val="28"/>
        </w:rPr>
        <w:t>including</w:t>
      </w:r>
      <w:r w:rsidRPr="00E32F39">
        <w:rPr>
          <w:rFonts w:ascii="Arial" w:hAnsi="Arial" w:cs="Arial"/>
          <w:color w:val="000000" w:themeColor="text1"/>
          <w:sz w:val="28"/>
          <w:szCs w:val="28"/>
        </w:rPr>
        <w:t xml:space="preserve"> in hard</w:t>
      </w:r>
      <w:r w:rsidR="00F617FE">
        <w:rPr>
          <w:rFonts w:ascii="Arial" w:hAnsi="Arial" w:cs="Arial"/>
          <w:color w:val="000000" w:themeColor="text1"/>
          <w:sz w:val="28"/>
          <w:szCs w:val="28"/>
        </w:rPr>
        <w:t>-</w:t>
      </w:r>
      <w:r w:rsidRPr="00E32F39">
        <w:rPr>
          <w:rFonts w:ascii="Arial" w:hAnsi="Arial" w:cs="Arial"/>
          <w:color w:val="000000" w:themeColor="text1"/>
          <w:sz w:val="28"/>
          <w:szCs w:val="28"/>
        </w:rPr>
        <w:t>to</w:t>
      </w:r>
      <w:r w:rsidR="00F617FE">
        <w:rPr>
          <w:rFonts w:ascii="Arial" w:hAnsi="Arial" w:cs="Arial"/>
          <w:color w:val="000000" w:themeColor="text1"/>
          <w:sz w:val="28"/>
          <w:szCs w:val="28"/>
        </w:rPr>
        <w:t>-</w:t>
      </w:r>
      <w:r w:rsidRPr="00E32F39">
        <w:rPr>
          <w:rFonts w:ascii="Arial" w:hAnsi="Arial" w:cs="Arial"/>
          <w:color w:val="000000" w:themeColor="text1"/>
          <w:sz w:val="28"/>
          <w:szCs w:val="28"/>
        </w:rPr>
        <w:t>reach areas</w:t>
      </w:r>
      <w:r w:rsidR="00F617FE">
        <w:rPr>
          <w:rFonts w:ascii="Arial" w:hAnsi="Arial" w:cs="Arial"/>
          <w:color w:val="000000" w:themeColor="text1"/>
          <w:sz w:val="28"/>
          <w:szCs w:val="28"/>
        </w:rPr>
        <w:t>,</w:t>
      </w:r>
      <w:r w:rsidRPr="00E32F39">
        <w:rPr>
          <w:rFonts w:ascii="Arial" w:hAnsi="Arial" w:cs="Arial"/>
          <w:color w:val="000000" w:themeColor="text1"/>
          <w:sz w:val="28"/>
          <w:szCs w:val="28"/>
        </w:rPr>
        <w:t xml:space="preserve"> by allocating at least 30 per</w:t>
      </w:r>
      <w:r w:rsidR="00F617F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32F39">
        <w:rPr>
          <w:rFonts w:ascii="Arial" w:hAnsi="Arial" w:cs="Arial"/>
          <w:color w:val="000000" w:themeColor="text1"/>
          <w:sz w:val="28"/>
          <w:szCs w:val="28"/>
        </w:rPr>
        <w:t>cent of the health budget for reproductive health programs.</w:t>
      </w:r>
    </w:p>
    <w:p w14:paraId="30302805" w14:textId="77777777" w:rsidR="006B2F58" w:rsidRDefault="006B2F58" w:rsidP="00F617FE">
      <w:pPr>
        <w:pStyle w:val="ListParagraph"/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8C1C9F3" w14:textId="29E9C87E" w:rsidR="006B2F58" w:rsidRPr="00F617FE" w:rsidRDefault="006B2F58" w:rsidP="00F617FE">
      <w:pPr>
        <w:pStyle w:val="ListParagraph"/>
        <w:numPr>
          <w:ilvl w:val="0"/>
          <w:numId w:val="2"/>
        </w:numPr>
        <w:spacing w:before="60" w:after="6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Decriminalize same-sex relations by repealing articles 264, 268 and 270 of the Yemeni Penal Code and repeal all laws that criminalize same-sex </w:t>
      </w:r>
      <w:r w:rsidR="00F617FE">
        <w:rPr>
          <w:rFonts w:ascii="Arial" w:hAnsi="Arial" w:cs="Arial"/>
          <w:color w:val="000000" w:themeColor="text1"/>
          <w:sz w:val="28"/>
          <w:szCs w:val="28"/>
        </w:rPr>
        <w:t>conduct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between consenting adults.  </w:t>
      </w:r>
    </w:p>
    <w:p w14:paraId="5D6D27D9" w14:textId="77777777" w:rsidR="006B2F58" w:rsidRPr="003F2EB6" w:rsidRDefault="006B2F58" w:rsidP="00F617FE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F9E8EFE" w14:textId="77777777" w:rsidR="006B2F58" w:rsidRDefault="006B2F58" w:rsidP="00F617FE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Yemen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>all success for its review.</w:t>
      </w:r>
    </w:p>
    <w:p w14:paraId="40E073F9" w14:textId="77777777" w:rsidR="006B2F58" w:rsidRDefault="006B2F58" w:rsidP="00F617FE">
      <w:pPr>
        <w:spacing w:before="60" w:after="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17841D4" w14:textId="4EE085C7" w:rsidR="006B2F58" w:rsidRPr="00F617FE" w:rsidRDefault="006B2F58" w:rsidP="00F617F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>I thank you.</w:t>
      </w:r>
    </w:p>
    <w:sectPr w:rsidR="006B2F58" w:rsidRPr="00F617FE" w:rsidSect="00B52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9E398" w14:textId="77777777" w:rsidR="006B2F58" w:rsidRDefault="006B2F58" w:rsidP="006B2F58">
      <w:pPr>
        <w:spacing w:after="0" w:line="240" w:lineRule="auto"/>
      </w:pPr>
      <w:r>
        <w:separator/>
      </w:r>
    </w:p>
  </w:endnote>
  <w:endnote w:type="continuationSeparator" w:id="0">
    <w:p w14:paraId="500BA224" w14:textId="77777777" w:rsidR="006B2F58" w:rsidRDefault="006B2F58" w:rsidP="006B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F36E3" w14:textId="77777777" w:rsidR="006B2F58" w:rsidRDefault="006B2F58" w:rsidP="006B2F58">
      <w:pPr>
        <w:spacing w:after="0" w:line="240" w:lineRule="auto"/>
      </w:pPr>
      <w:r>
        <w:separator/>
      </w:r>
    </w:p>
  </w:footnote>
  <w:footnote w:type="continuationSeparator" w:id="0">
    <w:p w14:paraId="02B7B03E" w14:textId="77777777" w:rsidR="006B2F58" w:rsidRDefault="006B2F58" w:rsidP="006B2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146C7"/>
    <w:multiLevelType w:val="hybridMultilevel"/>
    <w:tmpl w:val="1A163C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33CCF"/>
    <w:multiLevelType w:val="hybridMultilevel"/>
    <w:tmpl w:val="1A163C2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83555">
    <w:abstractNumId w:val="1"/>
  </w:num>
  <w:num w:numId="2" w16cid:durableId="203333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1C"/>
    <w:rsid w:val="000C1C22"/>
    <w:rsid w:val="00105848"/>
    <w:rsid w:val="001E613B"/>
    <w:rsid w:val="002A47D2"/>
    <w:rsid w:val="0037474D"/>
    <w:rsid w:val="003B444B"/>
    <w:rsid w:val="004B5728"/>
    <w:rsid w:val="00654C0F"/>
    <w:rsid w:val="006B2F58"/>
    <w:rsid w:val="006C1BEC"/>
    <w:rsid w:val="00765B6E"/>
    <w:rsid w:val="008A3A6D"/>
    <w:rsid w:val="009643CE"/>
    <w:rsid w:val="00A6139F"/>
    <w:rsid w:val="00B34A6A"/>
    <w:rsid w:val="00B5211C"/>
    <w:rsid w:val="00C06EFA"/>
    <w:rsid w:val="00D17088"/>
    <w:rsid w:val="00D321A2"/>
    <w:rsid w:val="00E01298"/>
    <w:rsid w:val="00E32F39"/>
    <w:rsid w:val="00E45D67"/>
    <w:rsid w:val="00E53897"/>
    <w:rsid w:val="00F617FE"/>
    <w:rsid w:val="00FD2581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0312"/>
  <w15:chartTrackingRefBased/>
  <w15:docId w15:val="{0130FDDC-F1A5-4E3C-AD11-C2A619E1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11C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7A3E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11C"/>
    <w:pPr>
      <w:keepNext/>
      <w:keepLines/>
      <w:spacing w:before="160" w:after="80"/>
      <w:outlineLvl w:val="2"/>
    </w:pPr>
    <w:rPr>
      <w:rFonts w:eastAsiaTheme="majorEastAsia" w:cstheme="majorBidi"/>
      <w:color w:val="67A3E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7A3E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11C"/>
    <w:pPr>
      <w:keepNext/>
      <w:keepLines/>
      <w:spacing w:before="80" w:after="40"/>
      <w:outlineLvl w:val="4"/>
    </w:pPr>
    <w:rPr>
      <w:rFonts w:eastAsiaTheme="majorEastAsia" w:cstheme="majorBidi"/>
      <w:color w:val="67A3E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11C"/>
    <w:rPr>
      <w:rFonts w:asciiTheme="majorHAnsi" w:eastAsiaTheme="majorEastAsia" w:hAnsiTheme="majorHAnsi" w:cstheme="majorBidi"/>
      <w:color w:val="67A3E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11C"/>
    <w:rPr>
      <w:rFonts w:asciiTheme="majorHAnsi" w:eastAsiaTheme="majorEastAsia" w:hAnsiTheme="majorHAnsi" w:cstheme="majorBidi"/>
      <w:color w:val="67A3E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11C"/>
    <w:rPr>
      <w:rFonts w:eastAsiaTheme="majorEastAsia" w:cstheme="majorBidi"/>
      <w:color w:val="67A3E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11C"/>
    <w:rPr>
      <w:rFonts w:eastAsiaTheme="majorEastAsia" w:cstheme="majorBidi"/>
      <w:i/>
      <w:iCs/>
      <w:color w:val="67A3E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11C"/>
    <w:rPr>
      <w:rFonts w:eastAsiaTheme="majorEastAsia" w:cstheme="majorBidi"/>
      <w:color w:val="67A3E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11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11C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11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11C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52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11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11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52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11C"/>
    <w:rPr>
      <w:i/>
      <w:iCs/>
      <w:color w:val="404040" w:themeColor="text1" w:themeTint="BF"/>
      <w:lang w:val="en-US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B521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11C"/>
    <w:rPr>
      <w:i/>
      <w:iCs/>
      <w:color w:val="67A3E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11C"/>
    <w:pPr>
      <w:pBdr>
        <w:top w:val="single" w:sz="4" w:space="10" w:color="67A3E6" w:themeColor="accent1" w:themeShade="BF"/>
        <w:bottom w:val="single" w:sz="4" w:space="10" w:color="67A3E6" w:themeColor="accent1" w:themeShade="BF"/>
      </w:pBdr>
      <w:spacing w:before="360" w:after="360"/>
      <w:ind w:left="864" w:right="864"/>
      <w:jc w:val="center"/>
    </w:pPr>
    <w:rPr>
      <w:i/>
      <w:iCs/>
      <w:color w:val="67A3E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11C"/>
    <w:rPr>
      <w:i/>
      <w:iCs/>
      <w:color w:val="67A3E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B5211C"/>
    <w:rPr>
      <w:b/>
      <w:bCs/>
      <w:smallCaps/>
      <w:color w:val="67A3E6" w:themeColor="accent1" w:themeShade="BF"/>
      <w:spacing w:val="5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B5211C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2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581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581"/>
    <w:rPr>
      <w:b/>
      <w:bCs/>
      <w:kern w:val="0"/>
      <w:sz w:val="20"/>
      <w:szCs w:val="20"/>
      <w:lang w:val="en-US"/>
      <w14:ligatures w14:val="none"/>
    </w:rPr>
  </w:style>
  <w:style w:type="character" w:customStyle="1" w:styleId="cf01">
    <w:name w:val="cf01"/>
    <w:basedOn w:val="DefaultParagraphFont"/>
    <w:rsid w:val="003B444B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3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A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3A6D"/>
    <w:pPr>
      <w:spacing w:after="0" w:line="240" w:lineRule="auto"/>
    </w:pPr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B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F58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F58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1D0E43C-4FC8-4B59-A27B-1D7F14D12AE7}"/>
</file>

<file path=customXml/itemProps2.xml><?xml version="1.0" encoding="utf-8"?>
<ds:datastoreItem xmlns:ds="http://schemas.openxmlformats.org/officeDocument/2006/customXml" ds:itemID="{F5DB5EE4-47C5-4E69-978C-4CAB95BA7096}"/>
</file>

<file path=customXml/itemProps3.xml><?xml version="1.0" encoding="utf-8"?>
<ds:datastoreItem xmlns:ds="http://schemas.openxmlformats.org/officeDocument/2006/customXml" ds:itemID="{A4472E77-A10B-4C27-B9A5-321EA82B4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 Þormóðsdóttir Grönvold</dc:creator>
  <cp:keywords/>
  <dc:description/>
  <cp:lastModifiedBy>Ragnheiður Kolsöe</cp:lastModifiedBy>
  <cp:revision>2</cp:revision>
  <dcterms:created xsi:type="dcterms:W3CDTF">2024-04-29T09:20:00Z</dcterms:created>
  <dcterms:modified xsi:type="dcterms:W3CDTF">2024-04-29T09:20:00Z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