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AAC1" w14:textId="77777777" w:rsidR="008B6A5F" w:rsidRDefault="00672873" w:rsidP="00672873">
      <w:pPr>
        <w:jc w:val="center"/>
      </w:pPr>
      <w:r>
        <w:rPr>
          <w:noProof/>
          <w:lang w:eastAsia="fr-FR"/>
        </w:rPr>
        <w:drawing>
          <wp:inline distT="0" distB="0" distL="0" distR="0" wp14:anchorId="17BC0E3C" wp14:editId="247ABF42">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4A455AFF" w14:textId="6C3DF790" w:rsidR="008B6A5F" w:rsidRPr="008B6A5F" w:rsidRDefault="008B6A5F" w:rsidP="008B6A5F">
      <w:pPr>
        <w:spacing w:line="480" w:lineRule="auto"/>
        <w:jc w:val="center"/>
        <w:rPr>
          <w:rFonts w:ascii="Arial" w:hAnsi="Arial" w:cs="Arial"/>
          <w:b/>
          <w:bCs/>
          <w:sz w:val="24"/>
          <w:szCs w:val="24"/>
          <w:u w:val="single"/>
        </w:rPr>
      </w:pPr>
      <w:r w:rsidRPr="008B6A5F">
        <w:rPr>
          <w:rFonts w:ascii="Arial" w:hAnsi="Arial" w:cs="Arial"/>
          <w:b/>
          <w:bCs/>
          <w:sz w:val="24"/>
          <w:szCs w:val="24"/>
          <w:u w:val="single"/>
        </w:rPr>
        <w:t>4</w:t>
      </w:r>
      <w:r w:rsidR="00561107">
        <w:rPr>
          <w:rFonts w:ascii="Arial" w:hAnsi="Arial" w:cs="Arial"/>
          <w:b/>
          <w:bCs/>
          <w:sz w:val="24"/>
          <w:szCs w:val="24"/>
          <w:u w:val="single"/>
        </w:rPr>
        <w:t>6</w:t>
      </w:r>
      <w:r w:rsidRPr="008B6A5F">
        <w:rPr>
          <w:rFonts w:ascii="Arial" w:hAnsi="Arial" w:cs="Arial"/>
          <w:b/>
          <w:bCs/>
          <w:sz w:val="24"/>
          <w:szCs w:val="24"/>
          <w:u w:val="single"/>
          <w:vertAlign w:val="superscript"/>
        </w:rPr>
        <w:t>ème</w:t>
      </w:r>
      <w:r w:rsidRPr="008B6A5F">
        <w:rPr>
          <w:rFonts w:ascii="Arial" w:hAnsi="Arial" w:cs="Arial"/>
          <w:b/>
          <w:bCs/>
          <w:sz w:val="24"/>
          <w:szCs w:val="24"/>
          <w:u w:val="single"/>
        </w:rPr>
        <w:t xml:space="preserve"> session du Groupe de travail de l’Examen périodique universel</w:t>
      </w:r>
    </w:p>
    <w:p w14:paraId="61C0BAE8" w14:textId="4594EA7B" w:rsidR="008B6A5F" w:rsidRPr="008B6A5F" w:rsidRDefault="008B6A5F" w:rsidP="008B6A5F">
      <w:pPr>
        <w:spacing w:line="480" w:lineRule="auto"/>
        <w:jc w:val="center"/>
        <w:rPr>
          <w:rFonts w:ascii="Arial" w:hAnsi="Arial" w:cs="Arial"/>
          <w:b/>
          <w:bCs/>
          <w:sz w:val="24"/>
          <w:szCs w:val="24"/>
        </w:rPr>
      </w:pPr>
      <w:r w:rsidRPr="008B6A5F">
        <w:rPr>
          <w:rFonts w:ascii="Arial" w:hAnsi="Arial" w:cs="Arial"/>
          <w:b/>
          <w:bCs/>
          <w:sz w:val="24"/>
          <w:szCs w:val="24"/>
        </w:rPr>
        <w:t>(</w:t>
      </w:r>
      <w:r w:rsidR="00561107">
        <w:rPr>
          <w:rFonts w:ascii="Arial" w:hAnsi="Arial" w:cs="Arial"/>
          <w:b/>
          <w:bCs/>
          <w:sz w:val="24"/>
          <w:szCs w:val="24"/>
        </w:rPr>
        <w:t>29 avril – 10 mai 2</w:t>
      </w:r>
      <w:r w:rsidRPr="008B6A5F">
        <w:rPr>
          <w:rFonts w:ascii="Arial" w:hAnsi="Arial" w:cs="Arial"/>
          <w:b/>
          <w:bCs/>
          <w:sz w:val="24"/>
          <w:szCs w:val="24"/>
        </w:rPr>
        <w:t>02</w:t>
      </w:r>
      <w:r w:rsidR="00335B6A">
        <w:rPr>
          <w:rFonts w:ascii="Arial" w:hAnsi="Arial" w:cs="Arial"/>
          <w:b/>
          <w:bCs/>
          <w:sz w:val="24"/>
          <w:szCs w:val="24"/>
        </w:rPr>
        <w:t>4</w:t>
      </w:r>
      <w:r w:rsidRPr="008B6A5F">
        <w:rPr>
          <w:rFonts w:ascii="Arial" w:hAnsi="Arial" w:cs="Arial"/>
          <w:b/>
          <w:bCs/>
          <w:sz w:val="24"/>
          <w:szCs w:val="24"/>
        </w:rPr>
        <w:t>)</w:t>
      </w:r>
    </w:p>
    <w:p w14:paraId="39CF410E" w14:textId="49F4804D" w:rsidR="008B6A5F" w:rsidRPr="008B6A5F" w:rsidRDefault="008D6C0A" w:rsidP="008B6A5F">
      <w:pPr>
        <w:spacing w:line="480" w:lineRule="auto"/>
        <w:jc w:val="center"/>
        <w:rPr>
          <w:rFonts w:ascii="Arial" w:hAnsi="Arial" w:cs="Arial"/>
          <w:b/>
          <w:bCs/>
          <w:sz w:val="24"/>
          <w:szCs w:val="24"/>
          <w:u w:val="single"/>
        </w:rPr>
      </w:pPr>
      <w:r>
        <w:rPr>
          <w:rFonts w:ascii="Arial" w:hAnsi="Arial" w:cs="Arial"/>
          <w:b/>
          <w:bCs/>
          <w:sz w:val="24"/>
          <w:szCs w:val="24"/>
          <w:u w:val="single"/>
        </w:rPr>
        <w:t>Yémen</w:t>
      </w:r>
    </w:p>
    <w:p w14:paraId="5EFF89B4" w14:textId="77777777" w:rsidR="008B6A5F" w:rsidRPr="008B6A5F" w:rsidRDefault="008B6A5F" w:rsidP="008B6A5F">
      <w:pPr>
        <w:spacing w:line="480" w:lineRule="auto"/>
        <w:jc w:val="center"/>
        <w:rPr>
          <w:rFonts w:ascii="Arial" w:hAnsi="Arial" w:cs="Arial"/>
          <w:b/>
          <w:bCs/>
          <w:sz w:val="24"/>
          <w:szCs w:val="24"/>
        </w:rPr>
      </w:pPr>
      <w:r w:rsidRPr="008B6A5F">
        <w:rPr>
          <w:rFonts w:ascii="Arial" w:hAnsi="Arial" w:cs="Arial"/>
          <w:b/>
          <w:bCs/>
          <w:sz w:val="24"/>
          <w:szCs w:val="24"/>
        </w:rPr>
        <w:t>Intervention du Représentant Permanent de la France</w:t>
      </w:r>
    </w:p>
    <w:p w14:paraId="0C52B382" w14:textId="740194E4" w:rsidR="008B6A5F" w:rsidRPr="008B6A5F" w:rsidRDefault="008B6A5F" w:rsidP="008B6A5F">
      <w:pPr>
        <w:spacing w:line="480" w:lineRule="auto"/>
        <w:jc w:val="center"/>
        <w:rPr>
          <w:rFonts w:ascii="Arial" w:hAnsi="Arial" w:cs="Arial"/>
          <w:sz w:val="24"/>
          <w:szCs w:val="24"/>
        </w:rPr>
      </w:pPr>
      <w:r w:rsidRPr="008B6A5F">
        <w:rPr>
          <w:rFonts w:ascii="Arial" w:hAnsi="Arial" w:cs="Arial"/>
          <w:sz w:val="24"/>
          <w:szCs w:val="24"/>
        </w:rPr>
        <w:t xml:space="preserve">Genève, le </w:t>
      </w:r>
      <w:r w:rsidR="008D6C0A">
        <w:rPr>
          <w:rFonts w:ascii="Arial" w:hAnsi="Arial" w:cs="Arial"/>
          <w:sz w:val="24"/>
          <w:szCs w:val="24"/>
        </w:rPr>
        <w:t>1</w:t>
      </w:r>
      <w:r w:rsidR="008D6C0A" w:rsidRPr="008D6C0A">
        <w:rPr>
          <w:rFonts w:ascii="Arial" w:hAnsi="Arial" w:cs="Arial"/>
          <w:sz w:val="24"/>
          <w:szCs w:val="24"/>
          <w:vertAlign w:val="superscript"/>
        </w:rPr>
        <w:t>er</w:t>
      </w:r>
      <w:r w:rsidR="008D6C0A">
        <w:rPr>
          <w:rFonts w:ascii="Arial" w:hAnsi="Arial" w:cs="Arial"/>
          <w:sz w:val="24"/>
          <w:szCs w:val="24"/>
        </w:rPr>
        <w:t xml:space="preserve"> mai</w:t>
      </w:r>
      <w:r>
        <w:rPr>
          <w:rFonts w:ascii="Arial" w:hAnsi="Arial" w:cs="Arial"/>
          <w:sz w:val="24"/>
          <w:szCs w:val="24"/>
        </w:rPr>
        <w:t xml:space="preserve"> </w:t>
      </w:r>
      <w:r w:rsidRPr="008B6A5F">
        <w:rPr>
          <w:rFonts w:ascii="Arial" w:hAnsi="Arial" w:cs="Arial"/>
          <w:sz w:val="24"/>
          <w:szCs w:val="24"/>
        </w:rPr>
        <w:t>202</w:t>
      </w:r>
      <w:r w:rsidR="00335B6A">
        <w:rPr>
          <w:rFonts w:ascii="Arial" w:hAnsi="Arial" w:cs="Arial"/>
          <w:sz w:val="24"/>
          <w:szCs w:val="24"/>
        </w:rPr>
        <w:t>4</w:t>
      </w:r>
    </w:p>
    <w:p w14:paraId="5BBD3208" w14:textId="77777777" w:rsidR="008B6A5F" w:rsidRDefault="008B6A5F" w:rsidP="008B6A5F">
      <w:pPr>
        <w:spacing w:line="480" w:lineRule="auto"/>
        <w:jc w:val="both"/>
        <w:rPr>
          <w:rFonts w:ascii="Arial" w:hAnsi="Arial" w:cs="Arial"/>
          <w:sz w:val="28"/>
          <w:szCs w:val="28"/>
        </w:rPr>
      </w:pPr>
    </w:p>
    <w:p w14:paraId="13DD08FD" w14:textId="77777777" w:rsidR="00004537" w:rsidRDefault="008B6A5F" w:rsidP="00004537">
      <w:pPr>
        <w:spacing w:line="480" w:lineRule="auto"/>
        <w:ind w:firstLine="708"/>
        <w:jc w:val="both"/>
        <w:rPr>
          <w:rFonts w:ascii="Arial" w:hAnsi="Arial" w:cs="Arial"/>
          <w:sz w:val="28"/>
          <w:szCs w:val="28"/>
        </w:rPr>
      </w:pPr>
      <w:r w:rsidRPr="00A115B6">
        <w:rPr>
          <w:rFonts w:ascii="Arial" w:hAnsi="Arial" w:cs="Arial"/>
          <w:sz w:val="28"/>
          <w:szCs w:val="28"/>
        </w:rPr>
        <w:t xml:space="preserve">Merci, Monsieur le Président. </w:t>
      </w:r>
    </w:p>
    <w:p w14:paraId="4239B65E"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La France formule les recommandations suivantes :</w:t>
      </w:r>
    </w:p>
    <w:p w14:paraId="59D8FA4E"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1/ Respecter les résolutions du Conseil de sécurité des Nations Unies, notamment leurs dispositions concernant les droits de l’Homme et garantir l'accès libre et sans entrave des organisations humanitaires fournissant de l'aide et de l'assistance d'urgence ;</w:t>
      </w:r>
    </w:p>
    <w:p w14:paraId="3824AC4D"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2/ Abolir la peine de mort et ratifier le Deuxième Protocole facultatif se rapportant au Pacte International relatif aux droits civils et politiques visant à abolir la peine de mort ;</w:t>
      </w:r>
    </w:p>
    <w:p w14:paraId="685CBC8C"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3/ Ratifier la Convention sur les disparitions forcées et le Protocole facultatif se rapportant à la Convention contre la torture ;</w:t>
      </w:r>
    </w:p>
    <w:p w14:paraId="2C1CEFCE" w14:textId="77777777" w:rsidR="00004537" w:rsidRDefault="00004537" w:rsidP="00004537">
      <w:pPr>
        <w:spacing w:line="480" w:lineRule="auto"/>
        <w:ind w:firstLine="708"/>
        <w:jc w:val="both"/>
        <w:rPr>
          <w:rFonts w:ascii="Arial" w:hAnsi="Arial" w:cs="Arial"/>
          <w:sz w:val="28"/>
          <w:szCs w:val="28"/>
        </w:rPr>
      </w:pPr>
    </w:p>
    <w:p w14:paraId="47D0DA07" w14:textId="77777777" w:rsidR="00004537" w:rsidRDefault="00004537" w:rsidP="00004537">
      <w:pPr>
        <w:spacing w:line="480" w:lineRule="auto"/>
        <w:ind w:firstLine="708"/>
        <w:jc w:val="both"/>
        <w:rPr>
          <w:rFonts w:ascii="Arial" w:hAnsi="Arial" w:cs="Arial"/>
          <w:sz w:val="28"/>
          <w:szCs w:val="28"/>
        </w:rPr>
      </w:pPr>
    </w:p>
    <w:p w14:paraId="33FE12CA"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4/ Ratifier le statut de Rome de la Cour Pénale Internationale ;</w:t>
      </w:r>
    </w:p>
    <w:p w14:paraId="0FEB856E"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5/ Renforcer les moyens d'action et l'indépendance de la Commission nationale d'investigation des violations présumées des droits de l'Homme ;</w:t>
      </w:r>
    </w:p>
    <w:p w14:paraId="735914C1"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6/ Protéger les droits des femmes et lutter contre toute les formes de violence fondées sur le genre, y compris les mariages forcés ;</w:t>
      </w:r>
    </w:p>
    <w:p w14:paraId="4F489C1C"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7/ Mettre fin au recrutement d’enfants-soldats ;</w:t>
      </w:r>
    </w:p>
    <w:p w14:paraId="09B65A2B" w14:textId="77777777" w:rsidR="00004537" w:rsidRDefault="00004537" w:rsidP="00004537">
      <w:pPr>
        <w:spacing w:line="480" w:lineRule="auto"/>
        <w:ind w:firstLine="708"/>
        <w:jc w:val="both"/>
        <w:rPr>
          <w:rFonts w:ascii="Arial" w:hAnsi="Arial" w:cs="Arial"/>
          <w:sz w:val="28"/>
          <w:szCs w:val="28"/>
        </w:rPr>
      </w:pPr>
      <w:r w:rsidRPr="00004537">
        <w:rPr>
          <w:rFonts w:ascii="Arial" w:hAnsi="Arial" w:cs="Arial"/>
          <w:sz w:val="28"/>
          <w:szCs w:val="28"/>
        </w:rPr>
        <w:t>8/ Couvrir les besoins essentiels en matière d’éducation et de santé en renforçant les services publics.</w:t>
      </w:r>
    </w:p>
    <w:p w14:paraId="04948E2F" w14:textId="33ADE45C" w:rsidR="008B6A5F" w:rsidRDefault="008B6A5F" w:rsidP="00004537">
      <w:pPr>
        <w:spacing w:line="480" w:lineRule="auto"/>
        <w:ind w:firstLine="708"/>
        <w:jc w:val="both"/>
        <w:rPr>
          <w:rFonts w:ascii="Arial" w:hAnsi="Arial" w:cs="Arial"/>
          <w:sz w:val="28"/>
          <w:szCs w:val="28"/>
        </w:rPr>
      </w:pPr>
      <w:r w:rsidRPr="00A115B6">
        <w:rPr>
          <w:rFonts w:ascii="Arial" w:hAnsi="Arial" w:cs="Arial"/>
          <w:sz w:val="28"/>
          <w:szCs w:val="28"/>
        </w:rPr>
        <w:t>Je vous remercie./.</w:t>
      </w:r>
    </w:p>
    <w:p w14:paraId="311E74DD" w14:textId="78761B26" w:rsidR="00004537" w:rsidRDefault="00004537" w:rsidP="00004537">
      <w:pPr>
        <w:spacing w:line="480" w:lineRule="auto"/>
        <w:ind w:firstLine="708"/>
        <w:jc w:val="both"/>
        <w:rPr>
          <w:rFonts w:ascii="Arial" w:hAnsi="Arial" w:cs="Arial"/>
          <w:sz w:val="28"/>
          <w:szCs w:val="28"/>
        </w:rPr>
      </w:pPr>
    </w:p>
    <w:p w14:paraId="65FC6AFA" w14:textId="00D16F7C" w:rsidR="00004537" w:rsidRPr="00A115B6" w:rsidRDefault="00004537" w:rsidP="00004537">
      <w:pPr>
        <w:spacing w:line="480" w:lineRule="auto"/>
        <w:ind w:firstLine="708"/>
        <w:jc w:val="both"/>
        <w:rPr>
          <w:rFonts w:ascii="Arial" w:hAnsi="Arial" w:cs="Arial"/>
          <w:sz w:val="28"/>
          <w:szCs w:val="28"/>
        </w:rPr>
      </w:pPr>
      <w:r>
        <w:rPr>
          <w:rFonts w:ascii="Arial" w:hAnsi="Arial" w:cs="Arial"/>
          <w:sz w:val="28"/>
          <w:szCs w:val="28"/>
        </w:rPr>
        <w:t>[182 mots]</w:t>
      </w:r>
    </w:p>
    <w:p w14:paraId="521F5992" w14:textId="77777777" w:rsidR="00DF5F58" w:rsidRPr="008B6A5F" w:rsidRDefault="00DF5F58" w:rsidP="008B6A5F">
      <w:pPr>
        <w:jc w:val="center"/>
      </w:pPr>
    </w:p>
    <w:sectPr w:rsidR="00DF5F58" w:rsidRPr="008B6A5F" w:rsidSect="00672873">
      <w:pgSz w:w="11906" w:h="16838"/>
      <w:pgMar w:top="142"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3"/>
    <w:rsid w:val="00004537"/>
    <w:rsid w:val="001D7640"/>
    <w:rsid w:val="00335B6A"/>
    <w:rsid w:val="00561107"/>
    <w:rsid w:val="00672873"/>
    <w:rsid w:val="007732DA"/>
    <w:rsid w:val="008B6A5F"/>
    <w:rsid w:val="008D6C0A"/>
    <w:rsid w:val="00C34BA7"/>
    <w:rsid w:val="00DF5F58"/>
    <w:rsid w:val="00E33ED6"/>
    <w:rsid w:val="00FD4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E89"/>
  <w15:chartTrackingRefBased/>
  <w15:docId w15:val="{89C2282A-0E3B-48A3-A115-9188E05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04537"/>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04CF34C183848B8072EE70511862E" ma:contentTypeVersion="3" ma:contentTypeDescription="Create a new document." ma:contentTypeScope="" ma:versionID="37949d7adcfc58c443de08275ecc83f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3887</DocId>
    <Category xmlns="328c4b46-73db-4dea-b856-05d9d8a86ba6" xsi:nil="true"/>
  </documentManagement>
</p:properties>
</file>

<file path=customXml/itemProps1.xml><?xml version="1.0" encoding="utf-8"?>
<ds:datastoreItem xmlns:ds="http://schemas.openxmlformats.org/officeDocument/2006/customXml" ds:itemID="{DEB6FC48-9A05-4004-9410-2D5E7D8568B8}"/>
</file>

<file path=customXml/itemProps2.xml><?xml version="1.0" encoding="utf-8"?>
<ds:datastoreItem xmlns:ds="http://schemas.openxmlformats.org/officeDocument/2006/customXml" ds:itemID="{3B7699E3-9B38-4C86-AE78-D12561C8AE4A}"/>
</file>

<file path=customXml/itemProps3.xml><?xml version="1.0" encoding="utf-8"?>
<ds:datastoreItem xmlns:ds="http://schemas.openxmlformats.org/officeDocument/2006/customXml" ds:itemID="{1F547B98-D077-4467-AD63-9D764A33C6EC}"/>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1155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M.E.A.E.</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 Christelle</dc:creator>
  <cp:keywords/>
  <dc:description/>
  <cp:lastModifiedBy>BUHLMANN Chloe</cp:lastModifiedBy>
  <cp:revision>4</cp:revision>
  <dcterms:created xsi:type="dcterms:W3CDTF">2024-04-09T13:23:00Z</dcterms:created>
  <dcterms:modified xsi:type="dcterms:W3CDTF">2024-04-23T14:23:00Z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0x010100DF004CF34C183848B8072EE70511862E</vt:lpwstr>
  </property>
</Properties>
</file>