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CBB9" w14:textId="77777777" w:rsidR="0055623F" w:rsidRDefault="0055623F" w:rsidP="0055623F">
      <w:pPr>
        <w:spacing w:after="0" w:line="240" w:lineRule="auto"/>
        <w:jc w:val="left"/>
        <w:rPr>
          <w:rFonts w:ascii="Tahoma" w:hAnsi="Tahoma" w:cs="Tahoma"/>
        </w:rPr>
      </w:pPr>
    </w:p>
    <w:p w14:paraId="1D8636ED" w14:textId="77777777" w:rsidR="0055623F" w:rsidRDefault="0055623F" w:rsidP="0055623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40F5D6D9" w14:textId="6CAEA635" w:rsidR="0055623F" w:rsidRPr="003748D3" w:rsidRDefault="0055623F" w:rsidP="0055623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46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324017E0" w14:textId="77777777" w:rsidR="0055623F" w:rsidRDefault="0055623F" w:rsidP="0055623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5FE0CC6E" w14:textId="7C79349D" w:rsidR="0055623F" w:rsidRPr="003748D3" w:rsidRDefault="0055623F" w:rsidP="0055623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Vietnam</w:t>
      </w:r>
    </w:p>
    <w:p w14:paraId="4E0F92EB" w14:textId="2E9FD919" w:rsidR="0055623F" w:rsidRPr="003748D3" w:rsidRDefault="0055623F" w:rsidP="0055623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7</w:t>
      </w:r>
      <w:r w:rsidRPr="003748D3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May</w:t>
      </w:r>
      <w:r w:rsidRPr="003748D3">
        <w:rPr>
          <w:rFonts w:ascii="Tahoma" w:hAnsi="Tahoma" w:cs="Tahoma"/>
          <w:b/>
          <w:bCs/>
          <w:lang w:val="en-US"/>
        </w:rPr>
        <w:t xml:space="preserve"> 202</w:t>
      </w:r>
      <w:r>
        <w:rPr>
          <w:rFonts w:ascii="Tahoma" w:hAnsi="Tahoma" w:cs="Tahoma"/>
          <w:b/>
          <w:bCs/>
          <w:lang w:val="en-US"/>
        </w:rPr>
        <w:t>4</w:t>
      </w:r>
    </w:p>
    <w:p w14:paraId="46841DFB" w14:textId="77777777" w:rsidR="0055623F" w:rsidRPr="003748D3" w:rsidRDefault="0055623F" w:rsidP="0055623F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557F1381" w14:textId="77777777" w:rsidR="0055623F" w:rsidRPr="003748D3" w:rsidRDefault="0055623F" w:rsidP="0055623F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071C163B" w14:textId="77777777" w:rsidR="0055623F" w:rsidRPr="003748D3" w:rsidRDefault="0055623F" w:rsidP="0055623F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5B8D8B28" w14:textId="51B2D231" w:rsidR="0055623F" w:rsidRPr="00CF4D4B" w:rsidRDefault="0055623F" w:rsidP="0055623F">
      <w:pPr>
        <w:spacing w:after="0" w:line="240" w:lineRule="auto"/>
        <w:jc w:val="right"/>
        <w:rPr>
          <w:rFonts w:ascii="Tahoma" w:hAnsi="Tahoma" w:cs="Tahoma"/>
          <w:i/>
          <w:iCs/>
          <w:lang w:val="en-GB"/>
        </w:rPr>
      </w:pPr>
      <w:r w:rsidRPr="00CF4D4B">
        <w:rPr>
          <w:rFonts w:ascii="Tahoma" w:hAnsi="Tahoma" w:cs="Tahoma"/>
          <w:i/>
          <w:iCs/>
          <w:lang w:val="en-GB"/>
        </w:rPr>
        <w:t>Speaking time – ’</w:t>
      </w:r>
      <w:r>
        <w:rPr>
          <w:rFonts w:ascii="Tahoma" w:hAnsi="Tahoma" w:cs="Tahoma"/>
          <w:i/>
          <w:iCs/>
          <w:lang w:val="en-GB"/>
        </w:rPr>
        <w:t>50</w:t>
      </w:r>
    </w:p>
    <w:p w14:paraId="59E3563C" w14:textId="77777777" w:rsidR="0055623F" w:rsidRPr="00A54882" w:rsidRDefault="0055623F" w:rsidP="0055623F">
      <w:pPr>
        <w:spacing w:after="0" w:line="240" w:lineRule="auto"/>
        <w:rPr>
          <w:rFonts w:ascii="Tahoma" w:hAnsi="Tahoma" w:cs="Tahoma"/>
          <w:lang w:val="en-GB"/>
        </w:rPr>
      </w:pPr>
    </w:p>
    <w:p w14:paraId="017010FF" w14:textId="4CEC6950" w:rsidR="0055623F" w:rsidRPr="00A54882" w:rsidRDefault="0055623F" w:rsidP="0055623F">
      <w:pPr>
        <w:spacing w:after="0" w:line="240" w:lineRule="auto"/>
        <w:rPr>
          <w:rFonts w:ascii="Tahoma" w:hAnsi="Tahoma" w:cs="Tahoma"/>
          <w:lang w:val="en-GB"/>
        </w:rPr>
      </w:pPr>
      <w:r w:rsidRPr="00A54882">
        <w:rPr>
          <w:rFonts w:ascii="Tahoma" w:hAnsi="Tahoma" w:cs="Tahoma"/>
          <w:lang w:val="en-GB"/>
        </w:rPr>
        <w:t xml:space="preserve">Portugal welcomes the delegation of </w:t>
      </w:r>
      <w:r>
        <w:rPr>
          <w:rFonts w:ascii="Tahoma" w:hAnsi="Tahoma" w:cs="Tahoma"/>
          <w:lang w:val="en-GB"/>
        </w:rPr>
        <w:t xml:space="preserve">Vietnam </w:t>
      </w:r>
      <w:r w:rsidRPr="00A54882">
        <w:rPr>
          <w:rFonts w:ascii="Tahoma" w:hAnsi="Tahoma" w:cs="Tahoma"/>
          <w:lang w:val="en-GB"/>
        </w:rPr>
        <w:t>and thanks it for the presentation of its national report.</w:t>
      </w:r>
    </w:p>
    <w:p w14:paraId="39C09D2D" w14:textId="77777777" w:rsidR="00E56992" w:rsidRDefault="00E56992" w:rsidP="0055623F">
      <w:pPr>
        <w:spacing w:after="0" w:line="240" w:lineRule="auto"/>
        <w:rPr>
          <w:rFonts w:ascii="Tahoma" w:hAnsi="Tahoma" w:cs="Tahoma"/>
          <w:lang w:val="en-GB"/>
        </w:rPr>
      </w:pPr>
    </w:p>
    <w:p w14:paraId="6B7D4220" w14:textId="1FF485AD" w:rsidR="002347F6" w:rsidRPr="00297F0A" w:rsidRDefault="00E56992" w:rsidP="0055623F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Portugal commends </w:t>
      </w:r>
      <w:r w:rsidR="006E6D6D">
        <w:rPr>
          <w:rFonts w:ascii="Tahoma" w:hAnsi="Tahoma" w:cs="Tahoma"/>
          <w:lang w:val="en-GB"/>
        </w:rPr>
        <w:t xml:space="preserve">the </w:t>
      </w:r>
      <w:r w:rsidR="0006544D">
        <w:rPr>
          <w:rFonts w:ascii="Tahoma" w:hAnsi="Tahoma" w:cs="Tahoma"/>
          <w:lang w:val="en-GB"/>
        </w:rPr>
        <w:t>adopt</w:t>
      </w:r>
      <w:r>
        <w:rPr>
          <w:rFonts w:ascii="Tahoma" w:hAnsi="Tahoma" w:cs="Tahoma"/>
          <w:lang w:val="en-GB"/>
        </w:rPr>
        <w:t>i</w:t>
      </w:r>
      <w:r w:rsidR="006E6D6D">
        <w:rPr>
          <w:rFonts w:ascii="Tahoma" w:hAnsi="Tahoma" w:cs="Tahoma"/>
          <w:lang w:val="en-GB"/>
        </w:rPr>
        <w:t>o</w:t>
      </w:r>
      <w:r>
        <w:rPr>
          <w:rFonts w:ascii="Tahoma" w:hAnsi="Tahoma" w:cs="Tahoma"/>
          <w:lang w:val="en-GB"/>
        </w:rPr>
        <w:t>n</w:t>
      </w:r>
      <w:r w:rsidR="006E6D6D">
        <w:rPr>
          <w:rFonts w:ascii="Tahoma" w:hAnsi="Tahoma" w:cs="Tahoma"/>
          <w:lang w:val="en-GB"/>
        </w:rPr>
        <w:t xml:space="preserve"> of</w:t>
      </w:r>
      <w:r>
        <w:rPr>
          <w:rFonts w:ascii="Tahoma" w:hAnsi="Tahoma" w:cs="Tahoma"/>
          <w:lang w:val="en-GB"/>
        </w:rPr>
        <w:t xml:space="preserve"> the National Action Plan on the </w:t>
      </w:r>
      <w:r w:rsidR="006E6D6D">
        <w:rPr>
          <w:rFonts w:ascii="Tahoma" w:hAnsi="Tahoma" w:cs="Tahoma"/>
          <w:lang w:val="en-GB"/>
        </w:rPr>
        <w:t>E</w:t>
      </w:r>
      <w:r>
        <w:rPr>
          <w:rFonts w:ascii="Tahoma" w:hAnsi="Tahoma" w:cs="Tahoma"/>
          <w:lang w:val="en-GB"/>
        </w:rPr>
        <w:t xml:space="preserve">radication of </w:t>
      </w:r>
      <w:r w:rsidR="006E6D6D">
        <w:rPr>
          <w:rFonts w:ascii="Tahoma" w:hAnsi="Tahoma" w:cs="Tahoma"/>
          <w:lang w:val="en-GB"/>
        </w:rPr>
        <w:t>M</w:t>
      </w:r>
      <w:r>
        <w:rPr>
          <w:rFonts w:ascii="Tahoma" w:hAnsi="Tahoma" w:cs="Tahoma"/>
          <w:lang w:val="en-GB"/>
        </w:rPr>
        <w:t>other-to-</w:t>
      </w:r>
      <w:r w:rsidR="006E6D6D">
        <w:rPr>
          <w:rFonts w:ascii="Tahoma" w:hAnsi="Tahoma" w:cs="Tahoma"/>
          <w:lang w:val="en-GB"/>
        </w:rPr>
        <w:t>C</w:t>
      </w:r>
      <w:r>
        <w:rPr>
          <w:rFonts w:ascii="Tahoma" w:hAnsi="Tahoma" w:cs="Tahoma"/>
          <w:lang w:val="en-GB"/>
        </w:rPr>
        <w:t xml:space="preserve">hild </w:t>
      </w:r>
      <w:r w:rsidR="006E6D6D">
        <w:rPr>
          <w:rFonts w:ascii="Tahoma" w:hAnsi="Tahoma" w:cs="Tahoma"/>
          <w:lang w:val="en-GB"/>
        </w:rPr>
        <w:t>T</w:t>
      </w:r>
      <w:r>
        <w:rPr>
          <w:rFonts w:ascii="Tahoma" w:hAnsi="Tahoma" w:cs="Tahoma"/>
          <w:lang w:val="en-GB"/>
        </w:rPr>
        <w:t xml:space="preserve">ransmission of HIV, </w:t>
      </w:r>
      <w:r w:rsidR="006E6D6D">
        <w:rPr>
          <w:rFonts w:ascii="Tahoma" w:hAnsi="Tahoma" w:cs="Tahoma"/>
          <w:lang w:val="en-GB"/>
        </w:rPr>
        <w:t>H</w:t>
      </w:r>
      <w:r>
        <w:rPr>
          <w:rFonts w:ascii="Tahoma" w:hAnsi="Tahoma" w:cs="Tahoma"/>
          <w:lang w:val="en-GB"/>
        </w:rPr>
        <w:t xml:space="preserve">epatitis B and </w:t>
      </w:r>
      <w:r w:rsidR="006E6D6D">
        <w:rPr>
          <w:rFonts w:ascii="Tahoma" w:hAnsi="Tahoma" w:cs="Tahoma"/>
          <w:lang w:val="en-GB"/>
        </w:rPr>
        <w:t>S</w:t>
      </w:r>
      <w:r>
        <w:rPr>
          <w:rFonts w:ascii="Tahoma" w:hAnsi="Tahoma" w:cs="Tahoma"/>
          <w:lang w:val="en-GB"/>
        </w:rPr>
        <w:t>yphilis 2018-2030</w:t>
      </w:r>
      <w:r w:rsidR="0006544D">
        <w:rPr>
          <w:rFonts w:ascii="Tahoma" w:hAnsi="Tahoma" w:cs="Tahoma"/>
          <w:lang w:val="en-GB"/>
        </w:rPr>
        <w:t xml:space="preserve"> and the National Strategy to </w:t>
      </w:r>
      <w:r w:rsidR="006E6D6D">
        <w:rPr>
          <w:rFonts w:ascii="Tahoma" w:hAnsi="Tahoma" w:cs="Tahoma"/>
          <w:lang w:val="en-GB"/>
        </w:rPr>
        <w:t>E</w:t>
      </w:r>
      <w:r w:rsidR="0006544D">
        <w:rPr>
          <w:rFonts w:ascii="Tahoma" w:hAnsi="Tahoma" w:cs="Tahoma"/>
          <w:lang w:val="en-GB"/>
        </w:rPr>
        <w:t>nd AIDS by 2030.</w:t>
      </w:r>
    </w:p>
    <w:p w14:paraId="2DDBB599" w14:textId="77777777" w:rsidR="002347F6" w:rsidRPr="00297F0A" w:rsidRDefault="002347F6" w:rsidP="0055623F">
      <w:pPr>
        <w:spacing w:after="0" w:line="240" w:lineRule="auto"/>
        <w:rPr>
          <w:rFonts w:ascii="Tahoma" w:hAnsi="Tahoma" w:cs="Tahoma"/>
          <w:lang w:val="en-GB"/>
        </w:rPr>
      </w:pPr>
    </w:p>
    <w:p w14:paraId="1A2E311C" w14:textId="2AA26B61" w:rsidR="0055623F" w:rsidRPr="00A54882" w:rsidRDefault="0055623F" w:rsidP="0055623F">
      <w:pPr>
        <w:spacing w:after="0" w:line="240" w:lineRule="auto"/>
        <w:rPr>
          <w:rFonts w:ascii="Tahoma" w:hAnsi="Tahoma" w:cs="Tahoma"/>
          <w:lang w:val="en-GB"/>
        </w:rPr>
      </w:pPr>
      <w:r w:rsidRPr="00A54882">
        <w:rPr>
          <w:rFonts w:ascii="Tahoma" w:hAnsi="Tahoma" w:cs="Tahoma"/>
          <w:lang w:val="en-GB"/>
        </w:rPr>
        <w:t xml:space="preserve">Portugal recommends that </w:t>
      </w:r>
      <w:r>
        <w:rPr>
          <w:rFonts w:ascii="Tahoma" w:hAnsi="Tahoma" w:cs="Tahoma"/>
          <w:b/>
          <w:bCs/>
          <w:lang w:val="en-GB"/>
        </w:rPr>
        <w:t>Vietnam</w:t>
      </w:r>
      <w:r w:rsidRPr="00A54882">
        <w:rPr>
          <w:rFonts w:ascii="Tahoma" w:hAnsi="Tahoma" w:cs="Tahoma"/>
          <w:lang w:val="en-GB"/>
        </w:rPr>
        <w:t>:</w:t>
      </w:r>
    </w:p>
    <w:p w14:paraId="791EC5FA" w14:textId="77777777" w:rsidR="0055623F" w:rsidRPr="00A54882" w:rsidRDefault="0055623F" w:rsidP="0055623F">
      <w:pPr>
        <w:spacing w:after="0" w:line="240" w:lineRule="auto"/>
        <w:rPr>
          <w:rFonts w:ascii="Tahoma" w:hAnsi="Tahoma" w:cs="Tahoma"/>
          <w:lang w:val="en-GB"/>
        </w:rPr>
      </w:pPr>
    </w:p>
    <w:p w14:paraId="2C9DFA9D" w14:textId="476DFD85" w:rsidR="0055623F" w:rsidRPr="00422DA2" w:rsidRDefault="0055623F" w:rsidP="0055623F">
      <w:pPr>
        <w:spacing w:after="0" w:line="240" w:lineRule="auto"/>
        <w:rPr>
          <w:rFonts w:ascii="Tahoma" w:hAnsi="Tahoma" w:cs="Tahoma"/>
          <w:lang w:val="en-GB"/>
        </w:rPr>
      </w:pPr>
      <w:r w:rsidRPr="00422DA2">
        <w:rPr>
          <w:rFonts w:ascii="Tahoma" w:hAnsi="Tahoma" w:cs="Tahoma"/>
          <w:lang w:val="en-GB"/>
        </w:rPr>
        <w:t>1.</w:t>
      </w:r>
      <w:r w:rsidRPr="00422DA2">
        <w:rPr>
          <w:rFonts w:ascii="Tahoma" w:hAnsi="Tahoma" w:cs="Tahoma"/>
          <w:lang w:val="en-GB"/>
        </w:rPr>
        <w:tab/>
        <w:t>Formaliz</w:t>
      </w:r>
      <w:r w:rsidR="00E56992">
        <w:rPr>
          <w:rFonts w:ascii="Tahoma" w:hAnsi="Tahoma" w:cs="Tahoma"/>
          <w:lang w:val="en-GB"/>
        </w:rPr>
        <w:t>e</w:t>
      </w:r>
      <w:r w:rsidR="00912C79">
        <w:rPr>
          <w:rFonts w:ascii="Tahoma" w:hAnsi="Tahoma" w:cs="Tahoma"/>
          <w:lang w:val="en-GB"/>
        </w:rPr>
        <w:t>s</w:t>
      </w:r>
      <w:r w:rsidRPr="00422DA2">
        <w:rPr>
          <w:rFonts w:ascii="Tahoma" w:hAnsi="Tahoma" w:cs="Tahoma"/>
          <w:lang w:val="en-GB"/>
        </w:rPr>
        <w:t xml:space="preserve"> the </w:t>
      </w:r>
      <w:r w:rsidRPr="00422DA2">
        <w:rPr>
          <w:rFonts w:ascii="Tahoma" w:hAnsi="Tahoma" w:cs="Tahoma"/>
          <w:i/>
          <w:iCs/>
          <w:lang w:val="en-GB"/>
        </w:rPr>
        <w:t>de facto</w:t>
      </w:r>
      <w:r w:rsidRPr="00422DA2">
        <w:rPr>
          <w:rFonts w:ascii="Tahoma" w:hAnsi="Tahoma" w:cs="Tahoma"/>
          <w:lang w:val="en-GB"/>
        </w:rPr>
        <w:t xml:space="preserve"> moratorium on the death penalty with a view to a total abolition and </w:t>
      </w:r>
      <w:r w:rsidR="00064884" w:rsidRPr="00422DA2">
        <w:rPr>
          <w:rFonts w:ascii="Tahoma" w:hAnsi="Tahoma" w:cs="Tahoma"/>
          <w:lang w:val="en-GB"/>
        </w:rPr>
        <w:t>ratif</w:t>
      </w:r>
      <w:r w:rsidR="00064884">
        <w:rPr>
          <w:rFonts w:ascii="Tahoma" w:hAnsi="Tahoma" w:cs="Tahoma"/>
          <w:lang w:val="en-GB"/>
        </w:rPr>
        <w:t>ies</w:t>
      </w:r>
      <w:r w:rsidR="00064884" w:rsidRPr="00422DA2">
        <w:rPr>
          <w:rFonts w:ascii="Tahoma" w:hAnsi="Tahoma" w:cs="Tahoma"/>
          <w:lang w:val="en-GB"/>
        </w:rPr>
        <w:t xml:space="preserve"> </w:t>
      </w:r>
      <w:r w:rsidRPr="00422DA2">
        <w:rPr>
          <w:rFonts w:ascii="Tahoma" w:hAnsi="Tahoma" w:cs="Tahoma"/>
          <w:lang w:val="en-GB"/>
        </w:rPr>
        <w:t>the second Optional Protocol to the ICCPR.</w:t>
      </w:r>
    </w:p>
    <w:p w14:paraId="43A41700" w14:textId="77777777" w:rsidR="0055623F" w:rsidRPr="0055623F" w:rsidRDefault="0055623F" w:rsidP="0055623F">
      <w:pPr>
        <w:spacing w:after="0" w:line="240" w:lineRule="auto"/>
        <w:rPr>
          <w:rFonts w:ascii="Tahoma" w:hAnsi="Tahoma" w:cs="Tahoma"/>
          <w:i/>
          <w:iCs/>
          <w:lang w:val="en-GB"/>
        </w:rPr>
      </w:pPr>
    </w:p>
    <w:p w14:paraId="67ADF0D3" w14:textId="7BA37A16" w:rsidR="00AB6269" w:rsidRPr="00AB6269" w:rsidRDefault="0055623F" w:rsidP="0055623F">
      <w:pPr>
        <w:spacing w:after="0" w:line="240" w:lineRule="auto"/>
        <w:rPr>
          <w:rFonts w:ascii="Tahoma" w:hAnsi="Tahoma" w:cs="Tahoma"/>
          <w:lang w:val="en-GB"/>
        </w:rPr>
      </w:pPr>
      <w:r w:rsidRPr="00AB6269">
        <w:rPr>
          <w:rFonts w:ascii="Tahoma" w:hAnsi="Tahoma" w:cs="Tahoma"/>
          <w:lang w:val="en-GB"/>
        </w:rPr>
        <w:t>2.</w:t>
      </w:r>
      <w:r w:rsidRPr="00AB6269">
        <w:rPr>
          <w:rFonts w:ascii="Tahoma" w:hAnsi="Tahoma" w:cs="Tahoma"/>
          <w:lang w:val="en-GB"/>
        </w:rPr>
        <w:tab/>
      </w:r>
      <w:r w:rsidR="00E56992" w:rsidRPr="00AB6269">
        <w:rPr>
          <w:rFonts w:ascii="Tahoma" w:hAnsi="Tahoma" w:cs="Tahoma"/>
          <w:lang w:val="en-GB"/>
        </w:rPr>
        <w:t>Establish</w:t>
      </w:r>
      <w:r w:rsidR="00912C79">
        <w:rPr>
          <w:rFonts w:ascii="Tahoma" w:hAnsi="Tahoma" w:cs="Tahoma"/>
          <w:lang w:val="en-GB"/>
        </w:rPr>
        <w:t>es</w:t>
      </w:r>
      <w:r w:rsidR="00AB6269" w:rsidRPr="00AB6269">
        <w:rPr>
          <w:rFonts w:ascii="Tahoma" w:hAnsi="Tahoma" w:cs="Tahoma"/>
          <w:lang w:val="en-GB"/>
        </w:rPr>
        <w:t xml:space="preserve"> </w:t>
      </w:r>
      <w:r w:rsidR="00AB6269">
        <w:rPr>
          <w:rFonts w:ascii="Tahoma" w:hAnsi="Tahoma" w:cs="Tahoma"/>
          <w:lang w:val="en-GB"/>
        </w:rPr>
        <w:t xml:space="preserve">an independent </w:t>
      </w:r>
      <w:r w:rsidR="00165CDA">
        <w:rPr>
          <w:rFonts w:ascii="Tahoma" w:hAnsi="Tahoma" w:cs="Tahoma"/>
          <w:lang w:val="en-GB"/>
        </w:rPr>
        <w:t xml:space="preserve">national </w:t>
      </w:r>
      <w:r w:rsidR="00AB6269">
        <w:rPr>
          <w:rFonts w:ascii="Tahoma" w:hAnsi="Tahoma" w:cs="Tahoma"/>
          <w:lang w:val="en-GB"/>
        </w:rPr>
        <w:t xml:space="preserve">human rights institution, in </w:t>
      </w:r>
      <w:r w:rsidR="00D07D34">
        <w:rPr>
          <w:rFonts w:ascii="Tahoma" w:hAnsi="Tahoma" w:cs="Tahoma"/>
          <w:lang w:val="en-GB"/>
        </w:rPr>
        <w:t>accorda</w:t>
      </w:r>
      <w:r w:rsidR="00AB6269">
        <w:rPr>
          <w:rFonts w:ascii="Tahoma" w:hAnsi="Tahoma" w:cs="Tahoma"/>
          <w:lang w:val="en-GB"/>
        </w:rPr>
        <w:t>nce with the Paris Principles.</w:t>
      </w:r>
    </w:p>
    <w:p w14:paraId="421DFF6C" w14:textId="77777777" w:rsidR="0055623F" w:rsidRPr="0055623F" w:rsidRDefault="0055623F" w:rsidP="0055623F">
      <w:pPr>
        <w:spacing w:after="0" w:line="240" w:lineRule="auto"/>
        <w:rPr>
          <w:rFonts w:ascii="Tahoma" w:hAnsi="Tahoma" w:cs="Tahoma"/>
          <w:i/>
          <w:iCs/>
          <w:lang w:val="en-GB"/>
        </w:rPr>
      </w:pPr>
    </w:p>
    <w:p w14:paraId="13DCAE8D" w14:textId="6763EC29" w:rsidR="0055623F" w:rsidRDefault="0055623F" w:rsidP="0055623F">
      <w:pPr>
        <w:spacing w:after="0" w:line="240" w:lineRule="auto"/>
        <w:rPr>
          <w:rFonts w:ascii="Tahoma" w:hAnsi="Tahoma" w:cs="Tahoma"/>
          <w:lang w:val="en-GB"/>
        </w:rPr>
      </w:pPr>
      <w:r w:rsidRPr="00AB6269">
        <w:rPr>
          <w:rFonts w:ascii="Tahoma" w:hAnsi="Tahoma" w:cs="Tahoma"/>
          <w:lang w:val="en-GB"/>
        </w:rPr>
        <w:t>3.</w:t>
      </w:r>
      <w:r w:rsidRPr="00AB6269">
        <w:rPr>
          <w:rFonts w:ascii="Tahoma" w:hAnsi="Tahoma" w:cs="Tahoma"/>
          <w:lang w:val="en-GB"/>
        </w:rPr>
        <w:tab/>
      </w:r>
      <w:r w:rsidR="00165CDA">
        <w:rPr>
          <w:rFonts w:ascii="Tahoma" w:hAnsi="Tahoma" w:cs="Tahoma"/>
          <w:lang w:val="en-GB"/>
        </w:rPr>
        <w:t>Takes measures to g</w:t>
      </w:r>
      <w:r w:rsidR="00AB6269">
        <w:rPr>
          <w:rFonts w:ascii="Tahoma" w:hAnsi="Tahoma" w:cs="Tahoma"/>
          <w:lang w:val="en-GB"/>
        </w:rPr>
        <w:t>uarantee that</w:t>
      </w:r>
      <w:r w:rsidR="00D07D34">
        <w:rPr>
          <w:rFonts w:ascii="Tahoma" w:hAnsi="Tahoma" w:cs="Tahoma"/>
          <w:lang w:val="en-GB"/>
        </w:rPr>
        <w:t xml:space="preserve"> the right</w:t>
      </w:r>
      <w:r w:rsidR="00627A03">
        <w:rPr>
          <w:rFonts w:ascii="Tahoma" w:hAnsi="Tahoma" w:cs="Tahoma"/>
          <w:lang w:val="en-GB"/>
        </w:rPr>
        <w:t>s</w:t>
      </w:r>
      <w:r w:rsidR="00D07D34">
        <w:rPr>
          <w:rFonts w:ascii="Tahoma" w:hAnsi="Tahoma" w:cs="Tahoma"/>
          <w:lang w:val="en-GB"/>
        </w:rPr>
        <w:t xml:space="preserve"> </w:t>
      </w:r>
      <w:r w:rsidR="00165CDA">
        <w:rPr>
          <w:rFonts w:ascii="Tahoma" w:hAnsi="Tahoma" w:cs="Tahoma"/>
          <w:lang w:val="en-GB"/>
        </w:rPr>
        <w:t xml:space="preserve">to freedom </w:t>
      </w:r>
      <w:r w:rsidR="00D07D34">
        <w:rPr>
          <w:rFonts w:ascii="Tahoma" w:hAnsi="Tahoma" w:cs="Tahoma"/>
          <w:lang w:val="en-GB"/>
        </w:rPr>
        <w:t xml:space="preserve">of assembly and association </w:t>
      </w:r>
      <w:r w:rsidR="00627A03">
        <w:rPr>
          <w:rFonts w:ascii="Tahoma" w:hAnsi="Tahoma" w:cs="Tahoma"/>
          <w:lang w:val="en-GB"/>
        </w:rPr>
        <w:t xml:space="preserve">are </w:t>
      </w:r>
      <w:r w:rsidR="00D07D34">
        <w:rPr>
          <w:rFonts w:ascii="Tahoma" w:hAnsi="Tahoma" w:cs="Tahoma"/>
          <w:lang w:val="en-GB"/>
        </w:rPr>
        <w:t>respected</w:t>
      </w:r>
      <w:r w:rsidR="00165CDA">
        <w:rPr>
          <w:rFonts w:ascii="Tahoma" w:hAnsi="Tahoma" w:cs="Tahoma"/>
          <w:lang w:val="en-GB"/>
        </w:rPr>
        <w:t>, including</w:t>
      </w:r>
      <w:r w:rsidR="00D07D34">
        <w:rPr>
          <w:rFonts w:ascii="Tahoma" w:hAnsi="Tahoma" w:cs="Tahoma"/>
          <w:lang w:val="en-GB"/>
        </w:rPr>
        <w:t xml:space="preserve"> </w:t>
      </w:r>
      <w:r w:rsidR="00EB5555">
        <w:rPr>
          <w:rFonts w:ascii="Tahoma" w:hAnsi="Tahoma" w:cs="Tahoma"/>
          <w:lang w:val="en-GB"/>
        </w:rPr>
        <w:t xml:space="preserve">by facilitating the conditions and procedures for </w:t>
      </w:r>
      <w:r w:rsidR="00627A03">
        <w:rPr>
          <w:rFonts w:ascii="Tahoma" w:hAnsi="Tahoma" w:cs="Tahoma"/>
          <w:lang w:val="en-GB"/>
        </w:rPr>
        <w:t xml:space="preserve">the </w:t>
      </w:r>
      <w:r w:rsidR="00EB5555">
        <w:rPr>
          <w:rFonts w:ascii="Tahoma" w:hAnsi="Tahoma" w:cs="Tahoma"/>
          <w:lang w:val="en-GB"/>
        </w:rPr>
        <w:t>establish</w:t>
      </w:r>
      <w:r w:rsidR="00627A03">
        <w:rPr>
          <w:rFonts w:ascii="Tahoma" w:hAnsi="Tahoma" w:cs="Tahoma"/>
          <w:lang w:val="en-GB"/>
        </w:rPr>
        <w:t xml:space="preserve">ment of </w:t>
      </w:r>
      <w:r w:rsidR="00EB5555">
        <w:rPr>
          <w:rFonts w:ascii="Tahoma" w:hAnsi="Tahoma" w:cs="Tahoma"/>
          <w:lang w:val="en-GB"/>
        </w:rPr>
        <w:t>associations and civil society organisations and by ensuring a</w:t>
      </w:r>
      <w:r w:rsidR="00627A03">
        <w:rPr>
          <w:rFonts w:ascii="Tahoma" w:hAnsi="Tahoma" w:cs="Tahoma"/>
          <w:lang w:val="en-GB"/>
        </w:rPr>
        <w:t xml:space="preserve"> favourable </w:t>
      </w:r>
      <w:r w:rsidR="00EB5555">
        <w:rPr>
          <w:rFonts w:ascii="Tahoma" w:hAnsi="Tahoma" w:cs="Tahoma"/>
          <w:lang w:val="en-GB"/>
        </w:rPr>
        <w:t xml:space="preserve">environment for </w:t>
      </w:r>
      <w:r w:rsidR="00505E9D">
        <w:rPr>
          <w:rFonts w:ascii="Tahoma" w:hAnsi="Tahoma" w:cs="Tahoma"/>
          <w:lang w:val="en-GB"/>
        </w:rPr>
        <w:t>civil</w:t>
      </w:r>
      <w:r w:rsidR="00EB5555">
        <w:rPr>
          <w:rFonts w:ascii="Tahoma" w:hAnsi="Tahoma" w:cs="Tahoma"/>
          <w:lang w:val="en-GB"/>
        </w:rPr>
        <w:t xml:space="preserve"> society</w:t>
      </w:r>
      <w:r w:rsidR="00505E9D">
        <w:rPr>
          <w:rFonts w:ascii="Tahoma" w:hAnsi="Tahoma" w:cs="Tahoma"/>
          <w:lang w:val="en-GB"/>
        </w:rPr>
        <w:t>.</w:t>
      </w:r>
    </w:p>
    <w:p w14:paraId="1421024F" w14:textId="77777777" w:rsidR="0055623F" w:rsidRPr="00A54882" w:rsidRDefault="0055623F" w:rsidP="0055623F">
      <w:pPr>
        <w:spacing w:after="0" w:line="240" w:lineRule="auto"/>
        <w:rPr>
          <w:rFonts w:ascii="Tahoma" w:hAnsi="Tahoma" w:cs="Tahoma"/>
          <w:lang w:val="en-GB"/>
        </w:rPr>
      </w:pPr>
    </w:p>
    <w:p w14:paraId="0273CA4C" w14:textId="77777777" w:rsidR="00165CDA" w:rsidRDefault="0055623F" w:rsidP="00165CDA">
      <w:pPr>
        <w:spacing w:after="0" w:line="240" w:lineRule="auto"/>
        <w:rPr>
          <w:rFonts w:ascii="Tahoma" w:hAnsi="Tahoma" w:cs="Tahoma"/>
          <w:lang w:val="en-US"/>
        </w:rPr>
      </w:pPr>
      <w:r w:rsidRPr="00A54882">
        <w:rPr>
          <w:rFonts w:ascii="Tahoma" w:hAnsi="Tahoma" w:cs="Tahoma"/>
          <w:lang w:val="en-GB"/>
        </w:rPr>
        <w:t xml:space="preserve">Portugal wishes </w:t>
      </w:r>
      <w:r>
        <w:rPr>
          <w:rFonts w:ascii="Tahoma" w:hAnsi="Tahoma" w:cs="Tahoma"/>
          <w:lang w:val="en-GB"/>
        </w:rPr>
        <w:t>Vietnam</w:t>
      </w:r>
      <w:r w:rsidRPr="00A54882">
        <w:rPr>
          <w:rFonts w:ascii="Tahoma" w:hAnsi="Tahoma" w:cs="Tahoma"/>
          <w:lang w:val="en-GB"/>
        </w:rPr>
        <w:t xml:space="preserve"> a successful review.</w:t>
      </w:r>
    </w:p>
    <w:p w14:paraId="712EAEEC" w14:textId="42A602B6" w:rsidR="00422DA2" w:rsidRPr="00422DA2" w:rsidRDefault="00165CDA" w:rsidP="00165CDA">
      <w:pPr>
        <w:spacing w:after="0" w:line="240" w:lineRule="auto"/>
        <w:jc w:val="right"/>
        <w:rPr>
          <w:rFonts w:ascii="Tahoma" w:hAnsi="Tahoma" w:cs="Tahoma"/>
          <w:lang w:val="en-GB"/>
        </w:rPr>
      </w:pPr>
      <w:r w:rsidRPr="00165CDA">
        <w:rPr>
          <w:rFonts w:ascii="Tahoma" w:hAnsi="Tahoma" w:cs="Tahoma"/>
          <w:lang w:val="en-US"/>
        </w:rPr>
        <w:t xml:space="preserve"> </w:t>
      </w:r>
      <w:r w:rsidRPr="00165CDA">
        <w:rPr>
          <w:rFonts w:ascii="Tahoma" w:hAnsi="Tahoma" w:cs="Tahoma"/>
          <w:i/>
          <w:iCs/>
          <w:lang w:val="en-US"/>
        </w:rPr>
        <w:t>1</w:t>
      </w:r>
      <w:r w:rsidR="00505E9D">
        <w:rPr>
          <w:rFonts w:ascii="Tahoma" w:hAnsi="Tahoma" w:cs="Tahoma"/>
          <w:i/>
          <w:iCs/>
          <w:lang w:val="en-US"/>
        </w:rPr>
        <w:t>38</w:t>
      </w:r>
      <w:r w:rsidRPr="00165CDA">
        <w:rPr>
          <w:rFonts w:ascii="Tahoma" w:hAnsi="Tahoma" w:cs="Tahoma"/>
          <w:i/>
          <w:iCs/>
          <w:lang w:val="en-US"/>
        </w:rPr>
        <w:t xml:space="preserve"> words</w:t>
      </w:r>
    </w:p>
    <w:sectPr w:rsidR="00422DA2" w:rsidRPr="00422DA2" w:rsidSect="00700874">
      <w:headerReference w:type="default" r:id="rId6"/>
      <w:footerReference w:type="default" r:id="rId7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5F58" w14:textId="77777777" w:rsidR="00B75834" w:rsidRDefault="00B75834">
      <w:pPr>
        <w:spacing w:after="0" w:line="240" w:lineRule="auto"/>
      </w:pPr>
      <w:r>
        <w:separator/>
      </w:r>
    </w:p>
  </w:endnote>
  <w:endnote w:type="continuationSeparator" w:id="0">
    <w:p w14:paraId="27AAA023" w14:textId="77777777" w:rsidR="00B75834" w:rsidRDefault="00B7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99C4" w14:textId="77777777" w:rsidR="008E5525" w:rsidRPr="00574984" w:rsidRDefault="00627C80" w:rsidP="00FE5DDE">
    <w:pPr>
      <w:pStyle w:val="Rodap"/>
      <w:pBdr>
        <w:top w:val="single" w:sz="4" w:space="1" w:color="auto"/>
      </w:pBdr>
      <w:tabs>
        <w:tab w:val="clear" w:pos="4252"/>
        <w:tab w:val="left" w:pos="3181"/>
        <w:tab w:val="center" w:pos="4320"/>
      </w:tabs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20"/>
        <w:szCs w:val="20"/>
      </w:rPr>
      <w:tab/>
    </w:r>
    <w:r w:rsidR="00FE5DDE">
      <w:rPr>
        <w:rFonts w:ascii="Tahoma" w:hAnsi="Tahoma" w:cs="Tahoma"/>
        <w:color w:val="808080"/>
        <w:sz w:val="20"/>
        <w:szCs w:val="20"/>
      </w:rPr>
      <w:tab/>
    </w:r>
    <w:r w:rsidRPr="00574984">
      <w:rPr>
        <w:rFonts w:ascii="Tahoma" w:hAnsi="Tahoma" w:cs="Tahoma"/>
        <w:color w:val="808080"/>
        <w:sz w:val="18"/>
        <w:szCs w:val="18"/>
      </w:rPr>
      <w:tab/>
      <w:t xml:space="preserve"> 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begin"/>
    </w:r>
    <w:r w:rsidRPr="00574984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separate"/>
    </w:r>
    <w:r w:rsidR="00BF61A8">
      <w:rPr>
        <w:rStyle w:val="Nmerodepgina"/>
        <w:rFonts w:ascii="Tahoma" w:hAnsi="Tahoma" w:cs="Tahoma"/>
        <w:noProof/>
        <w:sz w:val="18"/>
        <w:szCs w:val="18"/>
      </w:rPr>
      <w:t>1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end"/>
    </w:r>
  </w:p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1"/>
      <w:gridCol w:w="2837"/>
      <w:gridCol w:w="2846"/>
    </w:tblGrid>
    <w:tr w:rsidR="00E72F30" w14:paraId="603FB2CF" w14:textId="77777777" w:rsidTr="00BF072E">
      <w:trPr>
        <w:jc w:val="center"/>
      </w:trPr>
      <w:tc>
        <w:tcPr>
          <w:tcW w:w="2906" w:type="dxa"/>
        </w:tcPr>
        <w:p w14:paraId="65E4A7FA" w14:textId="77777777" w:rsidR="00BF072E" w:rsidRDefault="00627C80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0" w:name="dll_org_morada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Largo do Rilvas</w:t>
          </w:r>
          <w:bookmarkEnd w:id="0"/>
        </w:p>
      </w:tc>
      <w:tc>
        <w:tcPr>
          <w:tcW w:w="2907" w:type="dxa"/>
        </w:tcPr>
        <w:p w14:paraId="100D0F5E" w14:textId="77777777" w:rsidR="00BF072E" w:rsidRDefault="00627C80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>
            <w:rPr>
              <w:rFonts w:ascii="Tahoma" w:hAnsi="Tahoma" w:cs="Tahoma"/>
              <w:color w:val="808080"/>
              <w:sz w:val="18"/>
              <w:szCs w:val="18"/>
            </w:rPr>
            <w:t xml:space="preserve">Telefone: </w:t>
          </w:r>
          <w:bookmarkStart w:id="1" w:name="dll_org_telefone"/>
          <w:r w:rsidR="00140C73" w:rsidRPr="00140C73">
            <w:rPr>
              <w:rFonts w:ascii="Tahoma" w:hAnsi="Tahoma" w:cs="Tahoma"/>
              <w:color w:val="808080"/>
              <w:sz w:val="18"/>
              <w:szCs w:val="18"/>
            </w:rPr>
            <w:t>(351) 213946000</w:t>
          </w:r>
          <w:bookmarkEnd w:id="1"/>
        </w:p>
      </w:tc>
      <w:tc>
        <w:tcPr>
          <w:tcW w:w="2907" w:type="dxa"/>
        </w:tcPr>
        <w:p w14:paraId="6013520D" w14:textId="77777777" w:rsidR="00BF072E" w:rsidRPr="0055623F" w:rsidRDefault="00627C80" w:rsidP="004448B5">
          <w:pPr>
            <w:pStyle w:val="Rodap"/>
            <w:tabs>
              <w:tab w:val="clear" w:pos="4252"/>
              <w:tab w:val="left" w:pos="318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 w:rsidRPr="0055623F">
            <w:rPr>
              <w:rFonts w:ascii="Tahoma" w:hAnsi="Tahoma" w:cs="Tahoma"/>
              <w:color w:val="808080"/>
              <w:sz w:val="18"/>
              <w:szCs w:val="18"/>
            </w:rPr>
            <w:t xml:space="preserve">E-mail: </w:t>
          </w:r>
          <w:bookmarkStart w:id="2" w:name="dll_org_email"/>
          <w:r w:rsidR="00140C73" w:rsidRPr="0055623F">
            <w:rPr>
              <w:rFonts w:ascii="Tahoma" w:hAnsi="Tahoma" w:cs="Tahoma"/>
              <w:color w:val="808080"/>
              <w:sz w:val="18"/>
              <w:szCs w:val="18"/>
            </w:rPr>
            <w:t>dgpe@mne.pt</w:t>
          </w:r>
          <w:bookmarkEnd w:id="2"/>
        </w:p>
      </w:tc>
    </w:tr>
    <w:tr w:rsidR="00E72F30" w14:paraId="26AF5460" w14:textId="77777777" w:rsidTr="00BF072E">
      <w:trPr>
        <w:jc w:val="center"/>
      </w:trPr>
      <w:tc>
        <w:tcPr>
          <w:tcW w:w="2906" w:type="dxa"/>
        </w:tcPr>
        <w:p w14:paraId="06BB933B" w14:textId="77777777" w:rsidR="00BF072E" w:rsidRDefault="00627C80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3" w:name="dll_org_cod_postal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1399-030</w:t>
          </w:r>
          <w:bookmarkEnd w:id="3"/>
          <w:r>
            <w:rPr>
              <w:rFonts w:ascii="Tahoma" w:hAnsi="Tahoma" w:cs="Tahoma"/>
              <w:color w:val="808080"/>
              <w:sz w:val="18"/>
              <w:szCs w:val="18"/>
            </w:rPr>
            <w:t xml:space="preserve"> </w:t>
          </w:r>
        </w:p>
      </w:tc>
      <w:tc>
        <w:tcPr>
          <w:tcW w:w="2907" w:type="dxa"/>
        </w:tcPr>
        <w:p w14:paraId="650C04B7" w14:textId="77777777" w:rsidR="00BF072E" w:rsidRDefault="00BF072E" w:rsidP="004448B5">
          <w:pPr>
            <w:pStyle w:val="Rodap"/>
            <w:tabs>
              <w:tab w:val="clear" w:pos="4252"/>
            </w:tabs>
            <w:jc w:val="center"/>
            <w:rPr>
              <w:rFonts w:ascii="Tahoma" w:hAnsi="Tahoma" w:cs="Tahoma"/>
              <w:color w:val="808080"/>
              <w:sz w:val="18"/>
              <w:szCs w:val="18"/>
            </w:rPr>
          </w:pPr>
        </w:p>
      </w:tc>
      <w:tc>
        <w:tcPr>
          <w:tcW w:w="2907" w:type="dxa"/>
        </w:tcPr>
        <w:p w14:paraId="191DC8DC" w14:textId="77777777" w:rsidR="00BF072E" w:rsidRDefault="00BF072E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</w:p>
      </w:tc>
    </w:tr>
  </w:tbl>
  <w:p w14:paraId="2F44A00C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76BCB689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40B39F3B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DB2D" w14:textId="77777777" w:rsidR="00B75834" w:rsidRDefault="00B75834">
      <w:pPr>
        <w:spacing w:after="0" w:line="240" w:lineRule="auto"/>
      </w:pPr>
      <w:r>
        <w:separator/>
      </w:r>
    </w:p>
  </w:footnote>
  <w:footnote w:type="continuationSeparator" w:id="0">
    <w:p w14:paraId="2A0C59A8" w14:textId="77777777" w:rsidR="00B75834" w:rsidRDefault="00B7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2789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6339A"/>
    <w:rsid w:val="00063A1F"/>
    <w:rsid w:val="00064884"/>
    <w:rsid w:val="0006544D"/>
    <w:rsid w:val="0006636C"/>
    <w:rsid w:val="00087E71"/>
    <w:rsid w:val="000908EA"/>
    <w:rsid w:val="000A061E"/>
    <w:rsid w:val="000A543E"/>
    <w:rsid w:val="000B1C7B"/>
    <w:rsid w:val="000D0CBF"/>
    <w:rsid w:val="000D34A2"/>
    <w:rsid w:val="000E5453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65CDA"/>
    <w:rsid w:val="00175294"/>
    <w:rsid w:val="00175ED6"/>
    <w:rsid w:val="001808DD"/>
    <w:rsid w:val="00186EE0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48E6"/>
    <w:rsid w:val="00224B69"/>
    <w:rsid w:val="00226D5B"/>
    <w:rsid w:val="00227D7B"/>
    <w:rsid w:val="002347F6"/>
    <w:rsid w:val="00241A11"/>
    <w:rsid w:val="0025481E"/>
    <w:rsid w:val="002551B3"/>
    <w:rsid w:val="00255DD9"/>
    <w:rsid w:val="002615C7"/>
    <w:rsid w:val="00284464"/>
    <w:rsid w:val="00285EBB"/>
    <w:rsid w:val="002923ED"/>
    <w:rsid w:val="00297F0A"/>
    <w:rsid w:val="002C1747"/>
    <w:rsid w:val="002C1B0F"/>
    <w:rsid w:val="002E66C2"/>
    <w:rsid w:val="002F44AA"/>
    <w:rsid w:val="00321ACD"/>
    <w:rsid w:val="00324A29"/>
    <w:rsid w:val="003424E5"/>
    <w:rsid w:val="00376ACA"/>
    <w:rsid w:val="00383E75"/>
    <w:rsid w:val="00393B80"/>
    <w:rsid w:val="00395E89"/>
    <w:rsid w:val="003A11E5"/>
    <w:rsid w:val="003A133A"/>
    <w:rsid w:val="003D7C41"/>
    <w:rsid w:val="003E2AB6"/>
    <w:rsid w:val="003E3BB7"/>
    <w:rsid w:val="003E7777"/>
    <w:rsid w:val="003F3EBA"/>
    <w:rsid w:val="00405864"/>
    <w:rsid w:val="00411CCA"/>
    <w:rsid w:val="004145E9"/>
    <w:rsid w:val="00422DA2"/>
    <w:rsid w:val="00444092"/>
    <w:rsid w:val="004448B5"/>
    <w:rsid w:val="00470A3C"/>
    <w:rsid w:val="0048724A"/>
    <w:rsid w:val="004A18CE"/>
    <w:rsid w:val="004C0713"/>
    <w:rsid w:val="004C108B"/>
    <w:rsid w:val="004E3CD0"/>
    <w:rsid w:val="004F27DD"/>
    <w:rsid w:val="00505E9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5623F"/>
    <w:rsid w:val="00574984"/>
    <w:rsid w:val="00593455"/>
    <w:rsid w:val="005947BE"/>
    <w:rsid w:val="00595A4C"/>
    <w:rsid w:val="005C495B"/>
    <w:rsid w:val="005D3C15"/>
    <w:rsid w:val="005D52F0"/>
    <w:rsid w:val="005F3279"/>
    <w:rsid w:val="005F3374"/>
    <w:rsid w:val="00610456"/>
    <w:rsid w:val="00614011"/>
    <w:rsid w:val="00627A03"/>
    <w:rsid w:val="00627C80"/>
    <w:rsid w:val="006302EE"/>
    <w:rsid w:val="006333E5"/>
    <w:rsid w:val="00635951"/>
    <w:rsid w:val="006407A5"/>
    <w:rsid w:val="00646379"/>
    <w:rsid w:val="00663E1F"/>
    <w:rsid w:val="00683D0F"/>
    <w:rsid w:val="006A38DD"/>
    <w:rsid w:val="006A4B32"/>
    <w:rsid w:val="006B1477"/>
    <w:rsid w:val="006B1F31"/>
    <w:rsid w:val="006C6F98"/>
    <w:rsid w:val="006D12C1"/>
    <w:rsid w:val="006E6D6D"/>
    <w:rsid w:val="006E6D90"/>
    <w:rsid w:val="00700874"/>
    <w:rsid w:val="00717DC7"/>
    <w:rsid w:val="00720F80"/>
    <w:rsid w:val="0072284B"/>
    <w:rsid w:val="0074374F"/>
    <w:rsid w:val="00753D3F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45547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12C79"/>
    <w:rsid w:val="009300B2"/>
    <w:rsid w:val="00931004"/>
    <w:rsid w:val="009346D2"/>
    <w:rsid w:val="00942B5A"/>
    <w:rsid w:val="00964327"/>
    <w:rsid w:val="00964CF8"/>
    <w:rsid w:val="00973D60"/>
    <w:rsid w:val="00993473"/>
    <w:rsid w:val="009A6BEE"/>
    <w:rsid w:val="009A767D"/>
    <w:rsid w:val="009B01CD"/>
    <w:rsid w:val="009B4B5E"/>
    <w:rsid w:val="009C756E"/>
    <w:rsid w:val="009D5721"/>
    <w:rsid w:val="009E2C8E"/>
    <w:rsid w:val="009E310A"/>
    <w:rsid w:val="009E78ED"/>
    <w:rsid w:val="009F3DA8"/>
    <w:rsid w:val="00A03433"/>
    <w:rsid w:val="00A11A34"/>
    <w:rsid w:val="00A13136"/>
    <w:rsid w:val="00A26D97"/>
    <w:rsid w:val="00A36163"/>
    <w:rsid w:val="00A4004D"/>
    <w:rsid w:val="00A46A2B"/>
    <w:rsid w:val="00A7054B"/>
    <w:rsid w:val="00A764DF"/>
    <w:rsid w:val="00A82EB2"/>
    <w:rsid w:val="00A853BB"/>
    <w:rsid w:val="00A942BC"/>
    <w:rsid w:val="00AB6269"/>
    <w:rsid w:val="00AB7976"/>
    <w:rsid w:val="00AF3925"/>
    <w:rsid w:val="00B17B1B"/>
    <w:rsid w:val="00B37E5C"/>
    <w:rsid w:val="00B41E4C"/>
    <w:rsid w:val="00B46493"/>
    <w:rsid w:val="00B5059F"/>
    <w:rsid w:val="00B65A8A"/>
    <w:rsid w:val="00B75834"/>
    <w:rsid w:val="00B9639C"/>
    <w:rsid w:val="00BA0F21"/>
    <w:rsid w:val="00BB5C4E"/>
    <w:rsid w:val="00BC1195"/>
    <w:rsid w:val="00BF072E"/>
    <w:rsid w:val="00BF363E"/>
    <w:rsid w:val="00BF61A8"/>
    <w:rsid w:val="00C07485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07D34"/>
    <w:rsid w:val="00D10078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827F3"/>
    <w:rsid w:val="00DB1BA0"/>
    <w:rsid w:val="00DD4CC8"/>
    <w:rsid w:val="00DD7CAE"/>
    <w:rsid w:val="00DE7045"/>
    <w:rsid w:val="00DF6173"/>
    <w:rsid w:val="00E04338"/>
    <w:rsid w:val="00E33544"/>
    <w:rsid w:val="00E338F4"/>
    <w:rsid w:val="00E33A6D"/>
    <w:rsid w:val="00E4229A"/>
    <w:rsid w:val="00E434C1"/>
    <w:rsid w:val="00E56992"/>
    <w:rsid w:val="00E72F30"/>
    <w:rsid w:val="00E83176"/>
    <w:rsid w:val="00E97CF5"/>
    <w:rsid w:val="00EA08B0"/>
    <w:rsid w:val="00EB5555"/>
    <w:rsid w:val="00ED39D4"/>
    <w:rsid w:val="00ED5285"/>
    <w:rsid w:val="00ED7B2E"/>
    <w:rsid w:val="00EF0746"/>
    <w:rsid w:val="00EF7E58"/>
    <w:rsid w:val="00F00EC1"/>
    <w:rsid w:val="00F105C8"/>
    <w:rsid w:val="00F21AE8"/>
    <w:rsid w:val="00F56026"/>
    <w:rsid w:val="00F61BE7"/>
    <w:rsid w:val="00F735BE"/>
    <w:rsid w:val="00F91BD7"/>
    <w:rsid w:val="00F954A2"/>
    <w:rsid w:val="00FC1681"/>
    <w:rsid w:val="00FC5AB9"/>
    <w:rsid w:val="00FC7AE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88A78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character" w:styleId="Refdecomentrio">
    <w:name w:val="annotation reference"/>
    <w:basedOn w:val="Tipodeletrapredefinidodopargrafo"/>
    <w:semiHidden/>
    <w:unhideWhenUsed/>
    <w:rsid w:val="00FC7AE9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FC7AE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C7AE9"/>
    <w:rPr>
      <w:lang w:eastAsia="zh-CN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FC7AE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FC7AE9"/>
    <w:rPr>
      <w:b/>
      <w:bCs/>
      <w:lang w:eastAsia="zh-CN"/>
    </w:rPr>
  </w:style>
  <w:style w:type="paragraph" w:styleId="Reviso">
    <w:name w:val="Revision"/>
    <w:hidden/>
    <w:uiPriority w:val="99"/>
    <w:semiHidden/>
    <w:rsid w:val="0006488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21D50D-8F6C-4F21-86D4-D99C0E8B4721}"/>
</file>

<file path=customXml/itemProps2.xml><?xml version="1.0" encoding="utf-8"?>
<ds:datastoreItem xmlns:ds="http://schemas.openxmlformats.org/officeDocument/2006/customXml" ds:itemID="{EBB53F3C-A673-484F-B65A-69CEF554C02D}"/>
</file>

<file path=customXml/itemProps3.xml><?xml version="1.0" encoding="utf-8"?>
<ds:datastoreItem xmlns:ds="http://schemas.openxmlformats.org/officeDocument/2006/customXml" ds:itemID="{2C9DF6C6-5800-45E9-8045-69DB7BADF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3</cp:revision>
  <cp:lastPrinted>2008-10-27T14:03:00Z</cp:lastPrinted>
  <dcterms:created xsi:type="dcterms:W3CDTF">2024-05-03T14:24:00Z</dcterms:created>
  <dcterms:modified xsi:type="dcterms:W3CDTF">2024-05-07T07:32:00Z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