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36DB" w14:textId="77777777" w:rsidR="00544AE4" w:rsidRDefault="00544AE4" w:rsidP="00544AE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</w:pPr>
    </w:p>
    <w:p w14:paraId="2701589C" w14:textId="77777777" w:rsidR="00544AE4" w:rsidRDefault="00544AE4" w:rsidP="00544AE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75977814" wp14:editId="4EE67BAC">
            <wp:extent cx="1054100" cy="895350"/>
            <wp:effectExtent l="0" t="0" r="0" b="0"/>
            <wp:docPr id="132158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2578" w14:textId="77777777" w:rsidR="00544AE4" w:rsidRDefault="00544AE4" w:rsidP="00544AE4">
      <w:pPr>
        <w:pStyle w:val="NormalWeb"/>
        <w:spacing w:before="0" w:beforeAutospacing="0" w:after="160" w:afterAutospacing="0"/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</w:t>
      </w:r>
      <w:r>
        <w:rPr>
          <w:i/>
          <w:iCs/>
          <w:color w:val="000000"/>
          <w:sz w:val="26"/>
          <w:szCs w:val="26"/>
          <w:u w:val="single"/>
        </w:rPr>
        <w:t>Please check against delivery</w:t>
      </w:r>
    </w:p>
    <w:p w14:paraId="1BF773C4" w14:textId="77777777" w:rsidR="00544AE4" w:rsidRPr="002A2F3B" w:rsidRDefault="00544AE4" w:rsidP="00544AE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7F20F3C0" w14:textId="77777777" w:rsidR="00544AE4" w:rsidRPr="002A2F3B" w:rsidRDefault="00544AE4" w:rsidP="00544AE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>HUMAN RIGHTS COUNCIL</w:t>
      </w:r>
    </w:p>
    <w:p w14:paraId="2E340CE1" w14:textId="77777777" w:rsidR="00544AE4" w:rsidRPr="002A2F3B" w:rsidRDefault="00544AE4" w:rsidP="00544AE4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6"/>
          <w:szCs w:val="26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>4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6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vertAlign w:val="superscript"/>
        </w:rPr>
        <w:t>TH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 xml:space="preserve"> SESSION OF THE WORKING GROUP OF THE UPR</w:t>
      </w:r>
    </w:p>
    <w:p w14:paraId="1DDEDE98" w14:textId="480667C2" w:rsidR="00544AE4" w:rsidRPr="002A2F3B" w:rsidRDefault="00544AE4" w:rsidP="00544AE4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 xml:space="preserve">REVIEW </w:t>
      </w:r>
      <w:r>
        <w:rPr>
          <w:rFonts w:ascii="Century Gothic" w:hAnsi="Century Gothic"/>
          <w:b/>
          <w:bCs/>
          <w:color w:val="000000"/>
          <w:sz w:val="26"/>
          <w:szCs w:val="26"/>
        </w:rPr>
        <w:t>OF VIET NAM</w:t>
      </w:r>
    </w:p>
    <w:p w14:paraId="0A0E324E" w14:textId="52EEEA47" w:rsidR="00544AE4" w:rsidRPr="002A2F3B" w:rsidRDefault="00544AE4" w:rsidP="00544AE4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>
        <w:rPr>
          <w:rFonts w:ascii="Century Gothic" w:hAnsi="Century Gothic"/>
          <w:b/>
          <w:bCs/>
          <w:color w:val="000000"/>
          <w:sz w:val="26"/>
          <w:szCs w:val="26"/>
        </w:rPr>
        <w:t>7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vertAlign w:val="superscript"/>
          <w:lang w:val="en-GB"/>
        </w:rPr>
        <w:t>TH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b/>
          <w:bCs/>
          <w:color w:val="000000"/>
          <w:sz w:val="26"/>
          <w:szCs w:val="26"/>
        </w:rPr>
        <w:t>MAY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</w:rPr>
        <w:t>, 202</w:t>
      </w:r>
      <w:r w:rsidRPr="002A2F3B">
        <w:rPr>
          <w:rFonts w:ascii="Century Gothic" w:hAnsi="Century Gothic"/>
          <w:b/>
          <w:bCs/>
          <w:color w:val="000000"/>
          <w:sz w:val="26"/>
          <w:szCs w:val="26"/>
          <w:lang w:val="en-GB"/>
        </w:rPr>
        <w:t>4</w:t>
      </w:r>
    </w:p>
    <w:p w14:paraId="5DAC9FF1" w14:textId="77777777" w:rsidR="00544AE4" w:rsidRPr="002A2F3B" w:rsidRDefault="00544AE4" w:rsidP="00544AE4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4280D6F0" w14:textId="77777777" w:rsidR="00544AE4" w:rsidRPr="002A2F3B" w:rsidRDefault="00544AE4" w:rsidP="00544AE4">
      <w:pPr>
        <w:pStyle w:val="NormalWeb"/>
        <w:spacing w:before="0" w:beforeAutospacing="0" w:after="160" w:afterAutospacing="0"/>
        <w:jc w:val="center"/>
        <w:rPr>
          <w:rFonts w:ascii="Century Gothic" w:hAnsi="Century Gothic"/>
          <w:b/>
          <w:bCs/>
          <w:color w:val="000000"/>
          <w:sz w:val="26"/>
          <w:szCs w:val="26"/>
          <w:u w:val="single"/>
        </w:rPr>
      </w:pPr>
      <w:r w:rsidRPr="002A2F3B">
        <w:rPr>
          <w:rFonts w:ascii="Century Gothic" w:hAnsi="Century Gothic"/>
          <w:b/>
          <w:bCs/>
          <w:color w:val="000000"/>
          <w:sz w:val="26"/>
          <w:szCs w:val="26"/>
          <w:u w:val="single"/>
        </w:rPr>
        <w:t>STATEMENT BY NIGERIA</w:t>
      </w:r>
    </w:p>
    <w:p w14:paraId="63C28EBA" w14:textId="77777777" w:rsidR="00544AE4" w:rsidRPr="002A2F3B" w:rsidRDefault="00544AE4" w:rsidP="00544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b/>
          <w:bCs/>
          <w:sz w:val="26"/>
          <w:szCs w:val="26"/>
          <w:lang w:val="en-GB"/>
        </w:rPr>
        <w:t>Mr. President,</w:t>
      </w:r>
    </w:p>
    <w:p w14:paraId="39EA51BC" w14:textId="209B9CE0" w:rsidR="00544AE4" w:rsidRDefault="00544AE4" w:rsidP="00544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b/>
          <w:bCs/>
          <w:sz w:val="26"/>
          <w:szCs w:val="26"/>
          <w:lang w:val="en-GB"/>
        </w:rPr>
        <w:tab/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Nigeria welcomes the delegation of </w:t>
      </w:r>
      <w:r>
        <w:rPr>
          <w:rFonts w:ascii="Century Gothic" w:hAnsi="Century Gothic" w:cs="Helvetica"/>
          <w:sz w:val="26"/>
          <w:szCs w:val="26"/>
          <w:lang w:val="en-GB"/>
        </w:rPr>
        <w:t>Viet Nam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 to the presentation of its National Report for the Fourth UPR Cycle and commends the Government </w:t>
      </w:r>
      <w:r w:rsidR="0000519A">
        <w:rPr>
          <w:rFonts w:ascii="Century Gothic" w:hAnsi="Century Gothic" w:cs="Helvetica"/>
          <w:sz w:val="26"/>
          <w:szCs w:val="26"/>
          <w:lang w:val="en-GB"/>
        </w:rPr>
        <w:t>on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 its commitment to international human rights obligations and human rights mechanisms.</w:t>
      </w:r>
    </w:p>
    <w:p w14:paraId="586A7338" w14:textId="388A3A61" w:rsidR="00F95DF3" w:rsidRPr="00F95DF3" w:rsidRDefault="00544AE4" w:rsidP="00F95D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2.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ab/>
      </w:r>
      <w:r>
        <w:rPr>
          <w:rFonts w:ascii="Century Gothic" w:hAnsi="Century Gothic" w:cs="Helvetica"/>
          <w:sz w:val="26"/>
          <w:szCs w:val="26"/>
          <w:lang w:val="en-GB"/>
        </w:rPr>
        <w:t>Nigeria</w:t>
      </w:r>
      <w:r w:rsidR="0000519A">
        <w:rPr>
          <w:rFonts w:ascii="Century Gothic" w:hAnsi="Century Gothic" w:cs="Helvetica"/>
          <w:sz w:val="26"/>
          <w:szCs w:val="26"/>
          <w:lang w:val="en-GB"/>
        </w:rPr>
        <w:t xml:space="preserve"> further</w:t>
      </w:r>
      <w:r>
        <w:rPr>
          <w:rFonts w:ascii="Century Gothic" w:hAnsi="Century Gothic" w:cs="Helvetica"/>
          <w:sz w:val="26"/>
          <w:szCs w:val="26"/>
          <w:lang w:val="en-GB"/>
        </w:rPr>
        <w:t xml:space="preserve"> commends the Government of Viet Nam for its </w:t>
      </w:r>
      <w:r w:rsidR="00F95DF3">
        <w:rPr>
          <w:rFonts w:ascii="Century Gothic" w:hAnsi="Century Gothic" w:cs="Helvetica"/>
          <w:sz w:val="26"/>
          <w:szCs w:val="26"/>
          <w:lang w:val="en-GB"/>
        </w:rPr>
        <w:t>unwavering commitment</w:t>
      </w:r>
      <w:r>
        <w:rPr>
          <w:rFonts w:ascii="Century Gothic" w:hAnsi="Century Gothic" w:cs="Helvetica"/>
          <w:sz w:val="26"/>
          <w:szCs w:val="26"/>
          <w:lang w:val="en-GB"/>
        </w:rPr>
        <w:t xml:space="preserve"> to economic development</w:t>
      </w:r>
      <w:r w:rsidR="00F95DF3">
        <w:rPr>
          <w:rFonts w:ascii="Century Gothic" w:hAnsi="Century Gothic" w:cs="Helvetica"/>
          <w:sz w:val="26"/>
          <w:szCs w:val="26"/>
          <w:lang w:val="en-GB"/>
        </w:rPr>
        <w:t>,</w:t>
      </w:r>
      <w:r>
        <w:rPr>
          <w:rFonts w:ascii="Century Gothic" w:hAnsi="Century Gothic" w:cs="Helvetica"/>
          <w:sz w:val="26"/>
          <w:szCs w:val="26"/>
          <w:lang w:val="en-GB"/>
        </w:rPr>
        <w:t xml:space="preserve"> which has significantly lifted </w:t>
      </w:r>
      <w:r w:rsidR="00F95DF3">
        <w:rPr>
          <w:rFonts w:ascii="Century Gothic" w:hAnsi="Century Gothic" w:cs="Helvetica"/>
          <w:sz w:val="26"/>
          <w:szCs w:val="26"/>
          <w:lang w:val="en-GB"/>
        </w:rPr>
        <w:t>many of its citizens out</w:t>
      </w:r>
      <w:r>
        <w:rPr>
          <w:rFonts w:ascii="Century Gothic" w:hAnsi="Century Gothic" w:cs="Helvetica"/>
          <w:sz w:val="26"/>
          <w:szCs w:val="26"/>
          <w:lang w:val="en-GB"/>
        </w:rPr>
        <w:t xml:space="preserve"> of poverty</w:t>
      </w:r>
      <w:r w:rsidR="00F95DF3">
        <w:rPr>
          <w:rFonts w:ascii="Century Gothic" w:hAnsi="Century Gothic" w:cs="Helvetica"/>
          <w:sz w:val="26"/>
          <w:szCs w:val="26"/>
          <w:lang w:val="en-GB"/>
        </w:rPr>
        <w:t>. Furthermore, the</w:t>
      </w:r>
      <w:r w:rsidR="0000519A">
        <w:rPr>
          <w:rFonts w:ascii="Century Gothic" w:hAnsi="Century Gothic" w:cs="Helvetica"/>
          <w:sz w:val="26"/>
          <w:szCs w:val="26"/>
          <w:lang w:val="en-GB"/>
        </w:rPr>
        <w:t xml:space="preserve"> investments of the</w:t>
      </w:r>
      <w:r>
        <w:rPr>
          <w:rFonts w:ascii="Century Gothic" w:hAnsi="Century Gothic" w:cs="Helvetica"/>
          <w:sz w:val="26"/>
          <w:szCs w:val="26"/>
          <w:lang w:val="en-GB"/>
        </w:rPr>
        <w:t xml:space="preserve"> </w:t>
      </w:r>
      <w:r w:rsidR="00F95DF3">
        <w:rPr>
          <w:rFonts w:ascii="Century Gothic" w:hAnsi="Century Gothic" w:cs="Helvetica"/>
          <w:sz w:val="26"/>
          <w:szCs w:val="26"/>
          <w:lang w:val="en-GB"/>
        </w:rPr>
        <w:t xml:space="preserve">Government </w:t>
      </w:r>
      <w:r>
        <w:rPr>
          <w:rFonts w:ascii="Century Gothic" w:hAnsi="Century Gothic" w:cs="Helvetica"/>
          <w:sz w:val="26"/>
          <w:szCs w:val="26"/>
          <w:lang w:val="en-GB"/>
        </w:rPr>
        <w:t xml:space="preserve">in education and healthcare </w:t>
      </w:r>
      <w:r w:rsidR="00F95DF3">
        <w:rPr>
          <w:rFonts w:ascii="Century Gothic" w:hAnsi="Century Gothic" w:cs="Helvetica"/>
          <w:sz w:val="26"/>
          <w:szCs w:val="26"/>
          <w:lang w:val="en-GB"/>
        </w:rPr>
        <w:t>have significantly</w:t>
      </w:r>
      <w:r>
        <w:rPr>
          <w:rFonts w:ascii="Century Gothic" w:hAnsi="Century Gothic" w:cs="Helvetica"/>
          <w:sz w:val="26"/>
          <w:szCs w:val="26"/>
          <w:lang w:val="en-GB"/>
        </w:rPr>
        <w:t xml:space="preserve"> enhance</w:t>
      </w:r>
      <w:r w:rsidR="00F95DF3">
        <w:rPr>
          <w:rFonts w:ascii="Century Gothic" w:hAnsi="Century Gothic" w:cs="Helvetica"/>
          <w:sz w:val="26"/>
          <w:szCs w:val="26"/>
          <w:lang w:val="en-GB"/>
        </w:rPr>
        <w:t>d</w:t>
      </w:r>
      <w:r>
        <w:rPr>
          <w:rFonts w:ascii="Century Gothic" w:hAnsi="Century Gothic" w:cs="Helvetica"/>
          <w:sz w:val="26"/>
          <w:szCs w:val="26"/>
          <w:lang w:val="en-GB"/>
        </w:rPr>
        <w:t xml:space="preserve"> the socio</w:t>
      </w:r>
      <w:r w:rsidR="00F95DF3">
        <w:rPr>
          <w:rFonts w:ascii="Century Gothic" w:hAnsi="Century Gothic" w:cs="Helvetica"/>
          <w:sz w:val="26"/>
          <w:szCs w:val="26"/>
          <w:lang w:val="en-GB"/>
        </w:rPr>
        <w:t xml:space="preserve">-economic </w:t>
      </w:r>
      <w:r>
        <w:rPr>
          <w:rFonts w:ascii="Century Gothic" w:hAnsi="Century Gothic" w:cs="Helvetica"/>
          <w:sz w:val="26"/>
          <w:szCs w:val="26"/>
          <w:lang w:val="en-GB"/>
        </w:rPr>
        <w:t>well-being of its citizens.</w:t>
      </w:r>
    </w:p>
    <w:p w14:paraId="724B3DEC" w14:textId="094818E7" w:rsidR="00544AE4" w:rsidRDefault="00544AE4" w:rsidP="00544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3.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ab/>
        <w:t xml:space="preserve">In the spirit of constructive dialogue, Nigeria wishes to recommend to </w:t>
      </w:r>
      <w:r>
        <w:rPr>
          <w:rFonts w:ascii="Century Gothic" w:hAnsi="Century Gothic" w:cs="Helvetica"/>
          <w:sz w:val="26"/>
          <w:szCs w:val="26"/>
          <w:lang w:val="en-GB"/>
        </w:rPr>
        <w:t>Viet Nam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 as follows:</w:t>
      </w:r>
    </w:p>
    <w:p w14:paraId="4B9386F0" w14:textId="77777777" w:rsidR="00544AE4" w:rsidRPr="00220241" w:rsidRDefault="00544AE4" w:rsidP="00544AE4">
      <w:pPr>
        <w:pStyle w:val="NormalWeb"/>
        <w:numPr>
          <w:ilvl w:val="0"/>
          <w:numId w:val="1"/>
        </w:numPr>
        <w:spacing w:before="0" w:beforeAutospacing="0" w:after="160" w:afterAutospacing="0" w:line="276" w:lineRule="auto"/>
        <w:jc w:val="both"/>
        <w:rPr>
          <w:rFonts w:ascii="Century Gothic" w:hAnsi="Century Gothic"/>
          <w:sz w:val="26"/>
          <w:szCs w:val="26"/>
        </w:rPr>
      </w:pPr>
      <w:r w:rsidRPr="00E407CA">
        <w:rPr>
          <w:rFonts w:ascii="Century Gothic" w:hAnsi="Century Gothic"/>
          <w:color w:val="000000"/>
          <w:sz w:val="26"/>
          <w:szCs w:val="26"/>
        </w:rPr>
        <w:t xml:space="preserve">To consider further necessary measures to ensure </w:t>
      </w:r>
      <w:r w:rsidRPr="00E407CA">
        <w:rPr>
          <w:rFonts w:ascii="Century Gothic" w:hAnsi="Century Gothic"/>
          <w:color w:val="000000"/>
          <w:sz w:val="26"/>
          <w:szCs w:val="26"/>
          <w:lang w:val="en-GB"/>
        </w:rPr>
        <w:t xml:space="preserve">the </w:t>
      </w:r>
      <w:r w:rsidRPr="00E407CA">
        <w:rPr>
          <w:rFonts w:ascii="Century Gothic" w:hAnsi="Century Gothic"/>
          <w:color w:val="000000"/>
          <w:sz w:val="26"/>
          <w:szCs w:val="26"/>
        </w:rPr>
        <w:t xml:space="preserve"> protection of the rights of migrants, including through the ratification of the Convention on the Protection of the Rights of all Migrant Workers and Members of their Families; </w:t>
      </w:r>
      <w:r w:rsidRPr="00220241">
        <w:rPr>
          <w:rFonts w:ascii="Century Gothic" w:hAnsi="Century Gothic"/>
          <w:color w:val="000000"/>
          <w:sz w:val="26"/>
          <w:szCs w:val="26"/>
        </w:rPr>
        <w:t>and </w:t>
      </w:r>
    </w:p>
    <w:p w14:paraId="75AC76EE" w14:textId="77777777" w:rsidR="00544AE4" w:rsidRPr="00220241" w:rsidRDefault="00544AE4" w:rsidP="00544AE4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4B2F7D">
        <w:rPr>
          <w:rFonts w:ascii="Century Gothic" w:eastAsia="Times New Roman" w:hAnsi="Century Gothic" w:cs="Times New Roman"/>
          <w:color w:val="000000"/>
          <w:sz w:val="26"/>
          <w:szCs w:val="26"/>
          <w:lang w:eastAsia="en-CH"/>
        </w:rPr>
        <w:t xml:space="preserve">To </w:t>
      </w:r>
      <w:r>
        <w:rPr>
          <w:rFonts w:ascii="Century Gothic" w:eastAsia="Times New Roman" w:hAnsi="Century Gothic" w:cs="Times New Roman"/>
          <w:color w:val="000000"/>
          <w:sz w:val="26"/>
          <w:szCs w:val="26"/>
          <w:lang w:eastAsia="en-CH"/>
        </w:rPr>
        <w:t xml:space="preserve"> intensify efforts to prevent and combat</w:t>
      </w:r>
      <w:r w:rsidRPr="004B2F7D">
        <w:rPr>
          <w:rFonts w:ascii="Century Gothic" w:eastAsia="Times New Roman" w:hAnsi="Century Gothic" w:cs="Times New Roman"/>
          <w:color w:val="000000"/>
          <w:sz w:val="26"/>
          <w:szCs w:val="26"/>
          <w:lang w:eastAsia="en-CH"/>
        </w:rPr>
        <w:t xml:space="preserve"> human traffickin</w:t>
      </w:r>
      <w:r>
        <w:rPr>
          <w:rFonts w:ascii="Century Gothic" w:eastAsia="Times New Roman" w:hAnsi="Century Gothic" w:cs="Times New Roman"/>
          <w:color w:val="000000"/>
          <w:sz w:val="26"/>
          <w:szCs w:val="26"/>
          <w:lang w:eastAsia="en-CH"/>
        </w:rPr>
        <w:t>g while ensuring the promotion of the rights of victims of trafficking.</w:t>
      </w:r>
    </w:p>
    <w:p w14:paraId="745B8F2E" w14:textId="77777777" w:rsidR="00544AE4" w:rsidRPr="002A2F3B" w:rsidRDefault="00544AE4" w:rsidP="00544AE4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</w:p>
    <w:p w14:paraId="7790C853" w14:textId="6AA30285" w:rsidR="00544AE4" w:rsidRPr="002A2F3B" w:rsidRDefault="00544AE4" w:rsidP="00544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4.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ab/>
        <w:t xml:space="preserve">We wish </w:t>
      </w:r>
      <w:r>
        <w:rPr>
          <w:rFonts w:ascii="Century Gothic" w:hAnsi="Century Gothic" w:cs="Helvetica"/>
          <w:sz w:val="26"/>
          <w:szCs w:val="26"/>
          <w:lang w:val="en-GB"/>
        </w:rPr>
        <w:t>Viet Nam</w:t>
      </w:r>
      <w:r w:rsidRPr="002A2F3B">
        <w:rPr>
          <w:rFonts w:ascii="Century Gothic" w:hAnsi="Century Gothic" w:cs="Helvetica"/>
          <w:sz w:val="26"/>
          <w:szCs w:val="26"/>
          <w:lang w:val="en-GB"/>
        </w:rPr>
        <w:t xml:space="preserve"> a very successful review process.</w:t>
      </w:r>
    </w:p>
    <w:p w14:paraId="086218A8" w14:textId="77777777" w:rsidR="00544AE4" w:rsidRPr="002A2F3B" w:rsidRDefault="00544AE4" w:rsidP="00544AE4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6"/>
          <w:szCs w:val="26"/>
          <w:lang w:val="en-GB"/>
        </w:rPr>
      </w:pPr>
    </w:p>
    <w:p w14:paraId="3658AC4A" w14:textId="77777777" w:rsidR="00544AE4" w:rsidRPr="002A2F3B" w:rsidRDefault="00544AE4" w:rsidP="00544A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="Century Gothic" w:hAnsi="Century Gothic" w:cs="Helvetica"/>
          <w:sz w:val="26"/>
          <w:szCs w:val="26"/>
          <w:lang w:val="en-GB"/>
        </w:rPr>
      </w:pPr>
      <w:r w:rsidRPr="002A2F3B">
        <w:rPr>
          <w:rFonts w:ascii="Century Gothic" w:hAnsi="Century Gothic" w:cs="Helvetica"/>
          <w:sz w:val="26"/>
          <w:szCs w:val="26"/>
          <w:lang w:val="en-GB"/>
        </w:rPr>
        <w:t>I thank you, Mr. President</w:t>
      </w:r>
      <w:r>
        <w:rPr>
          <w:rFonts w:ascii="Century Gothic" w:hAnsi="Century Gothic" w:cs="Helvetica"/>
          <w:sz w:val="26"/>
          <w:szCs w:val="26"/>
          <w:lang w:val="en-GB"/>
        </w:rPr>
        <w:t>.</w:t>
      </w:r>
    </w:p>
    <w:p w14:paraId="02D662C3" w14:textId="77777777" w:rsidR="00544AE4" w:rsidRPr="0031634C" w:rsidRDefault="00544AE4" w:rsidP="00544AE4">
      <w:pPr>
        <w:rPr>
          <w:lang w:val="en-GB"/>
        </w:rPr>
      </w:pPr>
    </w:p>
    <w:p w14:paraId="5507CE0B" w14:textId="77777777" w:rsidR="00352593" w:rsidRPr="00544AE4" w:rsidRDefault="00352593">
      <w:pPr>
        <w:rPr>
          <w:lang w:val="en-GB"/>
        </w:rPr>
      </w:pPr>
    </w:p>
    <w:sectPr w:rsidR="00352593" w:rsidRPr="00544AE4" w:rsidSect="00401DF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430D"/>
    <w:multiLevelType w:val="hybridMultilevel"/>
    <w:tmpl w:val="F2EC128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2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E4"/>
    <w:rsid w:val="0000519A"/>
    <w:rsid w:val="00352593"/>
    <w:rsid w:val="00401DFF"/>
    <w:rsid w:val="00544AE4"/>
    <w:rsid w:val="007F4CAC"/>
    <w:rsid w:val="00DE1DFB"/>
    <w:rsid w:val="00F95DF3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7A4C"/>
  <w15:chartTrackingRefBased/>
  <w15:docId w15:val="{0E88069C-7CA8-4666-9811-82AF87B4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paragraph" w:styleId="ListParagraph">
    <w:name w:val="List Paragraph"/>
    <w:basedOn w:val="Normal"/>
    <w:uiPriority w:val="34"/>
    <w:qFormat/>
    <w:rsid w:val="00544AE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3CE7E2F-7731-48EE-8A87-A0909FD90A5D}"/>
</file>

<file path=customXml/itemProps2.xml><?xml version="1.0" encoding="utf-8"?>
<ds:datastoreItem xmlns:ds="http://schemas.openxmlformats.org/officeDocument/2006/customXml" ds:itemID="{21014F65-43F8-4B00-B7A7-DD78647A7237}"/>
</file>

<file path=customXml/itemProps3.xml><?xml version="1.0" encoding="utf-8"?>
<ds:datastoreItem xmlns:ds="http://schemas.openxmlformats.org/officeDocument/2006/customXml" ds:itemID="{42D3E52E-2C96-4D35-B511-F1CA55935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odunolaoduwaiye@gmail.com</dc:creator>
  <cp:keywords/>
  <dc:description/>
  <cp:lastModifiedBy>odunolaoduwaiye@gmail.com</cp:lastModifiedBy>
  <cp:revision>2</cp:revision>
  <dcterms:created xsi:type="dcterms:W3CDTF">2024-04-23T20:49:00Z</dcterms:created>
  <dcterms:modified xsi:type="dcterms:W3CDTF">2024-04-25T13:16:00Z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