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>Statement by the Permanent Mission of Trinidad and Tobago</w:t>
      </w:r>
    </w:p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>to be delivered at the</w:t>
      </w:r>
    </w:p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 xml:space="preserve">Fourth Cycle Universal Periodic Review of </w:t>
      </w:r>
      <w:r>
        <w:rPr>
          <w:b/>
        </w:rPr>
        <w:t>Vanuatu</w:t>
      </w:r>
    </w:p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 xml:space="preserve"> </w:t>
      </w:r>
    </w:p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>46</w:t>
      </w:r>
      <w:r w:rsidRPr="001A41F1">
        <w:rPr>
          <w:b/>
          <w:vertAlign w:val="superscript"/>
        </w:rPr>
        <w:t>th</w:t>
      </w:r>
      <w:r w:rsidRPr="001A41F1">
        <w:rPr>
          <w:b/>
        </w:rPr>
        <w:t xml:space="preserve"> Session of the Universal Periodic Review (UPR) Working Group,</w:t>
      </w:r>
    </w:p>
    <w:p w:rsidR="00574D29" w:rsidRPr="001A41F1" w:rsidRDefault="00574D29" w:rsidP="00574D29">
      <w:pPr>
        <w:jc w:val="center"/>
        <w:rPr>
          <w:b/>
        </w:rPr>
      </w:pPr>
      <w:r w:rsidRPr="001A41F1">
        <w:rPr>
          <w:b/>
        </w:rPr>
        <w:t>T</w:t>
      </w:r>
      <w:r>
        <w:rPr>
          <w:b/>
        </w:rPr>
        <w:t>hur</w:t>
      </w:r>
      <w:r w:rsidRPr="001A41F1">
        <w:rPr>
          <w:b/>
        </w:rPr>
        <w:t xml:space="preserve">sday </w:t>
      </w:r>
      <w:r>
        <w:rPr>
          <w:b/>
        </w:rPr>
        <w:t>2</w:t>
      </w:r>
      <w:r w:rsidRPr="001A41F1">
        <w:rPr>
          <w:b/>
        </w:rPr>
        <w:t xml:space="preserve"> </w:t>
      </w:r>
      <w:r>
        <w:rPr>
          <w:b/>
        </w:rPr>
        <w:t>May</w:t>
      </w:r>
      <w:r w:rsidRPr="001A41F1">
        <w:rPr>
          <w:b/>
        </w:rPr>
        <w:t xml:space="preserve"> 2024</w:t>
      </w:r>
      <w:r w:rsidR="007E33E8">
        <w:rPr>
          <w:b/>
        </w:rPr>
        <w:t xml:space="preserve">, </w:t>
      </w:r>
      <w:r w:rsidR="007E33E8" w:rsidRPr="007E33E8">
        <w:rPr>
          <w:b/>
        </w:rPr>
        <w:t>09:00 – 12:30</w:t>
      </w:r>
    </w:p>
    <w:p w:rsidR="00574D29" w:rsidRPr="001A41F1" w:rsidRDefault="00574D29" w:rsidP="00574D29">
      <w:pPr>
        <w:jc w:val="both"/>
        <w:rPr>
          <w:b/>
          <w:i/>
        </w:rPr>
      </w:pPr>
    </w:p>
    <w:p w:rsidR="007E33E8" w:rsidRDefault="007E33E8" w:rsidP="00574D29">
      <w:pPr>
        <w:jc w:val="both"/>
        <w:rPr>
          <w:b/>
          <w:i/>
        </w:rPr>
      </w:pPr>
    </w:p>
    <w:p w:rsidR="00574D29" w:rsidRPr="001A41F1" w:rsidRDefault="00574D29" w:rsidP="00574D29">
      <w:pPr>
        <w:jc w:val="both"/>
        <w:rPr>
          <w:b/>
          <w:i/>
        </w:rPr>
      </w:pPr>
      <w:r w:rsidRPr="001A41F1">
        <w:rPr>
          <w:b/>
          <w:i/>
        </w:rPr>
        <w:t xml:space="preserve">Time allotted: </w:t>
      </w:r>
      <w:r w:rsidR="007E33E8" w:rsidRPr="007E33E8">
        <w:rPr>
          <w:b/>
          <w:i/>
        </w:rPr>
        <w:t>1 minute and 45 seconds</w:t>
      </w:r>
    </w:p>
    <w:p w:rsidR="00574D29" w:rsidRPr="001A41F1" w:rsidRDefault="00574D29" w:rsidP="00574D29">
      <w:pPr>
        <w:jc w:val="both"/>
      </w:pPr>
    </w:p>
    <w:p w:rsidR="00574D29" w:rsidRPr="001A41F1" w:rsidRDefault="00574D29" w:rsidP="00574D29"/>
    <w:p w:rsidR="00574D29" w:rsidRPr="00424DB8" w:rsidRDefault="00574D29" w:rsidP="00566521">
      <w:pPr>
        <w:spacing w:line="360" w:lineRule="auto"/>
      </w:pPr>
      <w:r w:rsidRPr="00424DB8">
        <w:t>Thank you, Mr. President.</w:t>
      </w:r>
    </w:p>
    <w:p w:rsidR="00574D29" w:rsidRPr="00424DB8" w:rsidRDefault="00574D29" w:rsidP="00566521">
      <w:pPr>
        <w:spacing w:line="360" w:lineRule="auto"/>
      </w:pPr>
    </w:p>
    <w:p w:rsidR="00574D29" w:rsidRPr="00424DB8" w:rsidRDefault="00574D29" w:rsidP="00566521">
      <w:pPr>
        <w:spacing w:line="360" w:lineRule="auto"/>
        <w:jc w:val="both"/>
      </w:pPr>
      <w:r w:rsidRPr="00424DB8">
        <w:t xml:space="preserve">Trinidad and Tobago thanks the Government of </w:t>
      </w:r>
      <w:r w:rsidR="001E008C">
        <w:t>Vanuatu</w:t>
      </w:r>
      <w:r w:rsidRPr="00424DB8">
        <w:t xml:space="preserve"> for its comprehensive report and robust engagement in this </w:t>
      </w:r>
      <w:r>
        <w:t xml:space="preserve">fourth cycle </w:t>
      </w:r>
      <w:r w:rsidR="001E008C">
        <w:t>review</w:t>
      </w:r>
      <w:r w:rsidRPr="00424DB8">
        <w:t xml:space="preserve"> process. </w:t>
      </w:r>
    </w:p>
    <w:p w:rsidR="00574D29" w:rsidRPr="001E008C" w:rsidRDefault="00574D29" w:rsidP="00566521">
      <w:pPr>
        <w:spacing w:line="360" w:lineRule="auto"/>
        <w:jc w:val="both"/>
      </w:pPr>
    </w:p>
    <w:p w:rsidR="0095360F" w:rsidRDefault="001E008C" w:rsidP="00566521">
      <w:pPr>
        <w:pStyle w:val="NSStd"/>
        <w:spacing w:line="360" w:lineRule="auto"/>
        <w:jc w:val="both"/>
        <w:rPr>
          <w:szCs w:val="24"/>
        </w:rPr>
      </w:pPr>
      <w:r>
        <w:rPr>
          <w:szCs w:val="24"/>
        </w:rPr>
        <w:t xml:space="preserve">Notwithstanding </w:t>
      </w:r>
      <w:r w:rsidRPr="001E008C">
        <w:rPr>
          <w:szCs w:val="24"/>
        </w:rPr>
        <w:t>evident challenges and constraints occasioned by the onslaught of the COVID-19 pandemic, several natural disasters</w:t>
      </w:r>
      <w:r>
        <w:rPr>
          <w:szCs w:val="24"/>
        </w:rPr>
        <w:t xml:space="preserve"> such as the three Tropical Cyclones in 2023</w:t>
      </w:r>
      <w:r w:rsidR="00345E5E">
        <w:rPr>
          <w:szCs w:val="24"/>
        </w:rPr>
        <w:t>,</w:t>
      </w:r>
      <w:r w:rsidRPr="001E008C">
        <w:rPr>
          <w:szCs w:val="24"/>
        </w:rPr>
        <w:t xml:space="preserve"> and the </w:t>
      </w:r>
      <w:r w:rsidR="003076E1">
        <w:rPr>
          <w:szCs w:val="24"/>
        </w:rPr>
        <w:t>ever-</w:t>
      </w:r>
      <w:r w:rsidRPr="001E008C">
        <w:rPr>
          <w:szCs w:val="24"/>
        </w:rPr>
        <w:t xml:space="preserve">deepening climate crisis, </w:t>
      </w:r>
      <w:r w:rsidR="003076E1">
        <w:rPr>
          <w:szCs w:val="24"/>
        </w:rPr>
        <w:t>Vanuatu has made</w:t>
      </w:r>
      <w:r w:rsidRPr="001E008C">
        <w:rPr>
          <w:szCs w:val="24"/>
        </w:rPr>
        <w:t xml:space="preserve"> meaningful progress </w:t>
      </w:r>
      <w:r w:rsidR="003076E1">
        <w:rPr>
          <w:szCs w:val="24"/>
        </w:rPr>
        <w:t xml:space="preserve">in its efforts toward the promotion and protection of human rights </w:t>
      </w:r>
      <w:r w:rsidRPr="001E008C">
        <w:rPr>
          <w:szCs w:val="24"/>
        </w:rPr>
        <w:t xml:space="preserve">since its last review. </w:t>
      </w:r>
      <w:r w:rsidR="0013604B">
        <w:rPr>
          <w:szCs w:val="24"/>
        </w:rPr>
        <w:t xml:space="preserve">As a fellow </w:t>
      </w:r>
      <w:r w:rsidR="0013604B">
        <w:t>Small Island Developing State, similarly positioned vis-</w:t>
      </w:r>
      <w:r w:rsidR="0013604B" w:rsidRPr="0013604B">
        <w:t>à</w:t>
      </w:r>
      <w:r w:rsidR="0013604B">
        <w:t>-vis converging global crises, w</w:t>
      </w:r>
      <w:r w:rsidR="003076E1">
        <w:rPr>
          <w:szCs w:val="24"/>
        </w:rPr>
        <w:t xml:space="preserve">e </w:t>
      </w:r>
      <w:proofErr w:type="spellStart"/>
      <w:r w:rsidR="003076E1">
        <w:rPr>
          <w:szCs w:val="24"/>
        </w:rPr>
        <w:t>recognise</w:t>
      </w:r>
      <w:proofErr w:type="spellEnd"/>
      <w:r w:rsidR="0013604B">
        <w:rPr>
          <w:szCs w:val="24"/>
        </w:rPr>
        <w:t xml:space="preserve"> the</w:t>
      </w:r>
      <w:r w:rsidR="003076E1">
        <w:rPr>
          <w:szCs w:val="24"/>
        </w:rPr>
        <w:t xml:space="preserve"> key actions taken </w:t>
      </w:r>
      <w:r w:rsidR="0013604B">
        <w:rPr>
          <w:szCs w:val="24"/>
        </w:rPr>
        <w:t xml:space="preserve">by Vanuatu </w:t>
      </w:r>
      <w:r w:rsidR="003076E1">
        <w:rPr>
          <w:szCs w:val="24"/>
        </w:rPr>
        <w:t>relating to health</w:t>
      </w:r>
      <w:r w:rsidR="00B91394">
        <w:rPr>
          <w:szCs w:val="24"/>
        </w:rPr>
        <w:t>,</w:t>
      </w:r>
      <w:r w:rsidR="00276631">
        <w:rPr>
          <w:szCs w:val="24"/>
        </w:rPr>
        <w:t xml:space="preserve"> </w:t>
      </w:r>
      <w:r w:rsidR="0013604B">
        <w:rPr>
          <w:szCs w:val="24"/>
        </w:rPr>
        <w:t>education,</w:t>
      </w:r>
      <w:r w:rsidR="003076E1">
        <w:rPr>
          <w:szCs w:val="24"/>
        </w:rPr>
        <w:t xml:space="preserve"> the rights of women and girls</w:t>
      </w:r>
      <w:r w:rsidR="0013604B">
        <w:rPr>
          <w:szCs w:val="24"/>
        </w:rPr>
        <w:t>,</w:t>
      </w:r>
      <w:r w:rsidR="003076E1">
        <w:rPr>
          <w:szCs w:val="24"/>
        </w:rPr>
        <w:t xml:space="preserve"> and the right to a clean and healthy environment</w:t>
      </w:r>
      <w:r w:rsidR="0013604B">
        <w:rPr>
          <w:szCs w:val="24"/>
        </w:rPr>
        <w:t xml:space="preserve">.  </w:t>
      </w:r>
      <w:r w:rsidR="0013604B" w:rsidRPr="001E008C">
        <w:rPr>
          <w:szCs w:val="24"/>
        </w:rPr>
        <w:t>We highlight, in particular</w:t>
      </w:r>
      <w:r w:rsidR="0095360F">
        <w:rPr>
          <w:szCs w:val="24"/>
        </w:rPr>
        <w:t>:</w:t>
      </w:r>
    </w:p>
    <w:p w:rsidR="0095360F" w:rsidRDefault="0095360F" w:rsidP="00566521">
      <w:pPr>
        <w:pStyle w:val="NSStd"/>
        <w:spacing w:line="360" w:lineRule="auto"/>
        <w:jc w:val="both"/>
        <w:rPr>
          <w:szCs w:val="24"/>
        </w:rPr>
      </w:pPr>
    </w:p>
    <w:p w:rsidR="0095360F" w:rsidRDefault="0013604B" w:rsidP="00566521">
      <w:pPr>
        <w:pStyle w:val="NSStd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the</w:t>
      </w:r>
      <w:r w:rsidR="0095360F">
        <w:rPr>
          <w:szCs w:val="24"/>
        </w:rPr>
        <w:t xml:space="preserve"> </w:t>
      </w:r>
      <w:r>
        <w:rPr>
          <w:szCs w:val="24"/>
        </w:rPr>
        <w:t xml:space="preserve">elaboration and implementation of the </w:t>
      </w:r>
      <w:r w:rsidR="0095360F" w:rsidRPr="0095360F">
        <w:rPr>
          <w:szCs w:val="24"/>
        </w:rPr>
        <w:t xml:space="preserve">Vanuatu Non-Communicable Disease Policy </w:t>
      </w:r>
      <w:r w:rsidR="0095360F">
        <w:rPr>
          <w:szCs w:val="24"/>
        </w:rPr>
        <w:t>and</w:t>
      </w:r>
      <w:r w:rsidR="0095360F" w:rsidRPr="0095360F">
        <w:rPr>
          <w:szCs w:val="24"/>
        </w:rPr>
        <w:t xml:space="preserve"> Strategic Plan 2021-2030</w:t>
      </w:r>
      <w:r w:rsidR="0095360F">
        <w:rPr>
          <w:szCs w:val="24"/>
        </w:rPr>
        <w:t>;</w:t>
      </w:r>
      <w:r w:rsidR="00276631" w:rsidRPr="00276631">
        <w:rPr>
          <w:szCs w:val="24"/>
        </w:rPr>
        <w:t xml:space="preserve"> </w:t>
      </w:r>
      <w:r w:rsidR="00276631">
        <w:rPr>
          <w:szCs w:val="24"/>
        </w:rPr>
        <w:t>and</w:t>
      </w:r>
    </w:p>
    <w:p w:rsidR="0095360F" w:rsidRDefault="0095360F" w:rsidP="00566521">
      <w:pPr>
        <w:pStyle w:val="NSStd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the strengthening of the legislative, policy and institutional framework regarding the protection of women and girls through</w:t>
      </w:r>
      <w:r w:rsidR="00B91394">
        <w:rPr>
          <w:szCs w:val="24"/>
        </w:rPr>
        <w:t>, for example,</w:t>
      </w:r>
      <w:r>
        <w:rPr>
          <w:szCs w:val="24"/>
        </w:rPr>
        <w:t xml:space="preserve"> the </w:t>
      </w:r>
      <w:r w:rsidRPr="0095360F">
        <w:rPr>
          <w:szCs w:val="24"/>
        </w:rPr>
        <w:t>National Gender Equality Policy 2021-2030</w:t>
      </w:r>
      <w:r w:rsidR="00276631">
        <w:rPr>
          <w:szCs w:val="24"/>
        </w:rPr>
        <w:t>.</w:t>
      </w:r>
    </w:p>
    <w:p w:rsidR="003076E1" w:rsidRDefault="003076E1" w:rsidP="00566521">
      <w:pPr>
        <w:pStyle w:val="NSStd"/>
        <w:spacing w:line="360" w:lineRule="auto"/>
        <w:jc w:val="both"/>
        <w:rPr>
          <w:szCs w:val="24"/>
        </w:rPr>
      </w:pPr>
    </w:p>
    <w:p w:rsidR="001E008C" w:rsidRPr="001E008C" w:rsidRDefault="001E008C" w:rsidP="00566521">
      <w:pPr>
        <w:pStyle w:val="NSStd"/>
        <w:spacing w:line="360" w:lineRule="auto"/>
        <w:jc w:val="both"/>
        <w:rPr>
          <w:szCs w:val="24"/>
          <w:lang w:val="en-GB"/>
        </w:rPr>
      </w:pPr>
      <w:r w:rsidRPr="001E008C">
        <w:rPr>
          <w:szCs w:val="24"/>
        </w:rPr>
        <w:t xml:space="preserve">On </w:t>
      </w:r>
      <w:r w:rsidR="0095360F">
        <w:rPr>
          <w:szCs w:val="24"/>
        </w:rPr>
        <w:t xml:space="preserve">the </w:t>
      </w:r>
      <w:r w:rsidR="00B91394">
        <w:rPr>
          <w:szCs w:val="24"/>
        </w:rPr>
        <w:t>multilateral</w:t>
      </w:r>
      <w:r w:rsidR="00B91394" w:rsidRPr="001E008C">
        <w:rPr>
          <w:szCs w:val="24"/>
        </w:rPr>
        <w:t xml:space="preserve"> </w:t>
      </w:r>
      <w:r w:rsidR="0095360F">
        <w:rPr>
          <w:szCs w:val="24"/>
        </w:rPr>
        <w:t>front</w:t>
      </w:r>
      <w:r w:rsidRPr="001E008C">
        <w:rPr>
          <w:szCs w:val="24"/>
        </w:rPr>
        <w:t xml:space="preserve">, we commend </w:t>
      </w:r>
      <w:r w:rsidR="0095360F">
        <w:rPr>
          <w:szCs w:val="24"/>
        </w:rPr>
        <w:t>Vanuatu for</w:t>
      </w:r>
      <w:r w:rsidRPr="001E008C">
        <w:rPr>
          <w:szCs w:val="24"/>
        </w:rPr>
        <w:t xml:space="preserve"> </w:t>
      </w:r>
      <w:r w:rsidR="0095360F">
        <w:rPr>
          <w:szCs w:val="24"/>
        </w:rPr>
        <w:t xml:space="preserve">its astute </w:t>
      </w:r>
      <w:r w:rsidRPr="001E008C">
        <w:rPr>
          <w:szCs w:val="24"/>
        </w:rPr>
        <w:t xml:space="preserve">leadership in </w:t>
      </w:r>
      <w:r w:rsidR="00B91394">
        <w:rPr>
          <w:szCs w:val="24"/>
        </w:rPr>
        <w:t>lobbying for</w:t>
      </w:r>
      <w:r w:rsidRPr="001E008C">
        <w:rPr>
          <w:szCs w:val="24"/>
        </w:rPr>
        <w:t xml:space="preserve"> </w:t>
      </w:r>
      <w:r w:rsidR="0095360F">
        <w:rPr>
          <w:szCs w:val="24"/>
        </w:rPr>
        <w:t>climate justice,</w:t>
      </w:r>
      <w:r w:rsidR="008460FA">
        <w:rPr>
          <w:szCs w:val="24"/>
        </w:rPr>
        <w:t xml:space="preserve"> </w:t>
      </w:r>
      <w:r w:rsidR="00276631">
        <w:rPr>
          <w:szCs w:val="24"/>
        </w:rPr>
        <w:t xml:space="preserve">which </w:t>
      </w:r>
      <w:r w:rsidR="008460FA">
        <w:rPr>
          <w:szCs w:val="24"/>
        </w:rPr>
        <w:t>result</w:t>
      </w:r>
      <w:r w:rsidR="00276631">
        <w:rPr>
          <w:szCs w:val="24"/>
        </w:rPr>
        <w:t xml:space="preserve">ed </w:t>
      </w:r>
      <w:r w:rsidR="008460FA">
        <w:rPr>
          <w:szCs w:val="24"/>
        </w:rPr>
        <w:t xml:space="preserve">in the adoption </w:t>
      </w:r>
      <w:r w:rsidR="004933CB">
        <w:rPr>
          <w:szCs w:val="24"/>
        </w:rPr>
        <w:t xml:space="preserve">in 2023 </w:t>
      </w:r>
      <w:r w:rsidR="008460FA">
        <w:rPr>
          <w:szCs w:val="24"/>
        </w:rPr>
        <w:t>of the landmark UNGA resolution on seeking an advisory opinion from the International Court of Justice (ICJ) on States’ obligations in respect of climate change</w:t>
      </w:r>
      <w:r w:rsidRPr="001E008C">
        <w:rPr>
          <w:szCs w:val="24"/>
        </w:rPr>
        <w:t>.</w:t>
      </w:r>
    </w:p>
    <w:p w:rsidR="001E008C" w:rsidRDefault="001E008C" w:rsidP="00566521">
      <w:pPr>
        <w:pStyle w:val="NSStd"/>
        <w:spacing w:line="360" w:lineRule="auto"/>
        <w:jc w:val="both"/>
        <w:rPr>
          <w:szCs w:val="24"/>
        </w:rPr>
      </w:pPr>
    </w:p>
    <w:p w:rsidR="00566521" w:rsidRDefault="00566521" w:rsidP="00566521">
      <w:pPr>
        <w:pStyle w:val="NSStd"/>
        <w:spacing w:line="360" w:lineRule="auto"/>
        <w:jc w:val="both"/>
        <w:rPr>
          <w:szCs w:val="24"/>
        </w:rPr>
      </w:pPr>
    </w:p>
    <w:p w:rsidR="00566521" w:rsidRPr="001E008C" w:rsidRDefault="00566521" w:rsidP="00566521">
      <w:pPr>
        <w:pStyle w:val="NSStd"/>
        <w:spacing w:line="360" w:lineRule="auto"/>
        <w:jc w:val="both"/>
        <w:rPr>
          <w:szCs w:val="24"/>
        </w:rPr>
      </w:pPr>
    </w:p>
    <w:p w:rsidR="001E008C" w:rsidRPr="001E008C" w:rsidRDefault="001E008C" w:rsidP="00566521">
      <w:pPr>
        <w:pStyle w:val="NSStd"/>
        <w:spacing w:line="360" w:lineRule="auto"/>
        <w:jc w:val="both"/>
        <w:rPr>
          <w:szCs w:val="24"/>
        </w:rPr>
      </w:pPr>
      <w:r w:rsidRPr="001E008C">
        <w:rPr>
          <w:szCs w:val="24"/>
        </w:rPr>
        <w:lastRenderedPageBreak/>
        <w:t xml:space="preserve">As </w:t>
      </w:r>
      <w:r w:rsidR="008460FA">
        <w:rPr>
          <w:szCs w:val="24"/>
        </w:rPr>
        <w:t>Vanuatu</w:t>
      </w:r>
      <w:r w:rsidRPr="001E008C">
        <w:rPr>
          <w:szCs w:val="24"/>
        </w:rPr>
        <w:t xml:space="preserve"> continues to pursue policies to improve the implementation of its human rights obligations, Trinidad and Tobago offers the following recommendations:</w:t>
      </w:r>
    </w:p>
    <w:p w:rsidR="007E33E8" w:rsidRPr="007E33E8" w:rsidRDefault="007E33E8" w:rsidP="00566521">
      <w:pPr>
        <w:spacing w:line="360" w:lineRule="auto"/>
        <w:ind w:left="720"/>
        <w:jc w:val="both"/>
      </w:pPr>
    </w:p>
    <w:p w:rsidR="00191B5D" w:rsidRDefault="007E33E8" w:rsidP="00566521">
      <w:pPr>
        <w:numPr>
          <w:ilvl w:val="0"/>
          <w:numId w:val="2"/>
        </w:numPr>
        <w:spacing w:line="360" w:lineRule="auto"/>
        <w:jc w:val="both"/>
      </w:pPr>
      <w:r w:rsidRPr="007E33E8">
        <w:t>Pursue technical cooperation opportunities</w:t>
      </w:r>
      <w:r w:rsidR="00887594">
        <w:t>, including with the OHCHR,</w:t>
      </w:r>
      <w:r w:rsidRPr="007E33E8">
        <w:t xml:space="preserve"> to </w:t>
      </w:r>
      <w:r w:rsidR="00191B5D">
        <w:t xml:space="preserve">bolster efforts </w:t>
      </w:r>
      <w:r w:rsidR="00373E03">
        <w:t>in</w:t>
      </w:r>
      <w:r w:rsidR="00191B5D">
        <w:t xml:space="preserve"> fulfil</w:t>
      </w:r>
      <w:r w:rsidR="00373E03">
        <w:t>ling</w:t>
      </w:r>
      <w:r w:rsidR="00191B5D">
        <w:t xml:space="preserve"> </w:t>
      </w:r>
      <w:r w:rsidR="004933CB">
        <w:t xml:space="preserve">human rights treaty body </w:t>
      </w:r>
      <w:r w:rsidR="00191B5D">
        <w:t xml:space="preserve">reporting obligations; and </w:t>
      </w:r>
    </w:p>
    <w:p w:rsidR="007E33E8" w:rsidRPr="007E33E8" w:rsidRDefault="00373E03" w:rsidP="00566521">
      <w:pPr>
        <w:numPr>
          <w:ilvl w:val="0"/>
          <w:numId w:val="2"/>
        </w:numPr>
        <w:spacing w:line="360" w:lineRule="auto"/>
        <w:jc w:val="both"/>
      </w:pPr>
      <w:r>
        <w:t xml:space="preserve">Continue to </w:t>
      </w:r>
      <w:r w:rsidR="00887594">
        <w:t xml:space="preserve">strengthen </w:t>
      </w:r>
      <w:bookmarkStart w:id="0" w:name="_GoBack"/>
      <w:bookmarkEnd w:id="0"/>
      <w:r w:rsidR="00D332A9">
        <w:t xml:space="preserve">implementation of legislation and policies </w:t>
      </w:r>
      <w:r w:rsidR="00887594">
        <w:t>relating to the protection of women and girls</w:t>
      </w:r>
      <w:r w:rsidR="007E33E8" w:rsidRPr="007E33E8">
        <w:t>.</w:t>
      </w:r>
    </w:p>
    <w:p w:rsidR="00D048EC" w:rsidRPr="00424DB8" w:rsidRDefault="007E33E8" w:rsidP="00566521">
      <w:pPr>
        <w:spacing w:line="360" w:lineRule="auto"/>
        <w:jc w:val="both"/>
      </w:pPr>
      <w:r w:rsidRPr="007E33E8">
        <w:t xml:space="preserve"> </w:t>
      </w:r>
    </w:p>
    <w:p w:rsidR="00574D29" w:rsidRPr="00424DB8" w:rsidRDefault="00574D29" w:rsidP="00566521">
      <w:pPr>
        <w:spacing w:line="360" w:lineRule="auto"/>
        <w:jc w:val="both"/>
      </w:pPr>
      <w:r w:rsidRPr="00424DB8">
        <w:t xml:space="preserve">We wish the Delegation of </w:t>
      </w:r>
      <w:r w:rsidR="00887594">
        <w:t xml:space="preserve">Vanuatu </w:t>
      </w:r>
      <w:r w:rsidRPr="00424DB8">
        <w:t xml:space="preserve">a </w:t>
      </w:r>
      <w:r w:rsidR="00887594">
        <w:t>successful</w:t>
      </w:r>
      <w:r w:rsidRPr="00424DB8">
        <w:t xml:space="preserve"> review. </w:t>
      </w:r>
    </w:p>
    <w:p w:rsidR="00D332A9" w:rsidRDefault="00D332A9" w:rsidP="00566521">
      <w:pPr>
        <w:spacing w:line="360" w:lineRule="auto"/>
        <w:jc w:val="both"/>
      </w:pPr>
    </w:p>
    <w:p w:rsidR="00574D29" w:rsidRPr="00424DB8" w:rsidRDefault="00574D29" w:rsidP="00566521">
      <w:pPr>
        <w:spacing w:line="360" w:lineRule="auto"/>
        <w:jc w:val="both"/>
      </w:pPr>
      <w:r w:rsidRPr="00424DB8">
        <w:t>Thank you.</w:t>
      </w:r>
    </w:p>
    <w:p w:rsidR="00574D29" w:rsidRPr="00424DB8" w:rsidRDefault="00574D29" w:rsidP="00574D29"/>
    <w:sectPr w:rsidR="00574D29" w:rsidRPr="00424DB8" w:rsidSect="00D332A9">
      <w:type w:val="continuous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0E3D"/>
    <w:multiLevelType w:val="hybridMultilevel"/>
    <w:tmpl w:val="BF34B4A2"/>
    <w:lvl w:ilvl="0" w:tplc="6E6E1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604"/>
    <w:multiLevelType w:val="multilevel"/>
    <w:tmpl w:val="7BD61D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29D3E3D"/>
    <w:multiLevelType w:val="hybridMultilevel"/>
    <w:tmpl w:val="E3E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C6B13"/>
    <w:multiLevelType w:val="hybridMultilevel"/>
    <w:tmpl w:val="9BB28484"/>
    <w:lvl w:ilvl="0" w:tplc="22E4E4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29"/>
    <w:rsid w:val="00034F2C"/>
    <w:rsid w:val="0013604B"/>
    <w:rsid w:val="00191B5D"/>
    <w:rsid w:val="001E008C"/>
    <w:rsid w:val="00276631"/>
    <w:rsid w:val="003076E1"/>
    <w:rsid w:val="00345E5E"/>
    <w:rsid w:val="00373E03"/>
    <w:rsid w:val="003762BA"/>
    <w:rsid w:val="004933CB"/>
    <w:rsid w:val="00566521"/>
    <w:rsid w:val="00574D29"/>
    <w:rsid w:val="007E33E8"/>
    <w:rsid w:val="008460FA"/>
    <w:rsid w:val="00887594"/>
    <w:rsid w:val="0095360F"/>
    <w:rsid w:val="00B91394"/>
    <w:rsid w:val="00C60DEA"/>
    <w:rsid w:val="00D048EC"/>
    <w:rsid w:val="00D332A9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1E69"/>
  <w15:chartTrackingRefBased/>
  <w15:docId w15:val="{950DECAC-47ED-4A32-B2D5-78C48BD0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29"/>
    <w:pPr>
      <w:ind w:left="720"/>
      <w:contextualSpacing/>
    </w:pPr>
  </w:style>
  <w:style w:type="character" w:customStyle="1" w:styleId="NSStdChar">
    <w:name w:val="NS Std Char"/>
    <w:basedOn w:val="DefaultParagraphFont"/>
    <w:link w:val="NSStd"/>
    <w:locked/>
    <w:rsid w:val="001E008C"/>
    <w:rPr>
      <w:rFonts w:ascii="Times New Roman" w:hAnsi="Times New Roman" w:cs="Times New Roman"/>
      <w:sz w:val="24"/>
    </w:rPr>
  </w:style>
  <w:style w:type="paragraph" w:customStyle="1" w:styleId="NSStd">
    <w:name w:val="NS Std"/>
    <w:basedOn w:val="Normal"/>
    <w:link w:val="NSStdChar"/>
    <w:qFormat/>
    <w:rsid w:val="001E008C"/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05FEF0-F0E0-4226-814A-A4A7EC17E8DF}"/>
</file>

<file path=customXml/itemProps2.xml><?xml version="1.0" encoding="utf-8"?>
<ds:datastoreItem xmlns:ds="http://schemas.openxmlformats.org/officeDocument/2006/customXml" ds:itemID="{1758F5D1-6598-4A02-B91B-B2BFC9BDC0D2}"/>
</file>

<file path=customXml/itemProps3.xml><?xml version="1.0" encoding="utf-8"?>
<ds:datastoreItem xmlns:ds="http://schemas.openxmlformats.org/officeDocument/2006/customXml" ds:itemID="{93145A17-3439-4E67-A169-2E862C3DF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Nickesha Smith</dc:creator>
  <cp:keywords/>
  <dc:description/>
  <cp:lastModifiedBy>Allison St. Brice</cp:lastModifiedBy>
  <cp:revision>2</cp:revision>
  <dcterms:created xsi:type="dcterms:W3CDTF">2024-05-01T15:51:00Z</dcterms:created>
  <dcterms:modified xsi:type="dcterms:W3CDTF">2024-05-01T15:51:00Z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