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65DA" w14:textId="77777777" w:rsidR="002B4561" w:rsidRPr="00D5145F" w:rsidRDefault="002B4561" w:rsidP="004377DA">
      <w:pPr>
        <w:ind w:left="709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012F318B" w14:textId="5944982D" w:rsidR="002B4561" w:rsidRPr="001C7923" w:rsidRDefault="002B4561" w:rsidP="004377DA">
      <w:pPr>
        <w:ind w:left="709"/>
        <w:jc w:val="center"/>
        <w:rPr>
          <w:rFonts w:ascii="Times New Roman" w:hAnsi="Times New Roman" w:cs="Cordia New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="00F448BD">
        <w:rPr>
          <w:rFonts w:ascii="Times New Roman" w:hAnsi="Times New Roman" w:cs="Times New Roman"/>
          <w:b/>
          <w:bCs/>
          <w:sz w:val="28"/>
          <w:szCs w:val="28"/>
          <w:u w:val="single"/>
        </w:rPr>
        <w:t>Vanuatu</w:t>
      </w:r>
    </w:p>
    <w:p w14:paraId="66222ED7" w14:textId="77777777" w:rsidR="00F448BD" w:rsidRDefault="00F448BD" w:rsidP="004377DA">
      <w:pPr>
        <w:ind w:left="709" w:right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during the 46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UPR</w:t>
      </w:r>
    </w:p>
    <w:p w14:paraId="486BCB04" w14:textId="5F3905B5" w:rsidR="00F448BD" w:rsidRDefault="00F448BD" w:rsidP="004377DA">
      <w:pPr>
        <w:ind w:left="709" w:right="580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 Thursday 2 May 2024, 09.00-12.30 hrs.</w:t>
      </w:r>
    </w:p>
    <w:p w14:paraId="6A583B48" w14:textId="27D2723C" w:rsidR="00F448BD" w:rsidRDefault="00F448BD" w:rsidP="004377DA">
      <w:pPr>
        <w:ind w:left="709" w:right="580"/>
        <w:jc w:val="center"/>
        <w:rPr>
          <w:rFonts w:ascii="TH SarabunPSK" w:hAnsi="TH SarabunPSK" w:cs="TH SarabunPSK"/>
          <w:b/>
          <w:bCs/>
        </w:rPr>
      </w:pPr>
      <w:r>
        <w:rPr>
          <w:rFonts w:ascii="Times New Roman" w:hAnsi="Times New Roman"/>
          <w:b/>
          <w:bCs/>
          <w:sz w:val="28"/>
        </w:rPr>
        <w:t xml:space="preserve">(Speaker Number: </w:t>
      </w:r>
      <w:r w:rsidR="00B96BE0">
        <w:rPr>
          <w:rFonts w:ascii="Times New Roman" w:hAnsi="Times New Roman"/>
          <w:b/>
          <w:bCs/>
          <w:sz w:val="28"/>
          <w:lang w:val="en-GB"/>
        </w:rPr>
        <w:t>3</w:t>
      </w:r>
      <w:r>
        <w:rPr>
          <w:rFonts w:ascii="Times New Roman" w:hAnsi="Times New Roman"/>
          <w:b/>
          <w:bCs/>
          <w:sz w:val="28"/>
        </w:rPr>
        <w:t xml:space="preserve"> / Speaking Time: </w:t>
      </w:r>
      <w:r w:rsidR="001C7214">
        <w:rPr>
          <w:rFonts w:ascii="Times New Roman" w:hAnsi="Times New Roman"/>
          <w:b/>
          <w:bCs/>
          <w:sz w:val="28"/>
        </w:rPr>
        <w:t xml:space="preserve">1 </w:t>
      </w:r>
      <w:r>
        <w:rPr>
          <w:rFonts w:ascii="Times New Roman" w:hAnsi="Times New Roman"/>
          <w:b/>
          <w:bCs/>
          <w:sz w:val="28"/>
        </w:rPr>
        <w:t xml:space="preserve">minute and </w:t>
      </w:r>
      <w:r w:rsidR="001C7214">
        <w:rPr>
          <w:rFonts w:ascii="Times New Roman" w:hAnsi="Times New Roman"/>
          <w:b/>
          <w:bCs/>
          <w:sz w:val="28"/>
        </w:rPr>
        <w:t xml:space="preserve">45 </w:t>
      </w:r>
      <w:r>
        <w:rPr>
          <w:rFonts w:ascii="Times New Roman" w:hAnsi="Times New Roman"/>
          <w:b/>
          <w:bCs/>
          <w:sz w:val="28"/>
        </w:rPr>
        <w:t>seconds)</w:t>
      </w:r>
    </w:p>
    <w:p w14:paraId="2843CD05" w14:textId="77777777" w:rsidR="002B4561" w:rsidRDefault="002B4561" w:rsidP="004377D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1F75DE" w14:textId="77777777" w:rsidR="004377DA" w:rsidRDefault="004377DA" w:rsidP="004377D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F46061" w14:textId="77777777" w:rsidR="00D81A13" w:rsidRDefault="00D81A13" w:rsidP="00D81A13">
      <w:pPr>
        <w:ind w:left="709" w:right="282"/>
        <w:jc w:val="both"/>
        <w:rPr>
          <w:rFonts w:ascii="Times New Roman" w:hAnsi="Times New Roman" w:cs="Times New Roman"/>
          <w:sz w:val="28"/>
          <w:szCs w:val="28"/>
        </w:rPr>
      </w:pPr>
      <w:r w:rsidRPr="00115CD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r. </w:t>
      </w:r>
      <w:r w:rsidRPr="00115CD5">
        <w:rPr>
          <w:rFonts w:ascii="Times New Roman" w:hAnsi="Times New Roman" w:cs="Times New Roman"/>
          <w:sz w:val="28"/>
          <w:szCs w:val="28"/>
        </w:rPr>
        <w:t>President,</w:t>
      </w:r>
    </w:p>
    <w:p w14:paraId="51220902" w14:textId="77777777" w:rsidR="00D81A13" w:rsidRDefault="00D81A13" w:rsidP="00D81A13">
      <w:pPr>
        <w:ind w:left="709" w:right="282"/>
        <w:jc w:val="both"/>
        <w:rPr>
          <w:rFonts w:ascii="Times New Roman" w:hAnsi="Times New Roman" w:cstheme="minorBidi"/>
          <w:sz w:val="28"/>
          <w:szCs w:val="28"/>
        </w:rPr>
      </w:pPr>
    </w:p>
    <w:p w14:paraId="21C06C2B" w14:textId="4FFAB19D" w:rsidR="00D81A13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  <w:r w:rsidRPr="00DD3D03">
        <w:rPr>
          <w:rFonts w:ascii="Times New Roman" w:hAnsi="Times New Roman" w:cs="Cordia New"/>
          <w:spacing w:val="-4"/>
          <w:sz w:val="28"/>
          <w:szCs w:val="28"/>
        </w:rPr>
        <w:t xml:space="preserve">Thailand welcomes </w:t>
      </w:r>
      <w:r>
        <w:rPr>
          <w:rFonts w:ascii="Times New Roman" w:hAnsi="Times New Roman" w:cs="Cordia New"/>
          <w:spacing w:val="-4"/>
          <w:sz w:val="28"/>
          <w:szCs w:val="28"/>
        </w:rPr>
        <w:t>Vanuatu’s</w:t>
      </w:r>
      <w:r w:rsidRPr="00DD3D03">
        <w:rPr>
          <w:rFonts w:ascii="Times New Roman" w:hAnsi="Times New Roman" w:cs="Cordia New"/>
          <w:spacing w:val="-4"/>
          <w:sz w:val="28"/>
          <w:szCs w:val="28"/>
        </w:rPr>
        <w:t xml:space="preserve"> National Gender Equality Policy 2020-2030</w:t>
      </w:r>
      <w:r>
        <w:rPr>
          <w:rFonts w:ascii="Times New Roman" w:hAnsi="Times New Roman" w:cs="Cordia New"/>
          <w:spacing w:val="-4"/>
          <w:sz w:val="28"/>
          <w:szCs w:val="28"/>
        </w:rPr>
        <w:t>,</w:t>
      </w:r>
      <w:r>
        <w:rPr>
          <w:rFonts w:ascii="Times New Roman" w:hAnsi="Times New Roman" w:cs="Cordia New"/>
          <w:sz w:val="28"/>
          <w:szCs w:val="28"/>
        </w:rPr>
        <w:t xml:space="preserve"> as well as </w:t>
      </w:r>
      <w:r w:rsidRPr="00700A29">
        <w:rPr>
          <w:rFonts w:ascii="Times New Roman" w:hAnsi="Times New Roman" w:cs="Cordia New"/>
          <w:sz w:val="28"/>
          <w:szCs w:val="28"/>
        </w:rPr>
        <w:t xml:space="preserve">the election </w:t>
      </w:r>
      <w:r>
        <w:rPr>
          <w:rFonts w:ascii="Times New Roman" w:hAnsi="Times New Roman" w:cs="Cordia New"/>
          <w:sz w:val="28"/>
          <w:szCs w:val="28"/>
        </w:rPr>
        <w:t xml:space="preserve">of its </w:t>
      </w:r>
      <w:r w:rsidRPr="00700A29">
        <w:rPr>
          <w:rFonts w:ascii="Times New Roman" w:hAnsi="Times New Roman" w:cs="Cordia New"/>
          <w:sz w:val="28"/>
          <w:szCs w:val="28"/>
        </w:rPr>
        <w:t xml:space="preserve">first woman Member of Parliament </w:t>
      </w:r>
      <w:r>
        <w:rPr>
          <w:rFonts w:ascii="Times New Roman" w:hAnsi="Times New Roman" w:cs="Cordia New"/>
          <w:sz w:val="28"/>
          <w:szCs w:val="28"/>
        </w:rPr>
        <w:t xml:space="preserve">and </w:t>
      </w:r>
      <w:r w:rsidRPr="0080308D">
        <w:rPr>
          <w:rFonts w:ascii="Times New Roman" w:hAnsi="Times New Roman" w:cs="Cordia New"/>
          <w:sz w:val="28"/>
          <w:szCs w:val="28"/>
        </w:rPr>
        <w:t xml:space="preserve">first female Chief Magistrate </w:t>
      </w:r>
      <w:r w:rsidRPr="00700A29">
        <w:rPr>
          <w:rFonts w:ascii="Times New Roman" w:hAnsi="Times New Roman" w:cs="Cordia New"/>
          <w:sz w:val="28"/>
          <w:szCs w:val="28"/>
        </w:rPr>
        <w:t>in 2022</w:t>
      </w:r>
      <w:r>
        <w:rPr>
          <w:rFonts w:ascii="Times New Roman" w:hAnsi="Times New Roman" w:cs="Cordia New"/>
          <w:sz w:val="28"/>
          <w:szCs w:val="28"/>
        </w:rPr>
        <w:t xml:space="preserve">. We also recognize Vanuatu’s commitment to promoting and protecting the rights of persons with disabilities through its </w:t>
      </w:r>
      <w:r w:rsidRPr="00DD3D03">
        <w:rPr>
          <w:rFonts w:ascii="Times New Roman" w:hAnsi="Times New Roman" w:cs="Cordia New"/>
          <w:sz w:val="28"/>
          <w:szCs w:val="28"/>
        </w:rPr>
        <w:t>National Disability Inclusive Development Policy</w:t>
      </w:r>
      <w:r>
        <w:rPr>
          <w:rFonts w:ascii="Times New Roman" w:hAnsi="Times New Roman" w:cs="Cordia New"/>
          <w:sz w:val="28"/>
          <w:szCs w:val="28"/>
        </w:rPr>
        <w:t xml:space="preserve"> 2018-2025 and its plans to </w:t>
      </w:r>
      <w:r w:rsidRPr="00DD3D03">
        <w:rPr>
          <w:rFonts w:ascii="Times New Roman" w:hAnsi="Times New Roman" w:cs="Cordia New"/>
          <w:sz w:val="28"/>
          <w:szCs w:val="28"/>
        </w:rPr>
        <w:t>develop the Disability and Inclusion Act</w:t>
      </w:r>
      <w:r>
        <w:rPr>
          <w:rFonts w:ascii="Times New Roman" w:hAnsi="Times New Roman" w:cs="Cordia New"/>
          <w:sz w:val="28"/>
          <w:szCs w:val="28"/>
        </w:rPr>
        <w:t>.</w:t>
      </w:r>
    </w:p>
    <w:p w14:paraId="6E026A4F" w14:textId="77777777" w:rsidR="00D81A13" w:rsidRPr="007F16F9" w:rsidRDefault="00D81A13" w:rsidP="00D81A13">
      <w:pPr>
        <w:ind w:left="709" w:right="282"/>
        <w:jc w:val="both"/>
        <w:rPr>
          <w:rFonts w:ascii="Times New Roman" w:hAnsi="Times New Roman" w:cstheme="minorBidi"/>
          <w:sz w:val="28"/>
          <w:szCs w:val="28"/>
        </w:rPr>
      </w:pPr>
    </w:p>
    <w:p w14:paraId="6DB55DD8" w14:textId="5F7CAED9" w:rsidR="00D81A13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  <w:r w:rsidRPr="007F16F9">
        <w:rPr>
          <w:rFonts w:ascii="Times New Roman" w:hAnsi="Times New Roman" w:cs="Cordia New"/>
          <w:sz w:val="28"/>
          <w:szCs w:val="28"/>
        </w:rPr>
        <w:t xml:space="preserve">Thailand </w:t>
      </w:r>
      <w:r w:rsidRPr="007F16F9">
        <w:rPr>
          <w:rFonts w:ascii="Times New Roman" w:hAnsi="Times New Roman" w:cs="Cordia New"/>
          <w:sz w:val="28"/>
          <w:szCs w:val="28"/>
          <w:u w:val="single"/>
        </w:rPr>
        <w:t>recommends</w:t>
      </w:r>
      <w:r w:rsidRPr="007F16F9">
        <w:rPr>
          <w:rFonts w:ascii="Times New Roman" w:hAnsi="Times New Roman" w:cs="Cordia New"/>
          <w:sz w:val="28"/>
          <w:szCs w:val="28"/>
        </w:rPr>
        <w:t xml:space="preserve"> that </w:t>
      </w:r>
      <w:r>
        <w:rPr>
          <w:rFonts w:ascii="Times New Roman" w:hAnsi="Times New Roman" w:cs="Cordia New"/>
          <w:sz w:val="28"/>
          <w:szCs w:val="28"/>
        </w:rPr>
        <w:t>Vanuatu</w:t>
      </w:r>
      <w:r w:rsidRPr="007F16F9">
        <w:rPr>
          <w:rFonts w:ascii="Times New Roman" w:hAnsi="Times New Roman" w:cs="Cordia New"/>
          <w:sz w:val="28"/>
          <w:szCs w:val="28"/>
        </w:rPr>
        <w:t>:</w:t>
      </w:r>
    </w:p>
    <w:p w14:paraId="61DE1F21" w14:textId="77777777" w:rsidR="00D81A13" w:rsidRPr="007F16F9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</w:p>
    <w:p w14:paraId="215D11FA" w14:textId="01623D7C" w:rsidR="00D81A13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  <w:r w:rsidRPr="007F16F9">
        <w:rPr>
          <w:rFonts w:ascii="Times New Roman" w:hAnsi="Times New Roman" w:cs="Cordia New"/>
          <w:sz w:val="28"/>
          <w:szCs w:val="28"/>
        </w:rPr>
        <w:t xml:space="preserve">1. </w:t>
      </w:r>
      <w:r>
        <w:rPr>
          <w:rFonts w:ascii="Times New Roman" w:hAnsi="Times New Roman" w:cs="Cordia New"/>
          <w:sz w:val="28"/>
          <w:szCs w:val="28"/>
        </w:rPr>
        <w:t>T</w:t>
      </w:r>
      <w:r w:rsidRPr="00700A29">
        <w:rPr>
          <w:rFonts w:ascii="Times New Roman" w:hAnsi="Times New Roman" w:cs="Cordia New"/>
          <w:sz w:val="28"/>
          <w:szCs w:val="28"/>
        </w:rPr>
        <w:t xml:space="preserve">ake </w:t>
      </w:r>
      <w:r>
        <w:rPr>
          <w:rFonts w:ascii="Times New Roman" w:hAnsi="Times New Roman" w:cs="Cordia New"/>
          <w:sz w:val="28"/>
          <w:szCs w:val="28"/>
        </w:rPr>
        <w:t xml:space="preserve">further </w:t>
      </w:r>
      <w:r w:rsidRPr="00700A29">
        <w:rPr>
          <w:rFonts w:ascii="Times New Roman" w:hAnsi="Times New Roman" w:cs="Cordia New"/>
          <w:sz w:val="28"/>
          <w:szCs w:val="28"/>
        </w:rPr>
        <w:t>steps to ensure women’s equal</w:t>
      </w:r>
      <w:r>
        <w:rPr>
          <w:rFonts w:ascii="Times New Roman" w:hAnsi="Times New Roman" w:cs="Cordia New"/>
          <w:sz w:val="28"/>
          <w:szCs w:val="28"/>
        </w:rPr>
        <w:t xml:space="preserve"> </w:t>
      </w:r>
      <w:r w:rsidRPr="00700A29">
        <w:rPr>
          <w:rFonts w:ascii="Times New Roman" w:hAnsi="Times New Roman" w:cs="Cordia New"/>
          <w:sz w:val="28"/>
          <w:szCs w:val="28"/>
        </w:rPr>
        <w:t xml:space="preserve">participation in public and political life, </w:t>
      </w:r>
      <w:r>
        <w:rPr>
          <w:rFonts w:ascii="Times New Roman" w:hAnsi="Times New Roman" w:cs="Cordia New"/>
          <w:sz w:val="28"/>
          <w:szCs w:val="28"/>
        </w:rPr>
        <w:t xml:space="preserve">and eliminate gender stereotypes and </w:t>
      </w:r>
      <w:r w:rsidRPr="00700A29">
        <w:rPr>
          <w:rFonts w:ascii="Times New Roman" w:hAnsi="Times New Roman" w:cs="Cordia New"/>
          <w:sz w:val="28"/>
          <w:szCs w:val="28"/>
        </w:rPr>
        <w:t>negative social norms</w:t>
      </w:r>
      <w:r>
        <w:rPr>
          <w:rFonts w:ascii="Times New Roman" w:hAnsi="Times New Roman" w:cs="Cordia New"/>
          <w:sz w:val="28"/>
          <w:szCs w:val="28"/>
        </w:rPr>
        <w:t xml:space="preserve"> that hinder women’s role and leadership;</w:t>
      </w:r>
    </w:p>
    <w:p w14:paraId="0A876742" w14:textId="77777777" w:rsidR="00D81A13" w:rsidRPr="007F16F9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</w:p>
    <w:p w14:paraId="079114BD" w14:textId="003C1368" w:rsidR="00D81A13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  <w:r w:rsidRPr="000A2FCC">
        <w:rPr>
          <w:rFonts w:ascii="Times New Roman" w:hAnsi="Times New Roman" w:cs="Cordia New"/>
          <w:sz w:val="28"/>
          <w:szCs w:val="28"/>
        </w:rPr>
        <w:t xml:space="preserve">2. </w:t>
      </w:r>
      <w:r>
        <w:rPr>
          <w:rFonts w:ascii="Times New Roman" w:hAnsi="Times New Roman" w:cs="Cordia New"/>
          <w:sz w:val="28"/>
          <w:szCs w:val="28"/>
        </w:rPr>
        <w:t xml:space="preserve">Strengthen measures to </w:t>
      </w:r>
      <w:r w:rsidRPr="00B6320E">
        <w:rPr>
          <w:rFonts w:ascii="Times New Roman" w:hAnsi="Times New Roman" w:cs="Cordia New"/>
          <w:sz w:val="28"/>
          <w:szCs w:val="28"/>
        </w:rPr>
        <w:t>promot</w:t>
      </w:r>
      <w:r>
        <w:rPr>
          <w:rFonts w:ascii="Times New Roman" w:hAnsi="Times New Roman" w:cs="Cordia New"/>
          <w:sz w:val="28"/>
          <w:szCs w:val="28"/>
        </w:rPr>
        <w:t>e</w:t>
      </w:r>
      <w:r w:rsidRPr="00B6320E">
        <w:rPr>
          <w:rFonts w:ascii="Times New Roman" w:hAnsi="Times New Roman" w:cs="Cordia New"/>
          <w:sz w:val="28"/>
          <w:szCs w:val="28"/>
        </w:rPr>
        <w:t xml:space="preserve"> decent work</w:t>
      </w:r>
      <w:r>
        <w:rPr>
          <w:rFonts w:ascii="Times New Roman" w:hAnsi="Times New Roman" w:cs="Cordia New"/>
          <w:sz w:val="28"/>
          <w:szCs w:val="28"/>
        </w:rPr>
        <w:t xml:space="preserve"> and equal employment opportunities for all without discrimination, particularly women, youth and persons with disabilities</w:t>
      </w:r>
      <w:r w:rsidRPr="007F16F9">
        <w:rPr>
          <w:rFonts w:ascii="Times New Roman" w:hAnsi="Times New Roman" w:cs="Cordia New"/>
          <w:sz w:val="28"/>
          <w:szCs w:val="28"/>
        </w:rPr>
        <w:t>; and</w:t>
      </w:r>
    </w:p>
    <w:p w14:paraId="63D54E41" w14:textId="77777777" w:rsidR="00D81A13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</w:p>
    <w:p w14:paraId="09280B47" w14:textId="3FBAEB10" w:rsidR="00D81A13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>3.</w:t>
      </w:r>
      <w:r w:rsidRPr="00A67EBA">
        <w:rPr>
          <w:rFonts w:ascii="Times New Roman" w:hAnsi="Times New Roman" w:cstheme="minorBidi"/>
          <w:sz w:val="28"/>
          <w:szCs w:val="28"/>
        </w:rPr>
        <w:t xml:space="preserve"> </w:t>
      </w:r>
      <w:r>
        <w:rPr>
          <w:rFonts w:ascii="Times New Roman" w:hAnsi="Times New Roman" w:cstheme="minorBidi"/>
          <w:sz w:val="28"/>
          <w:szCs w:val="28"/>
        </w:rPr>
        <w:t>M</w:t>
      </w:r>
      <w:r w:rsidRPr="0080308D">
        <w:rPr>
          <w:rFonts w:ascii="Times New Roman" w:hAnsi="Times New Roman" w:cstheme="minorBidi"/>
          <w:sz w:val="28"/>
          <w:szCs w:val="28"/>
        </w:rPr>
        <w:t>ainstream human rights</w:t>
      </w:r>
      <w:r>
        <w:rPr>
          <w:rFonts w:ascii="Times New Roman" w:hAnsi="Times New Roman" w:cs="Cordia New"/>
          <w:sz w:val="28"/>
          <w:szCs w:val="28"/>
        </w:rPr>
        <w:t xml:space="preserve"> </w:t>
      </w:r>
      <w:r w:rsidRPr="00A67EBA">
        <w:rPr>
          <w:rFonts w:ascii="Times New Roman" w:hAnsi="Times New Roman" w:cs="Cordia New"/>
          <w:sz w:val="28"/>
          <w:szCs w:val="28"/>
        </w:rPr>
        <w:t xml:space="preserve">into </w:t>
      </w:r>
      <w:r>
        <w:rPr>
          <w:rFonts w:ascii="Times New Roman" w:hAnsi="Times New Roman" w:cs="Cordia New"/>
          <w:sz w:val="28"/>
          <w:szCs w:val="28"/>
        </w:rPr>
        <w:t xml:space="preserve">its </w:t>
      </w:r>
      <w:r w:rsidRPr="00A67EBA">
        <w:rPr>
          <w:rFonts w:ascii="Times New Roman" w:hAnsi="Times New Roman" w:cs="Cordia New"/>
          <w:sz w:val="28"/>
          <w:szCs w:val="28"/>
        </w:rPr>
        <w:t xml:space="preserve">humanitarian and recovery </w:t>
      </w:r>
      <w:r>
        <w:rPr>
          <w:rFonts w:ascii="Times New Roman" w:hAnsi="Times New Roman" w:cs="Cordia New"/>
          <w:sz w:val="28"/>
          <w:szCs w:val="28"/>
        </w:rPr>
        <w:t>operation</w:t>
      </w:r>
      <w:r w:rsidRPr="00A67EBA">
        <w:rPr>
          <w:rFonts w:ascii="Times New Roman" w:hAnsi="Times New Roman" w:cs="Cordia New"/>
          <w:sz w:val="28"/>
          <w:szCs w:val="28"/>
        </w:rPr>
        <w:t xml:space="preserve">s </w:t>
      </w:r>
      <w:r>
        <w:rPr>
          <w:rFonts w:ascii="Times New Roman" w:hAnsi="Times New Roman" w:cs="Cordia New"/>
          <w:sz w:val="28"/>
          <w:szCs w:val="28"/>
        </w:rPr>
        <w:t xml:space="preserve">in </w:t>
      </w:r>
      <w:r w:rsidRPr="00A67EBA">
        <w:rPr>
          <w:rFonts w:ascii="Times New Roman" w:hAnsi="Times New Roman" w:cs="Cordia New"/>
          <w:sz w:val="28"/>
          <w:szCs w:val="28"/>
        </w:rPr>
        <w:t>respond</w:t>
      </w:r>
      <w:r>
        <w:rPr>
          <w:rFonts w:ascii="Times New Roman" w:hAnsi="Times New Roman" w:cs="Cordia New"/>
          <w:sz w:val="28"/>
          <w:szCs w:val="28"/>
        </w:rPr>
        <w:t>ing</w:t>
      </w:r>
      <w:r w:rsidRPr="00A67EBA">
        <w:rPr>
          <w:rFonts w:ascii="Times New Roman" w:hAnsi="Times New Roman" w:cs="Cordia New"/>
          <w:sz w:val="28"/>
          <w:szCs w:val="28"/>
        </w:rPr>
        <w:t xml:space="preserve"> to natural</w:t>
      </w:r>
      <w:r>
        <w:rPr>
          <w:rFonts w:ascii="Times New Roman" w:hAnsi="Times New Roman" w:cs="Cordia New"/>
          <w:sz w:val="28"/>
          <w:szCs w:val="28"/>
        </w:rPr>
        <w:t xml:space="preserve"> </w:t>
      </w:r>
      <w:r w:rsidRPr="00A67EBA">
        <w:rPr>
          <w:rFonts w:ascii="Times New Roman" w:hAnsi="Times New Roman" w:cs="Cordia New"/>
          <w:sz w:val="28"/>
          <w:szCs w:val="28"/>
        </w:rPr>
        <w:t>disasters</w:t>
      </w:r>
      <w:r>
        <w:rPr>
          <w:rFonts w:ascii="Times New Roman" w:hAnsi="Times New Roman" w:cs="Cordia New"/>
          <w:sz w:val="28"/>
          <w:szCs w:val="28"/>
        </w:rPr>
        <w:t xml:space="preserve">, as well as </w:t>
      </w:r>
      <w:r w:rsidRPr="00A67EBA">
        <w:rPr>
          <w:rFonts w:ascii="Times New Roman" w:hAnsi="Times New Roman" w:cs="Cordia New"/>
          <w:sz w:val="28"/>
          <w:szCs w:val="28"/>
        </w:rPr>
        <w:t>ensure inclusive</w:t>
      </w:r>
      <w:r>
        <w:rPr>
          <w:rFonts w:ascii="Times New Roman" w:hAnsi="Times New Roman" w:cs="Cordia New"/>
          <w:sz w:val="28"/>
          <w:szCs w:val="28"/>
        </w:rPr>
        <w:t xml:space="preserve"> </w:t>
      </w:r>
      <w:r w:rsidRPr="00A67EBA">
        <w:rPr>
          <w:rFonts w:ascii="Times New Roman" w:hAnsi="Times New Roman" w:cs="Cordia New"/>
          <w:sz w:val="28"/>
          <w:szCs w:val="28"/>
        </w:rPr>
        <w:t>consultation</w:t>
      </w:r>
      <w:r>
        <w:rPr>
          <w:rFonts w:ascii="Times New Roman" w:hAnsi="Times New Roman" w:cs="Cordia New"/>
          <w:sz w:val="28"/>
          <w:szCs w:val="28"/>
        </w:rPr>
        <w:t xml:space="preserve"> with relevant stakeholders </w:t>
      </w:r>
      <w:r w:rsidRPr="00A67EBA">
        <w:rPr>
          <w:rFonts w:ascii="Times New Roman" w:hAnsi="Times New Roman" w:cs="Cordia New"/>
          <w:sz w:val="28"/>
          <w:szCs w:val="28"/>
        </w:rPr>
        <w:t>in</w:t>
      </w:r>
      <w:r>
        <w:rPr>
          <w:rFonts w:ascii="Times New Roman" w:hAnsi="Times New Roman" w:cs="Cordia New"/>
          <w:sz w:val="28"/>
          <w:szCs w:val="28"/>
        </w:rPr>
        <w:t xml:space="preserve"> </w:t>
      </w:r>
      <w:r w:rsidRPr="00A67EBA">
        <w:rPr>
          <w:rFonts w:ascii="Times New Roman" w:hAnsi="Times New Roman" w:cs="Cordia New"/>
          <w:sz w:val="28"/>
          <w:szCs w:val="28"/>
        </w:rPr>
        <w:t>decision-making</w:t>
      </w:r>
      <w:r>
        <w:rPr>
          <w:rFonts w:ascii="Times New Roman" w:hAnsi="Times New Roman" w:cs="Cordia New"/>
          <w:sz w:val="28"/>
          <w:szCs w:val="28"/>
        </w:rPr>
        <w:t xml:space="preserve"> </w:t>
      </w:r>
      <w:r w:rsidRPr="00A67EBA">
        <w:rPr>
          <w:rFonts w:ascii="Times New Roman" w:hAnsi="Times New Roman" w:cs="Cordia New"/>
          <w:sz w:val="28"/>
          <w:szCs w:val="28"/>
        </w:rPr>
        <w:t>and implementation processes</w:t>
      </w:r>
      <w:r>
        <w:rPr>
          <w:rFonts w:ascii="Times New Roman" w:hAnsi="Times New Roman" w:cs="Cordia New"/>
          <w:sz w:val="28"/>
          <w:szCs w:val="28"/>
        </w:rPr>
        <w:t>.</w:t>
      </w:r>
    </w:p>
    <w:p w14:paraId="60455957" w14:textId="77777777" w:rsidR="00D81A13" w:rsidRPr="000A2FCC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  <w:r>
        <w:rPr>
          <w:rFonts w:ascii="Times New Roman" w:hAnsi="Times New Roman" w:cs="Cordia New"/>
          <w:sz w:val="28"/>
          <w:szCs w:val="28"/>
        </w:rPr>
        <w:t xml:space="preserve"> </w:t>
      </w:r>
    </w:p>
    <w:p w14:paraId="5F81416F" w14:textId="77777777" w:rsidR="00D81A13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  <w:r w:rsidRPr="000A2FCC">
        <w:rPr>
          <w:rFonts w:ascii="Times New Roman" w:hAnsi="Times New Roman" w:cs="Cordia New"/>
          <w:sz w:val="28"/>
          <w:szCs w:val="28"/>
        </w:rPr>
        <w:t xml:space="preserve">We wish </w:t>
      </w:r>
      <w:r>
        <w:rPr>
          <w:rFonts w:ascii="Times New Roman" w:hAnsi="Times New Roman" w:cs="Cordia New"/>
          <w:sz w:val="28"/>
          <w:szCs w:val="28"/>
        </w:rPr>
        <w:t xml:space="preserve">Vanuatu </w:t>
      </w:r>
      <w:r w:rsidRPr="000A2FCC">
        <w:rPr>
          <w:rFonts w:ascii="Times New Roman" w:hAnsi="Times New Roman" w:cs="Cordia New"/>
          <w:sz w:val="28"/>
          <w:szCs w:val="28"/>
        </w:rPr>
        <w:t>a successful review.</w:t>
      </w:r>
    </w:p>
    <w:p w14:paraId="7CB82F90" w14:textId="77777777" w:rsidR="00D81A13" w:rsidRDefault="00D81A13" w:rsidP="00D81A13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</w:p>
    <w:p w14:paraId="448B8CB1" w14:textId="4105AB43" w:rsidR="00BD3E1D" w:rsidRDefault="00D81A13" w:rsidP="00D81A13">
      <w:pPr>
        <w:ind w:left="709" w:right="282"/>
        <w:jc w:val="both"/>
        <w:rPr>
          <w:rFonts w:ascii="Times New Roman" w:hAnsi="Times New Roman" w:cstheme="minorBidi"/>
          <w:sz w:val="28"/>
          <w:szCs w:val="28"/>
        </w:rPr>
      </w:pPr>
      <w:r w:rsidRPr="000A2FCC">
        <w:rPr>
          <w:rFonts w:ascii="Times New Roman" w:hAnsi="Times New Roman" w:cs="Cordia New"/>
          <w:sz w:val="28"/>
          <w:szCs w:val="28"/>
        </w:rPr>
        <w:t>I thank you.</w:t>
      </w:r>
    </w:p>
    <w:p w14:paraId="5E0CE1BC" w14:textId="1D121BCF" w:rsidR="004377DA" w:rsidRDefault="004377DA" w:rsidP="004377DA">
      <w:pPr>
        <w:ind w:left="709" w:right="282"/>
        <w:jc w:val="both"/>
        <w:rPr>
          <w:rFonts w:ascii="Times New Roman" w:hAnsi="Times New Roman" w:cs="Cordia New"/>
          <w:sz w:val="28"/>
          <w:szCs w:val="28"/>
        </w:rPr>
      </w:pPr>
    </w:p>
    <w:p w14:paraId="58AE1410" w14:textId="7CABE783" w:rsidR="00F8296D" w:rsidRPr="00D24146" w:rsidRDefault="009156CF" w:rsidP="004377DA">
      <w:pPr>
        <w:ind w:left="709" w:right="282"/>
        <w:jc w:val="right"/>
        <w:rPr>
          <w:lang w:val="en-GB"/>
        </w:rPr>
      </w:pPr>
      <w:r w:rsidRPr="00671259">
        <w:rPr>
          <w:rFonts w:ascii="Times New Roman" w:hAnsi="Times New Roman"/>
          <w:i/>
          <w:iCs/>
          <w:sz w:val="28"/>
          <w:szCs w:val="35"/>
        </w:rPr>
        <w:t>(1</w:t>
      </w:r>
      <w:r w:rsidR="00D81A13">
        <w:rPr>
          <w:rFonts w:ascii="Times New Roman" w:hAnsi="Times New Roman"/>
          <w:i/>
          <w:iCs/>
          <w:sz w:val="28"/>
          <w:szCs w:val="35"/>
        </w:rPr>
        <w:t>55</w:t>
      </w:r>
      <w:r w:rsidR="00880230">
        <w:rPr>
          <w:rFonts w:ascii="Times New Roman" w:hAnsi="Times New Roman"/>
          <w:i/>
          <w:iCs/>
          <w:sz w:val="28"/>
          <w:szCs w:val="35"/>
        </w:rPr>
        <w:t xml:space="preserve"> </w:t>
      </w:r>
      <w:r w:rsidRPr="00671259">
        <w:rPr>
          <w:rFonts w:ascii="Times New Roman" w:hAnsi="Times New Roman"/>
          <w:i/>
          <w:iCs/>
          <w:sz w:val="28"/>
          <w:szCs w:val="35"/>
        </w:rPr>
        <w:t>words)</w:t>
      </w:r>
    </w:p>
    <w:sectPr w:rsidR="00F8296D" w:rsidRPr="00D24146" w:rsidSect="003069F8">
      <w:pgSz w:w="11906" w:h="16838" w:code="9"/>
      <w:pgMar w:top="1418" w:right="1134" w:bottom="1418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3BF26" w14:textId="77777777" w:rsidR="003069F8" w:rsidRDefault="003069F8">
      <w:r>
        <w:separator/>
      </w:r>
    </w:p>
  </w:endnote>
  <w:endnote w:type="continuationSeparator" w:id="0">
    <w:p w14:paraId="38B1E69A" w14:textId="77777777" w:rsidR="003069F8" w:rsidRDefault="0030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EC17F" w14:textId="77777777" w:rsidR="003069F8" w:rsidRDefault="003069F8">
      <w:r>
        <w:separator/>
      </w:r>
    </w:p>
  </w:footnote>
  <w:footnote w:type="continuationSeparator" w:id="0">
    <w:p w14:paraId="2441E795" w14:textId="77777777" w:rsidR="003069F8" w:rsidRDefault="0030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D2130"/>
    <w:multiLevelType w:val="hybridMultilevel"/>
    <w:tmpl w:val="35FC72D8"/>
    <w:lvl w:ilvl="0" w:tplc="7062F0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670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1"/>
    <w:rsid w:val="00003CC4"/>
    <w:rsid w:val="00016D45"/>
    <w:rsid w:val="000215A9"/>
    <w:rsid w:val="00030162"/>
    <w:rsid w:val="00033B00"/>
    <w:rsid w:val="0003496C"/>
    <w:rsid w:val="00065E3A"/>
    <w:rsid w:val="00067A06"/>
    <w:rsid w:val="000720EC"/>
    <w:rsid w:val="00073BE9"/>
    <w:rsid w:val="000750EA"/>
    <w:rsid w:val="00080E58"/>
    <w:rsid w:val="00084D14"/>
    <w:rsid w:val="00096D96"/>
    <w:rsid w:val="000A09A0"/>
    <w:rsid w:val="000A7FFE"/>
    <w:rsid w:val="000B01CD"/>
    <w:rsid w:val="000C10D3"/>
    <w:rsid w:val="000C31C1"/>
    <w:rsid w:val="000C5E3A"/>
    <w:rsid w:val="000C6B7F"/>
    <w:rsid w:val="000D6E08"/>
    <w:rsid w:val="000F760F"/>
    <w:rsid w:val="000F7FE8"/>
    <w:rsid w:val="00100FF3"/>
    <w:rsid w:val="001019E0"/>
    <w:rsid w:val="00104CA2"/>
    <w:rsid w:val="001104E8"/>
    <w:rsid w:val="00115CD5"/>
    <w:rsid w:val="001277A8"/>
    <w:rsid w:val="0013165D"/>
    <w:rsid w:val="0013426A"/>
    <w:rsid w:val="00136D9E"/>
    <w:rsid w:val="00156932"/>
    <w:rsid w:val="0016146B"/>
    <w:rsid w:val="0018386F"/>
    <w:rsid w:val="00191144"/>
    <w:rsid w:val="00193E16"/>
    <w:rsid w:val="0019578B"/>
    <w:rsid w:val="001A4650"/>
    <w:rsid w:val="001A5E8A"/>
    <w:rsid w:val="001C3B9C"/>
    <w:rsid w:val="001C470B"/>
    <w:rsid w:val="001C52B0"/>
    <w:rsid w:val="001C610D"/>
    <w:rsid w:val="001C7214"/>
    <w:rsid w:val="001C7923"/>
    <w:rsid w:val="001E259C"/>
    <w:rsid w:val="001E262A"/>
    <w:rsid w:val="001E2AC6"/>
    <w:rsid w:val="001E72D8"/>
    <w:rsid w:val="00203CCB"/>
    <w:rsid w:val="002045B3"/>
    <w:rsid w:val="0020764A"/>
    <w:rsid w:val="002250F2"/>
    <w:rsid w:val="002328FC"/>
    <w:rsid w:val="00235A6B"/>
    <w:rsid w:val="00236A9B"/>
    <w:rsid w:val="00237D07"/>
    <w:rsid w:val="00260744"/>
    <w:rsid w:val="002763F5"/>
    <w:rsid w:val="00277BB2"/>
    <w:rsid w:val="002818C8"/>
    <w:rsid w:val="002833B2"/>
    <w:rsid w:val="002A5CD5"/>
    <w:rsid w:val="002B14D3"/>
    <w:rsid w:val="002B2C83"/>
    <w:rsid w:val="002B2DF6"/>
    <w:rsid w:val="002B4561"/>
    <w:rsid w:val="002C0540"/>
    <w:rsid w:val="002C0FC0"/>
    <w:rsid w:val="002C6563"/>
    <w:rsid w:val="002D3EF5"/>
    <w:rsid w:val="002E152B"/>
    <w:rsid w:val="002E571F"/>
    <w:rsid w:val="002E6B01"/>
    <w:rsid w:val="0030434C"/>
    <w:rsid w:val="003058C0"/>
    <w:rsid w:val="003069F8"/>
    <w:rsid w:val="00310719"/>
    <w:rsid w:val="003270C2"/>
    <w:rsid w:val="00333B06"/>
    <w:rsid w:val="00355EFC"/>
    <w:rsid w:val="00356DAB"/>
    <w:rsid w:val="00374725"/>
    <w:rsid w:val="003753AC"/>
    <w:rsid w:val="003831E9"/>
    <w:rsid w:val="00397434"/>
    <w:rsid w:val="003A5C75"/>
    <w:rsid w:val="003B74F6"/>
    <w:rsid w:val="003C20CC"/>
    <w:rsid w:val="003C6F22"/>
    <w:rsid w:val="003E5730"/>
    <w:rsid w:val="0040531A"/>
    <w:rsid w:val="004246DC"/>
    <w:rsid w:val="004273C6"/>
    <w:rsid w:val="004373AD"/>
    <w:rsid w:val="004377DA"/>
    <w:rsid w:val="00455085"/>
    <w:rsid w:val="00463AE1"/>
    <w:rsid w:val="00465BF3"/>
    <w:rsid w:val="00471165"/>
    <w:rsid w:val="00474CDD"/>
    <w:rsid w:val="004905C4"/>
    <w:rsid w:val="004A423C"/>
    <w:rsid w:val="004A6A2B"/>
    <w:rsid w:val="004B0FE0"/>
    <w:rsid w:val="004B6ADE"/>
    <w:rsid w:val="004C145A"/>
    <w:rsid w:val="004C7828"/>
    <w:rsid w:val="004E44E1"/>
    <w:rsid w:val="004F4792"/>
    <w:rsid w:val="00506468"/>
    <w:rsid w:val="00511867"/>
    <w:rsid w:val="00513623"/>
    <w:rsid w:val="005534F2"/>
    <w:rsid w:val="0056559E"/>
    <w:rsid w:val="00572CC1"/>
    <w:rsid w:val="0058083F"/>
    <w:rsid w:val="005815D9"/>
    <w:rsid w:val="005908FA"/>
    <w:rsid w:val="005A5070"/>
    <w:rsid w:val="005B0DC1"/>
    <w:rsid w:val="005B7F72"/>
    <w:rsid w:val="005C2A88"/>
    <w:rsid w:val="005C779B"/>
    <w:rsid w:val="005D1155"/>
    <w:rsid w:val="005D44FD"/>
    <w:rsid w:val="005D4FAA"/>
    <w:rsid w:val="005E4947"/>
    <w:rsid w:val="005F16A0"/>
    <w:rsid w:val="005F19ED"/>
    <w:rsid w:val="00606E76"/>
    <w:rsid w:val="00616056"/>
    <w:rsid w:val="00617760"/>
    <w:rsid w:val="00622305"/>
    <w:rsid w:val="00625F52"/>
    <w:rsid w:val="00631133"/>
    <w:rsid w:val="00633880"/>
    <w:rsid w:val="006340A8"/>
    <w:rsid w:val="00635FDF"/>
    <w:rsid w:val="00647A3C"/>
    <w:rsid w:val="00651D19"/>
    <w:rsid w:val="00670584"/>
    <w:rsid w:val="00671259"/>
    <w:rsid w:val="00677327"/>
    <w:rsid w:val="0067783E"/>
    <w:rsid w:val="00681B40"/>
    <w:rsid w:val="00691832"/>
    <w:rsid w:val="006A0D6B"/>
    <w:rsid w:val="006A5F9A"/>
    <w:rsid w:val="006B2EDF"/>
    <w:rsid w:val="006C0985"/>
    <w:rsid w:val="006D40B2"/>
    <w:rsid w:val="006D56E6"/>
    <w:rsid w:val="006E6141"/>
    <w:rsid w:val="00700A29"/>
    <w:rsid w:val="00711C28"/>
    <w:rsid w:val="00715855"/>
    <w:rsid w:val="0072323F"/>
    <w:rsid w:val="0072360D"/>
    <w:rsid w:val="00723B24"/>
    <w:rsid w:val="00724448"/>
    <w:rsid w:val="00732D59"/>
    <w:rsid w:val="007375F6"/>
    <w:rsid w:val="00741664"/>
    <w:rsid w:val="00746FD4"/>
    <w:rsid w:val="00757993"/>
    <w:rsid w:val="007679EF"/>
    <w:rsid w:val="00784BB4"/>
    <w:rsid w:val="00791010"/>
    <w:rsid w:val="00791702"/>
    <w:rsid w:val="007A4021"/>
    <w:rsid w:val="007C048C"/>
    <w:rsid w:val="007D051F"/>
    <w:rsid w:val="007D54B8"/>
    <w:rsid w:val="007D79AE"/>
    <w:rsid w:val="007E4F3C"/>
    <w:rsid w:val="007F0B1C"/>
    <w:rsid w:val="007F16F9"/>
    <w:rsid w:val="007F5B9F"/>
    <w:rsid w:val="007F5F18"/>
    <w:rsid w:val="007F6807"/>
    <w:rsid w:val="0080308D"/>
    <w:rsid w:val="00805C94"/>
    <w:rsid w:val="008116DB"/>
    <w:rsid w:val="0082468D"/>
    <w:rsid w:val="008272FF"/>
    <w:rsid w:val="0083002F"/>
    <w:rsid w:val="00833B5E"/>
    <w:rsid w:val="00843E7A"/>
    <w:rsid w:val="00852A9C"/>
    <w:rsid w:val="00854F81"/>
    <w:rsid w:val="008659F4"/>
    <w:rsid w:val="008757BB"/>
    <w:rsid w:val="00875DC8"/>
    <w:rsid w:val="00880230"/>
    <w:rsid w:val="00880BA4"/>
    <w:rsid w:val="0088166C"/>
    <w:rsid w:val="008822FC"/>
    <w:rsid w:val="00886081"/>
    <w:rsid w:val="008A63F8"/>
    <w:rsid w:val="008A7A6E"/>
    <w:rsid w:val="008B116C"/>
    <w:rsid w:val="008B14BB"/>
    <w:rsid w:val="008F31D4"/>
    <w:rsid w:val="009073D6"/>
    <w:rsid w:val="009156CF"/>
    <w:rsid w:val="00923AE0"/>
    <w:rsid w:val="00931A31"/>
    <w:rsid w:val="00931BDF"/>
    <w:rsid w:val="00940CE0"/>
    <w:rsid w:val="00947DA2"/>
    <w:rsid w:val="009530CC"/>
    <w:rsid w:val="00965044"/>
    <w:rsid w:val="0098390C"/>
    <w:rsid w:val="0099191E"/>
    <w:rsid w:val="009A64D3"/>
    <w:rsid w:val="009C7456"/>
    <w:rsid w:val="009D5C37"/>
    <w:rsid w:val="009E7F78"/>
    <w:rsid w:val="009F6B28"/>
    <w:rsid w:val="00A10037"/>
    <w:rsid w:val="00A158E7"/>
    <w:rsid w:val="00A1593F"/>
    <w:rsid w:val="00A249AD"/>
    <w:rsid w:val="00A34D07"/>
    <w:rsid w:val="00A5460E"/>
    <w:rsid w:val="00A55562"/>
    <w:rsid w:val="00A55CE0"/>
    <w:rsid w:val="00A67EBA"/>
    <w:rsid w:val="00A73806"/>
    <w:rsid w:val="00A82ADF"/>
    <w:rsid w:val="00A96792"/>
    <w:rsid w:val="00AF4E7C"/>
    <w:rsid w:val="00AF59C6"/>
    <w:rsid w:val="00B07986"/>
    <w:rsid w:val="00B32559"/>
    <w:rsid w:val="00B50ACD"/>
    <w:rsid w:val="00B52573"/>
    <w:rsid w:val="00B54797"/>
    <w:rsid w:val="00B54F30"/>
    <w:rsid w:val="00B575DB"/>
    <w:rsid w:val="00B6320E"/>
    <w:rsid w:val="00B751DE"/>
    <w:rsid w:val="00B77FC8"/>
    <w:rsid w:val="00B8421A"/>
    <w:rsid w:val="00B96BE0"/>
    <w:rsid w:val="00BA3F39"/>
    <w:rsid w:val="00BB20ED"/>
    <w:rsid w:val="00BB21C9"/>
    <w:rsid w:val="00BC1ACF"/>
    <w:rsid w:val="00BC2C1B"/>
    <w:rsid w:val="00BD3E1D"/>
    <w:rsid w:val="00BE146E"/>
    <w:rsid w:val="00BE296E"/>
    <w:rsid w:val="00BE4DAD"/>
    <w:rsid w:val="00BE7D63"/>
    <w:rsid w:val="00BF10B4"/>
    <w:rsid w:val="00BF169D"/>
    <w:rsid w:val="00BF5116"/>
    <w:rsid w:val="00C04E6B"/>
    <w:rsid w:val="00C1356D"/>
    <w:rsid w:val="00C17C22"/>
    <w:rsid w:val="00C32C4A"/>
    <w:rsid w:val="00C33BCC"/>
    <w:rsid w:val="00C557B6"/>
    <w:rsid w:val="00C6199D"/>
    <w:rsid w:val="00C675B0"/>
    <w:rsid w:val="00C92944"/>
    <w:rsid w:val="00CA4B5F"/>
    <w:rsid w:val="00CA7377"/>
    <w:rsid w:val="00CC2E35"/>
    <w:rsid w:val="00CC5110"/>
    <w:rsid w:val="00CC6F55"/>
    <w:rsid w:val="00CD4998"/>
    <w:rsid w:val="00CE43F9"/>
    <w:rsid w:val="00CE5892"/>
    <w:rsid w:val="00CF2547"/>
    <w:rsid w:val="00CF431D"/>
    <w:rsid w:val="00CF6FB3"/>
    <w:rsid w:val="00D00F73"/>
    <w:rsid w:val="00D06E2D"/>
    <w:rsid w:val="00D13DD0"/>
    <w:rsid w:val="00D24146"/>
    <w:rsid w:val="00D32B8C"/>
    <w:rsid w:val="00D37EB0"/>
    <w:rsid w:val="00D40298"/>
    <w:rsid w:val="00D47CD3"/>
    <w:rsid w:val="00D53950"/>
    <w:rsid w:val="00D651C8"/>
    <w:rsid w:val="00D81A13"/>
    <w:rsid w:val="00D82F4E"/>
    <w:rsid w:val="00D84246"/>
    <w:rsid w:val="00D941A0"/>
    <w:rsid w:val="00DA4B48"/>
    <w:rsid w:val="00DB0CFD"/>
    <w:rsid w:val="00DB47AB"/>
    <w:rsid w:val="00DD3D03"/>
    <w:rsid w:val="00DE4AEF"/>
    <w:rsid w:val="00DF3608"/>
    <w:rsid w:val="00DF4265"/>
    <w:rsid w:val="00E00B03"/>
    <w:rsid w:val="00E01ABC"/>
    <w:rsid w:val="00E11217"/>
    <w:rsid w:val="00E23289"/>
    <w:rsid w:val="00E3563C"/>
    <w:rsid w:val="00E37CA2"/>
    <w:rsid w:val="00E46B72"/>
    <w:rsid w:val="00E47878"/>
    <w:rsid w:val="00E57E07"/>
    <w:rsid w:val="00E6050F"/>
    <w:rsid w:val="00E61960"/>
    <w:rsid w:val="00E61C15"/>
    <w:rsid w:val="00E66699"/>
    <w:rsid w:val="00E74EC7"/>
    <w:rsid w:val="00E75893"/>
    <w:rsid w:val="00E75C96"/>
    <w:rsid w:val="00E807CC"/>
    <w:rsid w:val="00E86C01"/>
    <w:rsid w:val="00E86F58"/>
    <w:rsid w:val="00E93AE4"/>
    <w:rsid w:val="00E979B6"/>
    <w:rsid w:val="00EA01B2"/>
    <w:rsid w:val="00EA0E20"/>
    <w:rsid w:val="00EA2D1E"/>
    <w:rsid w:val="00EA6052"/>
    <w:rsid w:val="00EB018F"/>
    <w:rsid w:val="00EE4207"/>
    <w:rsid w:val="00EE67C2"/>
    <w:rsid w:val="00EF2D10"/>
    <w:rsid w:val="00F2261D"/>
    <w:rsid w:val="00F255B9"/>
    <w:rsid w:val="00F260E4"/>
    <w:rsid w:val="00F35DAE"/>
    <w:rsid w:val="00F446EB"/>
    <w:rsid w:val="00F448BD"/>
    <w:rsid w:val="00F4716F"/>
    <w:rsid w:val="00F60F7B"/>
    <w:rsid w:val="00F62094"/>
    <w:rsid w:val="00F64DE9"/>
    <w:rsid w:val="00F70473"/>
    <w:rsid w:val="00F77255"/>
    <w:rsid w:val="00F82526"/>
    <w:rsid w:val="00F8296D"/>
    <w:rsid w:val="00FA3F13"/>
    <w:rsid w:val="00FA4CED"/>
    <w:rsid w:val="00FB1C3F"/>
    <w:rsid w:val="00FB3CDB"/>
    <w:rsid w:val="00FB739E"/>
    <w:rsid w:val="00FF040B"/>
    <w:rsid w:val="00FF2EDB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94E1D"/>
  <w15:chartTrackingRefBased/>
  <w15:docId w15:val="{2D4CB2BF-F266-434D-A3E5-3362672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61"/>
    <w:rPr>
      <w:rFonts w:ascii="Angsana New" w:eastAsia="Cordia New" w:hAnsi="Angsana New" w:cs="Angsana New"/>
      <w:sz w:val="32"/>
      <w:szCs w:val="32"/>
      <w:lang w:val="en-US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Footer">
    <w:name w:val="footer"/>
    <w:basedOn w:val="Normal"/>
    <w:link w:val="FooterChar"/>
    <w:rsid w:val="002B456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2B4561"/>
    <w:rPr>
      <w:rFonts w:ascii="Times New Roman" w:eastAsia="Cordia New" w:hAnsi="Times New Roman" w:cs="Angsana New"/>
      <w:sz w:val="32"/>
      <w:szCs w:val="32"/>
      <w:lang w:val="en-US" w:eastAsia="th-TH"/>
    </w:rPr>
  </w:style>
  <w:style w:type="paragraph" w:styleId="Revision">
    <w:name w:val="Revision"/>
    <w:hidden/>
    <w:uiPriority w:val="99"/>
    <w:semiHidden/>
    <w:rsid w:val="00746FD4"/>
    <w:rPr>
      <w:rFonts w:ascii="Angsana New" w:eastAsia="Cordia New" w:hAnsi="Angsana New" w:cs="Angsana New"/>
      <w:sz w:val="32"/>
      <w:szCs w:val="40"/>
      <w:lang w:val="en-US" w:eastAsia="th-TH"/>
    </w:rPr>
  </w:style>
  <w:style w:type="paragraph" w:customStyle="1" w:styleId="SingleTxtG">
    <w:name w:val="_ Single Txt_G"/>
    <w:basedOn w:val="Normal"/>
    <w:qFormat/>
    <w:rsid w:val="00852A9C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="Calibri" w:hAnsi="Times New Roman" w:cs="Times New Roman"/>
      <w:sz w:val="20"/>
      <w:szCs w:val="20"/>
      <w:lang w:val="en-GB" w:eastAsia="en-US" w:bidi="ar-SA"/>
    </w:rPr>
  </w:style>
  <w:style w:type="character" w:styleId="EndnoteReference">
    <w:name w:val="endnote reference"/>
    <w:aliases w:val="1_G"/>
    <w:rsid w:val="0013426A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13426A"/>
    <w:pPr>
      <w:tabs>
        <w:tab w:val="right" w:pos="1021"/>
      </w:tabs>
      <w:bidi/>
      <w:spacing w:line="220" w:lineRule="exact"/>
      <w:ind w:left="1134" w:right="1134" w:hanging="1134"/>
    </w:pPr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customStyle="1" w:styleId="EndnoteTextChar">
    <w:name w:val="Endnote Text Char"/>
    <w:aliases w:val="2_G Char"/>
    <w:link w:val="EndnoteText"/>
    <w:rsid w:val="0013426A"/>
    <w:rPr>
      <w:rFonts w:ascii="Times New Roman" w:eastAsia="SimSun" w:hAnsi="Times New Roman" w:cs="Times New Roman"/>
      <w:sz w:val="18"/>
      <w:szCs w:val="18"/>
      <w:lang w:val="en-GB" w:eastAsia="zh-CN" w:bidi="ar-SA"/>
    </w:rPr>
  </w:style>
  <w:style w:type="character" w:styleId="Hyperlink">
    <w:name w:val="Hyperlink"/>
    <w:uiPriority w:val="99"/>
    <w:unhideWhenUsed/>
    <w:rsid w:val="0013426A"/>
    <w:rPr>
      <w:color w:val="0000FF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26A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13426A"/>
    <w:rPr>
      <w:rFonts w:ascii="Angsana New" w:eastAsia="Cordia New" w:hAnsi="Angsana New" w:cs="Angsana New"/>
      <w:szCs w:val="25"/>
      <w:lang w:eastAsia="th-TH"/>
    </w:rPr>
  </w:style>
  <w:style w:type="character" w:styleId="FootnoteReference">
    <w:name w:val="footnote reference"/>
    <w:uiPriority w:val="99"/>
    <w:semiHidden/>
    <w:unhideWhenUsed/>
    <w:rsid w:val="00104C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6D9E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8FC8AA-0C76-4634-9928-ABBF47ADC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62075-A18B-4214-8B93-158BC051FE9B}"/>
</file>

<file path=customXml/itemProps3.xml><?xml version="1.0" encoding="utf-8"?>
<ds:datastoreItem xmlns:ds="http://schemas.openxmlformats.org/officeDocument/2006/customXml" ds:itemID="{50380AA2-DD62-47B4-8F59-F1165AAB5C91}"/>
</file>

<file path=customXml/itemProps4.xml><?xml version="1.0" encoding="utf-8"?>
<ds:datastoreItem xmlns:ds="http://schemas.openxmlformats.org/officeDocument/2006/customXml" ds:itemID="{1766FDBD-C846-4E24-B27F-073E7EBC3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pattaranit</dc:creator>
  <cp:keywords/>
  <dc:description/>
  <cp:lastModifiedBy>worrawit pattaranit</cp:lastModifiedBy>
  <cp:revision>4</cp:revision>
  <cp:lastPrinted>2022-11-11T16:12:00Z</cp:lastPrinted>
  <dcterms:created xsi:type="dcterms:W3CDTF">2024-04-26T13:27:00Z</dcterms:created>
  <dcterms:modified xsi:type="dcterms:W3CDTF">2024-04-30T12:05:00Z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