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D1EA" w14:textId="77777777" w:rsidR="00AA045F" w:rsidRDefault="00AA045F" w:rsidP="00AA045F"/>
    <w:p w14:paraId="5F70BEBF" w14:textId="77777777" w:rsidR="00AA045F" w:rsidRPr="00487573" w:rsidRDefault="00AA045F" w:rsidP="00AA045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1C6E9A91" wp14:editId="5A2C6F70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03527CD5" w14:textId="77777777" w:rsidR="00AA045F" w:rsidRPr="00487573" w:rsidRDefault="00AA045F" w:rsidP="00AA045F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0E8BA9E2" w14:textId="77777777" w:rsidR="00AA045F" w:rsidRPr="00487573" w:rsidRDefault="00AA045F" w:rsidP="00AA045F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EF74" wp14:editId="45DE3831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1246B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1F0106EB" w14:textId="77777777" w:rsidR="00AA045F" w:rsidRPr="00487573" w:rsidRDefault="00AA045F" w:rsidP="00AA045F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05731840" w14:textId="77777777" w:rsidR="00AA045F" w:rsidRPr="00267F75" w:rsidRDefault="00AA045F" w:rsidP="00AA045F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2B760F8A" w14:textId="77777777" w:rsidR="00AA045F" w:rsidRPr="00267F75" w:rsidRDefault="00AA045F" w:rsidP="00AA045F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6B3EF520" w14:textId="3479E720" w:rsidR="00AA045F" w:rsidRPr="007367FC" w:rsidRDefault="00AA045F" w:rsidP="00AA045F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VANUATU</w:t>
      </w:r>
    </w:p>
    <w:p w14:paraId="694EBE37" w14:textId="77777777" w:rsidR="00AA045F" w:rsidRDefault="00AA045F" w:rsidP="00AA045F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0CE42BE9" w14:textId="0C14AD6D" w:rsidR="00AA045F" w:rsidRDefault="00AA045F" w:rsidP="00AA045F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02 May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09 00</w:t>
      </w:r>
    </w:p>
    <w:p w14:paraId="28753AA6" w14:textId="1967C7BD" w:rsidR="00AA045F" w:rsidRPr="002B1A0E" w:rsidRDefault="00AA045F" w:rsidP="00AA045F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4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5 secs</w:t>
      </w:r>
    </w:p>
    <w:p w14:paraId="3457C434" w14:textId="77777777" w:rsidR="00AA045F" w:rsidRPr="00BA04AD" w:rsidRDefault="00AA045F" w:rsidP="00AA045F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260EC6D3" w14:textId="77777777" w:rsidR="00AA045F" w:rsidRPr="00BA04AD" w:rsidRDefault="00AA045F" w:rsidP="00AA045F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1FEE4E84" w14:textId="76CFB45E" w:rsidR="00AA045F" w:rsidRPr="00BA04AD" w:rsidRDefault="00AA045F" w:rsidP="00AA045F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Vanuatu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</w:t>
      </w:r>
    </w:p>
    <w:p w14:paraId="6AA7AFD6" w14:textId="4EC09854" w:rsidR="00AA045F" w:rsidRDefault="00AA045F" w:rsidP="00AA045F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We congratulate</w:t>
      </w:r>
      <w:r>
        <w:rPr>
          <w:rFonts w:ascii="Cambria" w:hAnsi="Cambria"/>
          <w:color w:val="000000"/>
          <w:lang w:val="en-US"/>
        </w:rPr>
        <w:t xml:space="preserve"> and express appreciation to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Vanuatu</w:t>
      </w:r>
      <w:r>
        <w:rPr>
          <w:rFonts w:ascii="Cambria" w:hAnsi="Cambria"/>
          <w:color w:val="000000"/>
          <w:lang w:val="en-US"/>
        </w:rPr>
        <w:t xml:space="preserve"> for </w:t>
      </w:r>
      <w:r>
        <w:rPr>
          <w:rFonts w:ascii="Cambria" w:hAnsi="Cambria"/>
          <w:color w:val="000000"/>
          <w:lang w:val="en-US"/>
        </w:rPr>
        <w:t>their</w:t>
      </w:r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>leadership in bringing the issue of climate change, a problem which affects the human rights of all</w:t>
      </w:r>
      <w:proofErr w:type="gramStart"/>
      <w:r>
        <w:rPr>
          <w:rFonts w:ascii="Cambria" w:hAnsi="Cambria"/>
          <w:color w:val="000000"/>
          <w:lang w:val="en-US"/>
        </w:rPr>
        <w:t>, in particular, those</w:t>
      </w:r>
      <w:proofErr w:type="gramEnd"/>
      <w:r>
        <w:rPr>
          <w:rFonts w:ascii="Cambria" w:hAnsi="Cambria"/>
          <w:color w:val="000000"/>
          <w:lang w:val="en-US"/>
        </w:rPr>
        <w:t xml:space="preserve"> in SIDS like Mauritius, </w:t>
      </w:r>
      <w:r>
        <w:rPr>
          <w:rFonts w:ascii="Cambria" w:hAnsi="Cambria"/>
          <w:color w:val="000000"/>
          <w:lang w:val="en-US"/>
        </w:rPr>
        <w:t>at the United Nations General Assembly</w:t>
      </w:r>
      <w:r>
        <w:rPr>
          <w:rFonts w:ascii="Cambria" w:hAnsi="Cambria"/>
          <w:color w:val="000000"/>
          <w:lang w:val="en-US"/>
        </w:rPr>
        <w:t>. As one of the countries which participated in written and oral proceedings of the ICJ, we look forward to the Advisory Opinion of the ICJ in June 2024.</w:t>
      </w:r>
    </w:p>
    <w:p w14:paraId="7FABAECA" w14:textId="0D4384A3" w:rsidR="00AA045F" w:rsidRDefault="00AA045F" w:rsidP="00AA045F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Vanuatu</w:t>
      </w:r>
      <w:r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785D6B2C" w14:textId="4857B451" w:rsidR="00AA045F" w:rsidRDefault="00AA045F" w:rsidP="00AA045F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Continue its progress in promoting awareness on the impacts of climate change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; and </w:t>
      </w:r>
    </w:p>
    <w:p w14:paraId="32E5777D" w14:textId="49A7499E" w:rsidR="00AA045F" w:rsidRPr="00E4068E" w:rsidRDefault="00AA045F" w:rsidP="00AA045F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continue its efforts to</w:t>
      </w:r>
      <w:r w:rsidRPr="00E4068E">
        <w:rPr>
          <w:rFonts w:ascii="Cambria" w:eastAsia="Times New Roman" w:hAnsi="Cambria" w:cs="Times New Roman"/>
          <w:color w:val="000000"/>
          <w:lang w:val="en-US" w:eastAsia="en-GB"/>
        </w:rPr>
        <w:t xml:space="preserve"> promote inclusive education </w:t>
      </w:r>
      <w:r>
        <w:rPr>
          <w:rFonts w:ascii="Cambria" w:eastAsia="Times New Roman" w:hAnsi="Cambria" w:cs="Times New Roman"/>
          <w:color w:val="000000"/>
          <w:lang w:val="en-US" w:eastAsia="en-GB"/>
        </w:rPr>
        <w:t>for all</w:t>
      </w:r>
      <w:r>
        <w:rPr>
          <w:rFonts w:ascii="Cambria" w:eastAsia="Times New Roman" w:hAnsi="Cambria" w:cs="Times New Roman"/>
          <w:color w:val="000000"/>
          <w:lang w:val="en-US" w:eastAsia="en-GB"/>
        </w:rPr>
        <w:t>, at all levels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. </w:t>
      </w:r>
    </w:p>
    <w:p w14:paraId="2825BDAB" w14:textId="45904150" w:rsidR="00AA045F" w:rsidRPr="0072444D" w:rsidRDefault="00AA045F" w:rsidP="00AA045F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Vanuatu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2444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4AEA18FF" w14:textId="77777777" w:rsidR="00AA045F" w:rsidRPr="00BA04AD" w:rsidRDefault="00AA045F" w:rsidP="00AA045F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1CDBA3E" w14:textId="77777777" w:rsidR="00AA045F" w:rsidRDefault="00AA045F" w:rsidP="00AA045F"/>
    <w:p w14:paraId="63F00013" w14:textId="77777777" w:rsidR="00AA045F" w:rsidRDefault="00AA045F"/>
    <w:sectPr w:rsidR="00AA045F" w:rsidSect="00B324FB">
      <w:pgSz w:w="11906" w:h="16838"/>
      <w:pgMar w:top="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499"/>
    <w:multiLevelType w:val="hybridMultilevel"/>
    <w:tmpl w:val="3C0CF6AA"/>
    <w:lvl w:ilvl="0" w:tplc="8A9E4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F"/>
    <w:rsid w:val="00AA045F"/>
    <w:rsid w:val="00B324FB"/>
    <w:rsid w:val="00C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39ACE"/>
  <w15:chartTrackingRefBased/>
  <w15:docId w15:val="{6ECA6E90-A386-8149-A403-8CB01A9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5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04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5E9BA9-516B-4EBC-94C7-12886F87BC72}"/>
</file>

<file path=customXml/itemProps2.xml><?xml version="1.0" encoding="utf-8"?>
<ds:datastoreItem xmlns:ds="http://schemas.openxmlformats.org/officeDocument/2006/customXml" ds:itemID="{94A9593F-A0D5-43BD-A4F9-3954E7BF5EE5}"/>
</file>

<file path=customXml/itemProps3.xml><?xml version="1.0" encoding="utf-8"?>
<ds:datastoreItem xmlns:ds="http://schemas.openxmlformats.org/officeDocument/2006/customXml" ds:itemID="{39C06827-56AF-4938-A724-5ABE690A0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2024-04-26T07:51:00Z</dcterms:created>
  <dcterms:modified xsi:type="dcterms:W3CDTF">2024-04-26T08:00:00Z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