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3BD7" w14:textId="77777777" w:rsidR="00AA47D8" w:rsidRDefault="00AA47D8">
      <w:pPr>
        <w:pBdr>
          <w:bottom w:val="single" w:sz="4" w:space="1" w:color="000000"/>
        </w:pBdr>
        <w:spacing w:after="0" w:line="240" w:lineRule="auto"/>
        <w:jc w:val="center"/>
        <w:rPr>
          <w:rFonts w:asciiTheme="majorBidi" w:eastAsia="Cambria" w:hAnsiTheme="majorBidi" w:cstheme="majorBidi"/>
          <w:b/>
          <w:sz w:val="24"/>
          <w:szCs w:val="24"/>
        </w:rPr>
      </w:pPr>
      <w:r w:rsidRPr="00AA47D8">
        <w:rPr>
          <w:rFonts w:asciiTheme="majorBidi" w:eastAsia="Cambria" w:hAnsiTheme="majorBidi" w:cstheme="majorBidi"/>
          <w:b/>
          <w:sz w:val="24"/>
          <w:szCs w:val="24"/>
        </w:rPr>
        <w:t>46th Session of the Working Group of the Universal Periodic Review</w:t>
      </w:r>
    </w:p>
    <w:p w14:paraId="000DFA45" w14:textId="24113378" w:rsidR="007F1DB6" w:rsidRPr="001227B2" w:rsidRDefault="007F1DB6">
      <w:pPr>
        <w:pBdr>
          <w:bottom w:val="single" w:sz="4" w:space="1" w:color="000000"/>
        </w:pBdr>
        <w:spacing w:after="0" w:line="240" w:lineRule="auto"/>
        <w:jc w:val="center"/>
        <w:rPr>
          <w:rFonts w:asciiTheme="majorBidi" w:eastAsia="Cambria" w:hAnsiTheme="majorBidi" w:cstheme="majorBidi"/>
          <w:b/>
          <w:sz w:val="24"/>
          <w:szCs w:val="24"/>
        </w:rPr>
      </w:pPr>
      <w:r w:rsidRPr="001227B2">
        <w:rPr>
          <w:rFonts w:asciiTheme="majorBidi" w:eastAsia="Cambria" w:hAnsiTheme="majorBidi" w:cstheme="majorBidi"/>
          <w:b/>
          <w:sz w:val="24"/>
          <w:szCs w:val="24"/>
        </w:rPr>
        <w:t>Vanuatu</w:t>
      </w:r>
    </w:p>
    <w:p w14:paraId="2A0F5609" w14:textId="18F62497" w:rsidR="00973DB9" w:rsidRPr="001227B2" w:rsidRDefault="00AA47D8">
      <w:pPr>
        <w:pBdr>
          <w:bottom w:val="single" w:sz="4" w:space="1" w:color="000000"/>
        </w:pBdr>
        <w:spacing w:after="0" w:line="240" w:lineRule="auto"/>
        <w:jc w:val="center"/>
        <w:rPr>
          <w:rFonts w:asciiTheme="majorBidi" w:eastAsia="Cambria" w:hAnsiTheme="majorBidi" w:cstheme="majorBidi"/>
          <w:b/>
          <w:sz w:val="24"/>
          <w:szCs w:val="24"/>
        </w:rPr>
      </w:pPr>
      <w:r>
        <w:rPr>
          <w:rFonts w:asciiTheme="majorBidi" w:eastAsia="Cambria" w:hAnsiTheme="majorBidi" w:cstheme="majorBidi"/>
          <w:b/>
          <w:sz w:val="24"/>
          <w:szCs w:val="24"/>
        </w:rPr>
        <w:t xml:space="preserve">2 </w:t>
      </w:r>
      <w:r w:rsidR="007F1DB6" w:rsidRPr="001227B2">
        <w:rPr>
          <w:rFonts w:asciiTheme="majorBidi" w:eastAsia="Cambria" w:hAnsiTheme="majorBidi" w:cstheme="majorBidi"/>
          <w:b/>
          <w:sz w:val="24"/>
          <w:szCs w:val="24"/>
        </w:rPr>
        <w:t xml:space="preserve">May </w:t>
      </w:r>
      <w:r w:rsidR="00FE33FB" w:rsidRPr="001227B2">
        <w:rPr>
          <w:rFonts w:asciiTheme="majorBidi" w:eastAsia="Cambria" w:hAnsiTheme="majorBidi" w:cstheme="majorBidi"/>
          <w:b/>
          <w:sz w:val="24"/>
          <w:szCs w:val="24"/>
        </w:rPr>
        <w:t>202</w:t>
      </w:r>
      <w:r w:rsidR="007F1DB6" w:rsidRPr="001227B2">
        <w:rPr>
          <w:rFonts w:asciiTheme="majorBidi" w:eastAsia="Cambria" w:hAnsiTheme="majorBidi" w:cstheme="majorBidi"/>
          <w:b/>
          <w:sz w:val="24"/>
          <w:szCs w:val="24"/>
        </w:rPr>
        <w:t>4</w:t>
      </w:r>
    </w:p>
    <w:p w14:paraId="25C0EEAB" w14:textId="2A1E0B62" w:rsidR="00FE33FB" w:rsidRDefault="00FE33FB" w:rsidP="00E5286B">
      <w:pPr>
        <w:pBdr>
          <w:bottom w:val="single" w:sz="4" w:space="1" w:color="000000"/>
        </w:pBdr>
        <w:spacing w:after="0" w:line="240" w:lineRule="auto"/>
        <w:jc w:val="center"/>
        <w:rPr>
          <w:rFonts w:asciiTheme="majorBidi" w:eastAsia="Cambria" w:hAnsiTheme="majorBidi" w:cstheme="majorBidi"/>
          <w:b/>
          <w:sz w:val="24"/>
          <w:szCs w:val="24"/>
        </w:rPr>
      </w:pPr>
      <w:r w:rsidRPr="001227B2">
        <w:rPr>
          <w:rFonts w:asciiTheme="majorBidi" w:eastAsia="Cambria" w:hAnsiTheme="majorBidi" w:cstheme="majorBidi"/>
          <w:b/>
          <w:sz w:val="24"/>
          <w:szCs w:val="24"/>
        </w:rPr>
        <w:t xml:space="preserve">Statement by: </w:t>
      </w:r>
    </w:p>
    <w:p w14:paraId="7D05216C" w14:textId="77777777" w:rsidR="00E5286B" w:rsidRPr="001227B2" w:rsidRDefault="00E5286B" w:rsidP="00E5286B">
      <w:pPr>
        <w:pBdr>
          <w:bottom w:val="single" w:sz="4" w:space="1" w:color="000000"/>
        </w:pBdr>
        <w:spacing w:after="0" w:line="240" w:lineRule="auto"/>
        <w:jc w:val="center"/>
        <w:rPr>
          <w:rFonts w:asciiTheme="majorBidi" w:eastAsia="Cambria" w:hAnsiTheme="majorBidi" w:cstheme="majorBidi"/>
          <w:b/>
          <w:sz w:val="24"/>
          <w:szCs w:val="24"/>
        </w:rPr>
      </w:pPr>
    </w:p>
    <w:p w14:paraId="205A33E9" w14:textId="77777777" w:rsidR="00E5286B" w:rsidRPr="00E5286B" w:rsidRDefault="00E5286B" w:rsidP="00E5286B">
      <w:pPr>
        <w:pBdr>
          <w:bottom w:val="single" w:sz="4" w:space="1" w:color="000000"/>
        </w:pBdr>
        <w:spacing w:after="0" w:line="240" w:lineRule="auto"/>
        <w:jc w:val="center"/>
        <w:rPr>
          <w:rFonts w:asciiTheme="majorBidi" w:eastAsia="Cambria" w:hAnsiTheme="majorBidi" w:cstheme="majorBidi"/>
          <w:sz w:val="24"/>
          <w:szCs w:val="24"/>
          <w:lang w:val="en-GB"/>
        </w:rPr>
      </w:pPr>
      <w:r w:rsidRPr="00E5286B">
        <w:rPr>
          <w:rFonts w:asciiTheme="majorBidi" w:eastAsia="Cambria" w:hAnsiTheme="majorBidi" w:cstheme="majorBidi"/>
          <w:sz w:val="24"/>
          <w:szCs w:val="24"/>
          <w:lang w:val="en-GB"/>
        </w:rPr>
        <w:t>Dr. Salma Rasheed, Chargé d’affaires of the Permanent Mission of the Republic of Maldives to the United Nations Office at Geneva</w:t>
      </w:r>
    </w:p>
    <w:p w14:paraId="29646AF7" w14:textId="77777777" w:rsidR="00973DB9" w:rsidRPr="00E5286B" w:rsidRDefault="00973DB9">
      <w:pPr>
        <w:pBdr>
          <w:bottom w:val="single" w:sz="4" w:space="1" w:color="000000"/>
        </w:pBdr>
        <w:spacing w:after="0" w:line="240" w:lineRule="auto"/>
        <w:rPr>
          <w:rFonts w:asciiTheme="majorBidi" w:eastAsia="Cambria" w:hAnsiTheme="majorBidi" w:cstheme="majorBidi"/>
          <w:sz w:val="24"/>
          <w:szCs w:val="24"/>
          <w:lang w:val="en-GB"/>
        </w:rPr>
      </w:pPr>
    </w:p>
    <w:p w14:paraId="0C685B74" w14:textId="77777777" w:rsidR="00973DB9" w:rsidRPr="001227B2" w:rsidRDefault="00000000">
      <w:pPr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1227B2">
        <w:rPr>
          <w:rFonts w:asciiTheme="majorBidi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1227B2">
        <w:rPr>
          <w:rFonts w:asciiTheme="majorBidi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6387F58A" w14:textId="59768B58" w:rsidR="00FE33FB" w:rsidRPr="00E5286B" w:rsidRDefault="00000000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5286B">
        <w:rPr>
          <w:rFonts w:asciiTheme="majorBidi" w:eastAsia="Times New Roman" w:hAnsiTheme="majorBidi" w:cstheme="majorBidi"/>
          <w:sz w:val="28"/>
          <w:szCs w:val="28"/>
        </w:rPr>
        <w:t xml:space="preserve">Thank you, Mr. President, </w:t>
      </w:r>
    </w:p>
    <w:p w14:paraId="4CEAADDB" w14:textId="77777777" w:rsidR="00BA2034" w:rsidRPr="00E5286B" w:rsidRDefault="00BA2034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7432DA6B" w14:textId="31C25CAA" w:rsidR="007F1DB6" w:rsidRPr="00E5286B" w:rsidRDefault="00BA2034" w:rsidP="00BA2034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5286B">
        <w:rPr>
          <w:rFonts w:asciiTheme="majorBidi" w:eastAsia="Times New Roman" w:hAnsiTheme="majorBidi" w:cstheme="majorBidi"/>
          <w:sz w:val="28"/>
          <w:szCs w:val="28"/>
        </w:rPr>
        <w:t xml:space="preserve">The Maldives </w:t>
      </w:r>
      <w:r w:rsidR="00EF0B88" w:rsidRPr="00E5286B">
        <w:rPr>
          <w:rFonts w:asciiTheme="majorBidi" w:eastAsia="Times New Roman" w:hAnsiTheme="majorBidi" w:cstheme="majorBidi"/>
          <w:sz w:val="28"/>
          <w:szCs w:val="28"/>
        </w:rPr>
        <w:t>welcomes the</w:t>
      </w:r>
      <w:r w:rsidRPr="00E5286B">
        <w:rPr>
          <w:rFonts w:asciiTheme="majorBidi" w:eastAsia="Times New Roman" w:hAnsiTheme="majorBidi" w:cstheme="majorBidi"/>
          <w:sz w:val="28"/>
          <w:szCs w:val="28"/>
        </w:rPr>
        <w:t xml:space="preserve"> delegation </w:t>
      </w:r>
      <w:r w:rsidR="007F1DB6" w:rsidRPr="00E5286B">
        <w:rPr>
          <w:rFonts w:asciiTheme="majorBidi" w:eastAsia="Times New Roman" w:hAnsiTheme="majorBidi" w:cstheme="majorBidi"/>
          <w:sz w:val="28"/>
          <w:szCs w:val="28"/>
        </w:rPr>
        <w:t xml:space="preserve">of Vanuatu and </w:t>
      </w:r>
      <w:r w:rsidR="00EF0B88" w:rsidRPr="00E5286B">
        <w:rPr>
          <w:rFonts w:asciiTheme="majorBidi" w:eastAsia="Times New Roman" w:hAnsiTheme="majorBidi" w:cstheme="majorBidi"/>
          <w:sz w:val="28"/>
          <w:szCs w:val="28"/>
        </w:rPr>
        <w:t>appreciates</w:t>
      </w:r>
      <w:r w:rsidR="007F1DB6" w:rsidRPr="00E5286B">
        <w:rPr>
          <w:rFonts w:asciiTheme="majorBidi" w:eastAsia="Times New Roman" w:hAnsiTheme="majorBidi" w:cstheme="majorBidi"/>
          <w:sz w:val="28"/>
          <w:szCs w:val="28"/>
        </w:rPr>
        <w:t xml:space="preserve"> their engagement in </w:t>
      </w:r>
      <w:r w:rsidR="0097185C" w:rsidRPr="00E5286B">
        <w:rPr>
          <w:rFonts w:asciiTheme="majorBidi" w:eastAsia="Times New Roman" w:hAnsiTheme="majorBidi" w:cstheme="majorBidi"/>
          <w:sz w:val="28"/>
          <w:szCs w:val="28"/>
        </w:rPr>
        <w:t>the 4</w:t>
      </w:r>
      <w:r w:rsidR="007F1DB6" w:rsidRPr="00E5286B">
        <w:rPr>
          <w:rFonts w:asciiTheme="majorBidi" w:eastAsia="Times New Roman" w:hAnsiTheme="majorBidi" w:cstheme="majorBidi"/>
          <w:sz w:val="28"/>
          <w:szCs w:val="28"/>
        </w:rPr>
        <w:t xml:space="preserve">th cycle of the </w:t>
      </w:r>
      <w:r w:rsidRPr="00E5286B">
        <w:rPr>
          <w:rFonts w:asciiTheme="majorBidi" w:eastAsia="Times New Roman" w:hAnsiTheme="majorBidi" w:cstheme="majorBidi"/>
          <w:sz w:val="28"/>
          <w:szCs w:val="28"/>
        </w:rPr>
        <w:t>Universal Periodic Review</w:t>
      </w:r>
      <w:r w:rsidR="00EF0B88" w:rsidRPr="00E5286B">
        <w:rPr>
          <w:rFonts w:asciiTheme="majorBidi" w:eastAsia="Times New Roman" w:hAnsiTheme="majorBidi" w:cstheme="majorBidi"/>
          <w:sz w:val="28"/>
          <w:szCs w:val="28"/>
        </w:rPr>
        <w:t>.</w:t>
      </w:r>
      <w:r w:rsidRPr="00E5286B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14:paraId="2E69F554" w14:textId="77777777" w:rsidR="007F1DB6" w:rsidRPr="00E5286B" w:rsidRDefault="007F1DB6" w:rsidP="00BA2034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71773064" w14:textId="15B1C2C4" w:rsidR="007F1DB6" w:rsidRPr="00E5286B" w:rsidRDefault="00EA77AD" w:rsidP="00BA2034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5286B">
        <w:rPr>
          <w:rFonts w:asciiTheme="majorBidi" w:eastAsia="Times New Roman" w:hAnsiTheme="majorBidi" w:cstheme="majorBidi"/>
          <w:sz w:val="28"/>
          <w:szCs w:val="28"/>
        </w:rPr>
        <w:t>The Maldives</w:t>
      </w:r>
      <w:r w:rsidR="00BA2034" w:rsidRPr="00E5286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EF0B88" w:rsidRPr="00E5286B">
        <w:rPr>
          <w:rFonts w:asciiTheme="majorBidi" w:eastAsia="Times New Roman" w:hAnsiTheme="majorBidi" w:cstheme="majorBidi"/>
          <w:sz w:val="28"/>
          <w:szCs w:val="28"/>
        </w:rPr>
        <w:t>commends</w:t>
      </w:r>
      <w:r w:rsidR="00BA2034" w:rsidRPr="00E5286B">
        <w:rPr>
          <w:rFonts w:asciiTheme="majorBidi" w:eastAsia="Times New Roman" w:hAnsiTheme="majorBidi" w:cstheme="majorBidi"/>
          <w:sz w:val="28"/>
          <w:szCs w:val="28"/>
        </w:rPr>
        <w:t xml:space="preserve"> the Government of </w:t>
      </w:r>
      <w:r w:rsidR="007F1DB6" w:rsidRPr="00E5286B">
        <w:rPr>
          <w:rFonts w:asciiTheme="majorBidi" w:eastAsia="Times New Roman" w:hAnsiTheme="majorBidi" w:cstheme="majorBidi"/>
          <w:sz w:val="28"/>
          <w:szCs w:val="28"/>
        </w:rPr>
        <w:t>Vanutatu</w:t>
      </w:r>
      <w:r w:rsidR="00BA2034" w:rsidRPr="00E5286B">
        <w:rPr>
          <w:rFonts w:asciiTheme="majorBidi" w:eastAsia="Times New Roman" w:hAnsiTheme="majorBidi" w:cstheme="majorBidi"/>
          <w:sz w:val="28"/>
          <w:szCs w:val="28"/>
        </w:rPr>
        <w:t xml:space="preserve"> for its steadfast dedication to </w:t>
      </w:r>
      <w:r w:rsidR="007F1DB6" w:rsidRPr="00E5286B">
        <w:rPr>
          <w:rFonts w:asciiTheme="majorBidi" w:eastAsia="Times New Roman" w:hAnsiTheme="majorBidi" w:cstheme="majorBidi"/>
          <w:sz w:val="28"/>
          <w:szCs w:val="28"/>
        </w:rPr>
        <w:t>combat gender discrimination and violence against women, specifically through the implementation of the National Gender Equality Policy 2020 to 2030</w:t>
      </w:r>
      <w:r w:rsidR="00F23626" w:rsidRPr="00E5286B">
        <w:rPr>
          <w:rFonts w:asciiTheme="majorBidi" w:eastAsia="Times New Roman" w:hAnsiTheme="majorBidi" w:cstheme="majorBidi"/>
          <w:sz w:val="28"/>
          <w:szCs w:val="28"/>
        </w:rPr>
        <w:t xml:space="preserve"> and the establishment of the “Women in Education Leadership Network”. </w:t>
      </w:r>
    </w:p>
    <w:p w14:paraId="7BE40894" w14:textId="77777777" w:rsidR="00F23626" w:rsidRPr="00E5286B" w:rsidRDefault="00F23626" w:rsidP="00BA2034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4B5C68DD" w14:textId="77777777" w:rsidR="00EF0B88" w:rsidRPr="00E5286B" w:rsidRDefault="00EF0B88" w:rsidP="00EF0B88">
      <w:pPr>
        <w:spacing w:after="20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5286B">
        <w:rPr>
          <w:rFonts w:asciiTheme="majorBidi" w:eastAsia="Times New Roman" w:hAnsiTheme="majorBidi" w:cstheme="majorBidi"/>
          <w:sz w:val="28"/>
          <w:szCs w:val="28"/>
        </w:rPr>
        <w:t>In a constructive spirit, the Maldives makes the following two recommendations:</w:t>
      </w:r>
    </w:p>
    <w:p w14:paraId="3A8997E4" w14:textId="78F8771A" w:rsidR="00F23626" w:rsidRPr="00E5286B" w:rsidRDefault="0057036E" w:rsidP="00F236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5286B">
        <w:rPr>
          <w:rFonts w:asciiTheme="majorBidi" w:eastAsia="Times New Roman" w:hAnsiTheme="majorBidi" w:cstheme="majorBidi"/>
          <w:sz w:val="28"/>
          <w:szCs w:val="28"/>
        </w:rPr>
        <w:t>Adopt programmes to reduce women’s unemployment and promote women’s access to employment in the formal sector.</w:t>
      </w:r>
    </w:p>
    <w:p w14:paraId="434F079F" w14:textId="1C0CDBB7" w:rsidR="0097185C" w:rsidRPr="00E5286B" w:rsidRDefault="00D35117" w:rsidP="0097185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5286B">
        <w:rPr>
          <w:rFonts w:asciiTheme="majorBidi" w:eastAsia="Times New Roman" w:hAnsiTheme="majorBidi" w:cstheme="majorBidi"/>
          <w:sz w:val="28"/>
          <w:szCs w:val="28"/>
        </w:rPr>
        <w:t>M</w:t>
      </w:r>
      <w:r w:rsidR="00980E96" w:rsidRPr="00E5286B">
        <w:rPr>
          <w:rFonts w:asciiTheme="majorBidi" w:eastAsia="Times New Roman" w:hAnsiTheme="majorBidi" w:cstheme="majorBidi"/>
          <w:sz w:val="28"/>
          <w:szCs w:val="28"/>
        </w:rPr>
        <w:t>ake primary and secondary education compulsory</w:t>
      </w:r>
      <w:r w:rsidRPr="00E5286B">
        <w:rPr>
          <w:rFonts w:asciiTheme="majorBidi" w:eastAsia="Times New Roman" w:hAnsiTheme="majorBidi" w:cstheme="majorBidi"/>
          <w:sz w:val="28"/>
          <w:szCs w:val="28"/>
        </w:rPr>
        <w:t xml:space="preserve"> and</w:t>
      </w:r>
      <w:r w:rsidR="00980E96" w:rsidRPr="00E5286B">
        <w:rPr>
          <w:rFonts w:asciiTheme="majorBidi" w:eastAsia="Times New Roman" w:hAnsiTheme="majorBidi" w:cstheme="majorBidi"/>
          <w:sz w:val="28"/>
          <w:szCs w:val="28"/>
        </w:rPr>
        <w:t xml:space="preserve"> ensure equitable access</w:t>
      </w:r>
      <w:r w:rsidRPr="00E5286B">
        <w:rPr>
          <w:rFonts w:asciiTheme="majorBidi" w:eastAsia="Times New Roman" w:hAnsiTheme="majorBidi" w:cstheme="majorBidi"/>
          <w:sz w:val="28"/>
          <w:szCs w:val="28"/>
        </w:rPr>
        <w:t xml:space="preserve"> to quality education for all.</w:t>
      </w:r>
    </w:p>
    <w:p w14:paraId="51D1F623" w14:textId="77777777" w:rsidR="001227B2" w:rsidRPr="00E5286B" w:rsidRDefault="001227B2" w:rsidP="001227B2">
      <w:pPr>
        <w:pStyle w:val="ListParagraph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772C5EF0" w14:textId="0AAD2400" w:rsidR="00973DB9" w:rsidRPr="00E5286B" w:rsidRDefault="0097185C" w:rsidP="00E528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5286B">
        <w:rPr>
          <w:rFonts w:asciiTheme="majorBidi" w:eastAsia="Times New Roman" w:hAnsiTheme="majorBidi" w:cstheme="majorBidi"/>
          <w:sz w:val="28"/>
          <w:szCs w:val="28"/>
        </w:rPr>
        <w:t xml:space="preserve">We wish Vanuatu success in the upcoming review. </w:t>
      </w:r>
    </w:p>
    <w:p w14:paraId="7935A80E" w14:textId="2F4AD411" w:rsidR="00973DB9" w:rsidRPr="00E5286B" w:rsidRDefault="00BA2034" w:rsidP="00E528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86B">
        <w:rPr>
          <w:rFonts w:ascii="Times New Roman" w:eastAsia="Times New Roman" w:hAnsi="Times New Roman" w:cs="Times New Roman"/>
          <w:sz w:val="28"/>
          <w:szCs w:val="28"/>
        </w:rPr>
        <w:t>I thank you, Mr. President</w:t>
      </w:r>
    </w:p>
    <w:sectPr w:rsidR="00973DB9" w:rsidRPr="00E5286B" w:rsidSect="00893E6B">
      <w:headerReference w:type="default" r:id="rId8"/>
      <w:headerReference w:type="first" r:id="rId9"/>
      <w:pgSz w:w="11906" w:h="16838"/>
      <w:pgMar w:top="1440" w:right="1440" w:bottom="1440" w:left="1440" w:header="708" w:footer="4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AF55" w14:textId="77777777" w:rsidR="00893E6B" w:rsidRDefault="00893E6B">
      <w:pPr>
        <w:spacing w:after="0" w:line="240" w:lineRule="auto"/>
      </w:pPr>
      <w:r>
        <w:separator/>
      </w:r>
    </w:p>
  </w:endnote>
  <w:endnote w:type="continuationSeparator" w:id="0">
    <w:p w14:paraId="4DD29D6E" w14:textId="77777777" w:rsidR="00893E6B" w:rsidRDefault="0089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4E6F6" w14:textId="77777777" w:rsidR="00893E6B" w:rsidRDefault="00893E6B">
      <w:pPr>
        <w:spacing w:after="0" w:line="240" w:lineRule="auto"/>
      </w:pPr>
      <w:r>
        <w:separator/>
      </w:r>
    </w:p>
  </w:footnote>
  <w:footnote w:type="continuationSeparator" w:id="0">
    <w:p w14:paraId="04AEB2C4" w14:textId="77777777" w:rsidR="00893E6B" w:rsidRDefault="0089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0561" w14:textId="77777777" w:rsidR="00973DB9" w:rsidRDefault="00973DB9">
    <w:pPr>
      <w:tabs>
        <w:tab w:val="center" w:pos="4680"/>
        <w:tab w:val="right" w:pos="9360"/>
        <w:tab w:val="left" w:pos="540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59AA" w14:textId="77777777" w:rsidR="00973DB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EB Garamond" w:eastAsia="EB Garamond" w:hAnsi="EB Garamond" w:cs="EB Garamond"/>
        <w:noProof/>
        <w:sz w:val="20"/>
        <w:szCs w:val="20"/>
      </w:rPr>
      <w:drawing>
        <wp:inline distT="0" distB="0" distL="0" distR="0" wp14:anchorId="219345F0" wp14:editId="29EEC8A1">
          <wp:extent cx="749300" cy="177800"/>
          <wp:effectExtent l="0" t="0" r="0" b="0"/>
          <wp:docPr id="242387187" name="image1.jpg" descr="C:\Users\Salim\Pictures\Emblem\Bismillahi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lim\Pictures\Emblem\Bismillahi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17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BFBBA1" w14:textId="77777777" w:rsidR="00973DB9" w:rsidRDefault="00973DB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</w:p>
  <w:p w14:paraId="518DE67B" w14:textId="77777777" w:rsidR="00973DB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4893840E" wp14:editId="5E3DF66F">
          <wp:extent cx="657225" cy="657225"/>
          <wp:effectExtent l="0" t="0" r="0" b="0"/>
          <wp:docPr id="51311138" name="image2.jpg" descr="Description: Description: Black and White Emblem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Black and White Emblem cop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CFD21A" w14:textId="77777777" w:rsidR="00973DB9" w:rsidRDefault="00973DB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7EBC0BFA" w14:textId="77777777" w:rsidR="00973DB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Faruma" w:eastAsia="Faruma" w:hAnsi="Faruma" w:cs="Faruma"/>
        <w:b/>
        <w:sz w:val="24"/>
        <w:szCs w:val="24"/>
      </w:rPr>
    </w:pPr>
    <w:r>
      <w:rPr>
        <w:rFonts w:ascii="Faruma" w:eastAsia="Faruma" w:hAnsi="Faruma" w:cs="Faruma"/>
        <w:b/>
        <w:sz w:val="24"/>
        <w:szCs w:val="24"/>
        <w:rtl/>
      </w:rPr>
      <w:t>އ.ދ.ގެ ޖެނީވާ އޮފީހާއި ޖެނީވާގައި ހުންނަ ބައިނަލްއަޤްވާމީ ޖަމިއްޔާތަކަށް ކަނޑައަޅާފައިވާ ދިވެހިރާއްޖޭގެ ދާއިމީ މިޝަނ</w:t>
    </w:r>
    <w:r>
      <w:rPr>
        <w:rFonts w:ascii="Faruma" w:eastAsia="Faruma" w:hAnsi="Faruma" w:cs="Faruma"/>
        <w:b/>
        <w:sz w:val="24"/>
        <w:szCs w:val="24"/>
      </w:rPr>
      <w:t>ް</w:t>
    </w:r>
  </w:p>
  <w:p w14:paraId="0F24828A" w14:textId="77777777" w:rsidR="00973DB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Palatino Linotype" w:eastAsia="Palatino Linotype" w:hAnsi="Palatino Linotype" w:cs="Palatino Linotype"/>
        <w:b/>
        <w:sz w:val="18"/>
        <w:szCs w:val="18"/>
      </w:rPr>
    </w:pPr>
    <w:r>
      <w:rPr>
        <w:rFonts w:ascii="Palatino Linotype" w:eastAsia="Palatino Linotype" w:hAnsi="Palatino Linotype" w:cs="Palatino Linotype"/>
        <w:b/>
        <w:sz w:val="18"/>
        <w:szCs w:val="18"/>
      </w:rPr>
      <w:t xml:space="preserve">PERMANENT MISSION OF THE REPUBLIC OF MALDIVES TO THE UNITED NATIONS OFFICE </w:t>
    </w:r>
  </w:p>
  <w:p w14:paraId="06B0A042" w14:textId="77777777" w:rsidR="00973DB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Palatino Linotype" w:eastAsia="Palatino Linotype" w:hAnsi="Palatino Linotype" w:cs="Palatino Linotype"/>
        <w:b/>
        <w:sz w:val="18"/>
        <w:szCs w:val="18"/>
      </w:rPr>
    </w:pPr>
    <w:r>
      <w:rPr>
        <w:rFonts w:ascii="Palatino Linotype" w:eastAsia="Palatino Linotype" w:hAnsi="Palatino Linotype" w:cs="Palatino Linotype"/>
        <w:b/>
        <w:sz w:val="18"/>
        <w:szCs w:val="18"/>
      </w:rPr>
      <w:t>AND OTHER INTERNATIONAL ORGANISATIONS AT GENEVA</w:t>
    </w:r>
  </w:p>
  <w:p w14:paraId="4100B953" w14:textId="77777777" w:rsidR="00973DB9" w:rsidRDefault="00973DB9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27146"/>
    <w:multiLevelType w:val="hybridMultilevel"/>
    <w:tmpl w:val="F11A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60CF6"/>
    <w:multiLevelType w:val="hybridMultilevel"/>
    <w:tmpl w:val="4754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25353">
    <w:abstractNumId w:val="1"/>
  </w:num>
  <w:num w:numId="2" w16cid:durableId="182369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B9"/>
    <w:rsid w:val="001227B2"/>
    <w:rsid w:val="00217A7A"/>
    <w:rsid w:val="003E4355"/>
    <w:rsid w:val="0043476B"/>
    <w:rsid w:val="0057036E"/>
    <w:rsid w:val="006A71F5"/>
    <w:rsid w:val="0072241A"/>
    <w:rsid w:val="007E700C"/>
    <w:rsid w:val="007F1DB6"/>
    <w:rsid w:val="00806411"/>
    <w:rsid w:val="00893E6B"/>
    <w:rsid w:val="0097185C"/>
    <w:rsid w:val="00973DB9"/>
    <w:rsid w:val="00980E96"/>
    <w:rsid w:val="009F7F90"/>
    <w:rsid w:val="00A635E0"/>
    <w:rsid w:val="00AA47D8"/>
    <w:rsid w:val="00B469FE"/>
    <w:rsid w:val="00BA2034"/>
    <w:rsid w:val="00CC3DE2"/>
    <w:rsid w:val="00D35117"/>
    <w:rsid w:val="00E5286B"/>
    <w:rsid w:val="00EA77AD"/>
    <w:rsid w:val="00EF0B88"/>
    <w:rsid w:val="00F23626"/>
    <w:rsid w:val="00FD30E4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7553"/>
  <w15:docId w15:val="{1BAC35FF-C956-8840-9F03-7AA66FE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2D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824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6C"/>
    <w:rPr>
      <w:rFonts w:ascii="Times New Roman" w:eastAsia="Calibri" w:hAnsi="Times New Roman" w:cs="Times New Roman"/>
      <w:color w:val="000000"/>
      <w:sz w:val="18"/>
      <w:szCs w:val="18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6C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6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um5hN4uzfBZYf6NVTx2y+whzw==">CgMxLjA4AHIhMVVobFJoMDlKQm9iNWNqWkh4VmxRYkp1SEJxWE1NU3Ra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5548B0-406D-463F-BCB4-F96382471ABB}"/>
</file>

<file path=customXml/itemProps3.xml><?xml version="1.0" encoding="utf-8"?>
<ds:datastoreItem xmlns:ds="http://schemas.openxmlformats.org/officeDocument/2006/customXml" ds:itemID="{860649CB-D0F0-4673-8F55-6DEB862E0458}"/>
</file>

<file path=customXml/itemProps4.xml><?xml version="1.0" encoding="utf-8"?>
<ds:datastoreItem xmlns:ds="http://schemas.openxmlformats.org/officeDocument/2006/customXml" ds:itemID="{E355E499-F4B2-4935-AEED-97D80AFFD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Hussain Shihab</dc:creator>
  <cp:lastModifiedBy>Maldives Mission</cp:lastModifiedBy>
  <cp:revision>2</cp:revision>
  <cp:lastPrinted>2024-05-01T15:14:00Z</cp:lastPrinted>
  <dcterms:created xsi:type="dcterms:W3CDTF">2024-05-01T15:14:00Z</dcterms:created>
  <dcterms:modified xsi:type="dcterms:W3CDTF">2024-05-01T15:14:00Z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