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262D" w:rsidP="53E1C941" w:rsidRDefault="30DECF28" w14:paraId="117605CB" w14:textId="3905A277">
      <w:pPr>
        <w:spacing w:after="0" w:line="240" w:lineRule="auto"/>
        <w:jc w:val="center"/>
        <w:rPr>
          <w:rFonts w:ascii="Calibri" w:hAnsi="Calibri" w:eastAsia="Calibri" w:cs="Calibri"/>
          <w:color w:val="242424"/>
          <w:sz w:val="30"/>
          <w:szCs w:val="30"/>
        </w:rPr>
      </w:pPr>
      <w:r w:rsidRPr="53E1C941">
        <w:rPr>
          <w:rFonts w:ascii="Calibri" w:hAnsi="Calibri" w:eastAsia="Calibri" w:cs="Calibri"/>
          <w:b/>
          <w:bCs/>
          <w:color w:val="242424"/>
          <w:sz w:val="30"/>
          <w:szCs w:val="30"/>
        </w:rPr>
        <w:t xml:space="preserve">U.S. Statement at the Universal Periodic Review of </w:t>
      </w:r>
      <w:r w:rsidRPr="53E1C941" w:rsidR="56111507">
        <w:rPr>
          <w:rFonts w:ascii="Calibri" w:hAnsi="Calibri" w:eastAsia="Calibri" w:cs="Calibri"/>
          <w:b/>
          <w:bCs/>
          <w:color w:val="242424"/>
          <w:sz w:val="30"/>
          <w:szCs w:val="30"/>
        </w:rPr>
        <w:t>Uruguay</w:t>
      </w:r>
    </w:p>
    <w:p w:rsidR="00FF262D" w:rsidP="60888E2A" w:rsidRDefault="349655D9" w14:paraId="76ECFECF" w14:textId="7B7D0081">
      <w:pPr>
        <w:spacing w:after="0"/>
        <w:jc w:val="center"/>
        <w:rPr>
          <w:rFonts w:ascii="Calibri" w:hAnsi="Calibri" w:eastAsia="Calibri" w:cs="Calibri"/>
          <w:sz w:val="30"/>
          <w:szCs w:val="30"/>
        </w:rPr>
      </w:pPr>
      <w:r w:rsidRPr="60888E2A">
        <w:rPr>
          <w:rFonts w:ascii="Calibri" w:hAnsi="Calibri" w:eastAsia="Calibri" w:cs="Calibri"/>
          <w:b/>
          <w:bCs/>
          <w:color w:val="242424"/>
          <w:sz w:val="30"/>
          <w:szCs w:val="30"/>
        </w:rPr>
        <w:t>46</w:t>
      </w:r>
      <w:r w:rsidRPr="60888E2A" w:rsidR="30DECF28">
        <w:rPr>
          <w:rFonts w:ascii="Calibri" w:hAnsi="Calibri" w:eastAsia="Calibri" w:cs="Calibri"/>
          <w:b/>
          <w:bCs/>
          <w:color w:val="242424"/>
          <w:sz w:val="30"/>
          <w:szCs w:val="30"/>
        </w:rPr>
        <w:t xml:space="preserve">th Session, </w:t>
      </w:r>
      <w:r w:rsidR="007A3DDA">
        <w:rPr>
          <w:rFonts w:ascii="Calibri" w:hAnsi="Calibri" w:eastAsia="Calibri" w:cs="Calibri"/>
          <w:b/>
          <w:bCs/>
          <w:color w:val="000000" w:themeColor="text1"/>
          <w:sz w:val="30"/>
          <w:szCs w:val="30"/>
        </w:rPr>
        <w:t>May 1</w:t>
      </w:r>
      <w:r w:rsidRPr="60888E2A" w:rsidR="65202B03">
        <w:rPr>
          <w:rFonts w:ascii="Calibri" w:hAnsi="Calibri" w:eastAsia="Calibri" w:cs="Calibri"/>
          <w:b/>
          <w:bCs/>
          <w:color w:val="000000" w:themeColor="text1"/>
          <w:sz w:val="30"/>
          <w:szCs w:val="30"/>
        </w:rPr>
        <w:t>, 2024</w:t>
      </w:r>
    </w:p>
    <w:p w:rsidR="00FF262D" w:rsidP="7C67ACC9" w:rsidRDefault="30DECF28" w14:paraId="3D4BBB6C" w14:textId="5D48CBFC">
      <w:pPr>
        <w:spacing w:after="0" w:line="257" w:lineRule="auto"/>
        <w:jc w:val="center"/>
        <w:rPr>
          <w:rFonts w:ascii="Calibri" w:hAnsi="Calibri" w:eastAsia="Calibri" w:cs="Calibri"/>
          <w:color w:val="242424"/>
          <w:sz w:val="30"/>
          <w:szCs w:val="30"/>
        </w:rPr>
      </w:pPr>
      <w:r w:rsidRPr="7C67ACC9">
        <w:rPr>
          <w:rFonts w:ascii="Calibri" w:hAnsi="Calibri" w:eastAsia="Calibri" w:cs="Calibri"/>
          <w:b/>
          <w:bCs/>
          <w:color w:val="242424"/>
          <w:sz w:val="30"/>
          <w:szCs w:val="30"/>
        </w:rPr>
        <w:t xml:space="preserve">Delivered by </w:t>
      </w:r>
      <w:r w:rsidR="003B4469">
        <w:rPr>
          <w:rFonts w:ascii="Calibri" w:hAnsi="Calibri" w:eastAsia="Calibri" w:cs="Calibri"/>
          <w:b/>
          <w:bCs/>
          <w:color w:val="242424"/>
          <w:sz w:val="30"/>
          <w:szCs w:val="30"/>
        </w:rPr>
        <w:t>Sylvia Updegraff</w:t>
      </w:r>
    </w:p>
    <w:p w:rsidR="00FF262D" w:rsidP="6FFF427A" w:rsidRDefault="00FF262D" w14:paraId="3CCCDE6C" w14:textId="2CD8DAC8">
      <w:pPr>
        <w:spacing w:after="0" w:line="240" w:lineRule="auto"/>
        <w:jc w:val="center"/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="00FF262D" w:rsidP="6FFF427A" w:rsidRDefault="30DECF28" w14:paraId="6A6097DE" w14:textId="4E03ED98">
      <w:p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6FFF427A">
        <w:rPr>
          <w:rFonts w:ascii="Calibri" w:hAnsi="Calibri" w:eastAsia="Calibri" w:cs="Calibri"/>
          <w:color w:val="000000" w:themeColor="text1"/>
          <w:sz w:val="28"/>
          <w:szCs w:val="28"/>
        </w:rPr>
        <w:t> </w:t>
      </w:r>
    </w:p>
    <w:p w:rsidR="00FF262D" w:rsidP="6FFF427A" w:rsidRDefault="30DECF28" w14:paraId="73C2EBB3" w14:textId="091460FD">
      <w:p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71FC694E" w:rsidR="30DECF28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Thank you, Mr. </w:t>
      </w:r>
      <w:r w:rsidRPr="71FC694E" w:rsidR="4F8BC20D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Vice-</w:t>
      </w:r>
      <w:r w:rsidRPr="71FC694E" w:rsidR="30DECF28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President.</w:t>
      </w:r>
    </w:p>
    <w:p w:rsidR="00FF262D" w:rsidP="6FFF427A" w:rsidRDefault="00FF262D" w14:paraId="6DECAF12" w14:textId="0FDBE1A4">
      <w:p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="00FF262D" w:rsidP="6FFF427A" w:rsidRDefault="30DECF28" w14:paraId="159F3378" w14:textId="521F5403">
      <w:p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71FC694E" w:rsidR="30DECF28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The United States welcomes</w:t>
      </w:r>
      <w:r w:rsidRPr="71FC694E" w:rsidR="4A2AB9C5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 </w:t>
      </w:r>
      <w:r w:rsidRPr="71FC694E" w:rsidR="00C674B1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the delegation </w:t>
      </w:r>
      <w:r w:rsidRPr="71FC694E" w:rsidR="007D34DE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of</w:t>
      </w:r>
      <w:r w:rsidRPr="71FC694E" w:rsidR="00C674B1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 </w:t>
      </w:r>
      <w:r w:rsidRPr="71FC694E" w:rsidR="4A2AB9C5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Uruguay</w:t>
      </w:r>
      <w:r w:rsidRPr="71FC694E" w:rsidR="688DBB1E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 led by </w:t>
      </w:r>
      <w:r w:rsidRPr="71FC694E" w:rsidR="424E3FF6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Minister </w:t>
      </w:r>
      <w:r w:rsidRPr="71FC694E" w:rsidR="000A45D5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Paganini</w:t>
      </w:r>
      <w:r w:rsidRPr="71FC694E" w:rsidR="3B0D0FEA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.</w:t>
      </w:r>
    </w:p>
    <w:p w:rsidR="00FF262D" w:rsidP="6FFF427A" w:rsidRDefault="00FF262D" w14:paraId="1D6C0858" w14:textId="04D61464">
      <w:p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="00FF262D" w:rsidP="53E1C941" w:rsidRDefault="26E98B8A" w14:paraId="169A81A2" w14:textId="36EBDB03">
      <w:p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29AC954E">
        <w:rPr>
          <w:rFonts w:ascii="Calibri" w:hAnsi="Calibri" w:eastAsia="Calibri" w:cs="Calibri"/>
          <w:color w:val="000000" w:themeColor="text1"/>
          <w:sz w:val="28"/>
          <w:szCs w:val="28"/>
        </w:rPr>
        <w:t>We recognize Uruguay’s efforts in the area</w:t>
      </w:r>
      <w:r w:rsidRPr="29AC954E" w:rsidR="4ECAE30C">
        <w:rPr>
          <w:rFonts w:ascii="Calibri" w:hAnsi="Calibri" w:eastAsia="Calibri" w:cs="Calibri"/>
          <w:color w:val="000000" w:themeColor="text1"/>
          <w:sz w:val="28"/>
          <w:szCs w:val="28"/>
        </w:rPr>
        <w:t>s</w:t>
      </w:r>
      <w:r w:rsidRPr="29AC954E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 of </w:t>
      </w:r>
      <w:r w:rsidRPr="29AC954E" w:rsidR="250EC2BE">
        <w:rPr>
          <w:rFonts w:ascii="Calibri" w:hAnsi="Calibri" w:eastAsia="Calibri" w:cs="Calibri"/>
          <w:color w:val="000000" w:themeColor="text1"/>
          <w:sz w:val="28"/>
          <w:szCs w:val="28"/>
        </w:rPr>
        <w:t>worker</w:t>
      </w:r>
      <w:r w:rsidR="000322D2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 protection</w:t>
      </w:r>
      <w:r w:rsidRPr="29AC954E" w:rsidR="250EC2BE">
        <w:rPr>
          <w:rFonts w:ascii="Calibri" w:hAnsi="Calibri" w:eastAsia="Calibri" w:cs="Calibri"/>
          <w:color w:val="000000" w:themeColor="text1"/>
          <w:sz w:val="28"/>
          <w:szCs w:val="28"/>
        </w:rPr>
        <w:t>s, LGBTQI+ rights, free and fair elections, and integrati</w:t>
      </w:r>
      <w:r w:rsidR="000378FC">
        <w:rPr>
          <w:rFonts w:ascii="Calibri" w:hAnsi="Calibri" w:eastAsia="Calibri" w:cs="Calibri"/>
          <w:color w:val="000000" w:themeColor="text1"/>
          <w:sz w:val="28"/>
          <w:szCs w:val="28"/>
        </w:rPr>
        <w:t>on of</w:t>
      </w:r>
      <w:r w:rsidRPr="29AC954E" w:rsidR="250EC2BE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 refugees</w:t>
      </w:r>
      <w:r w:rsidRPr="29AC954E">
        <w:rPr>
          <w:rFonts w:ascii="Calibri" w:hAnsi="Calibri" w:eastAsia="Calibri" w:cs="Calibri"/>
          <w:color w:val="000000" w:themeColor="text1"/>
          <w:sz w:val="28"/>
          <w:szCs w:val="28"/>
        </w:rPr>
        <w:t>.</w:t>
      </w:r>
      <w:r w:rsidRPr="29AC954E" w:rsidR="0E65DC6C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 </w:t>
      </w:r>
      <w:r w:rsidRPr="29AC954E" w:rsidR="0062785D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 </w:t>
      </w:r>
      <w:r w:rsidRPr="29AC954E" w:rsidR="30DECF28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We are concerned by </w:t>
      </w:r>
      <w:r w:rsidRPr="29AC954E" w:rsidR="32916950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reports of poor </w:t>
      </w:r>
      <w:r w:rsidR="001B0255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prison </w:t>
      </w:r>
      <w:r w:rsidRPr="29AC954E" w:rsidR="32916950">
        <w:rPr>
          <w:rFonts w:ascii="Calibri" w:hAnsi="Calibri" w:eastAsia="Calibri" w:cs="Calibri"/>
          <w:color w:val="000000" w:themeColor="text1"/>
          <w:sz w:val="28"/>
          <w:szCs w:val="28"/>
        </w:rPr>
        <w:t>conditions</w:t>
      </w:r>
      <w:r w:rsidRPr="29AC954E" w:rsidR="30DECF28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. </w:t>
      </w:r>
    </w:p>
    <w:p w:rsidR="00FF262D" w:rsidP="6FFF427A" w:rsidRDefault="00FF262D" w14:paraId="59CB1B90" w14:textId="1196AD0F">
      <w:p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="00FF262D" w:rsidP="6FFF427A" w:rsidRDefault="38715DC4" w14:paraId="08663C85" w14:textId="113DDDCE">
      <w:p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1C212C0A">
        <w:rPr>
          <w:rFonts w:ascii="Calibri" w:hAnsi="Calibri" w:eastAsia="Calibri" w:cs="Calibri"/>
          <w:color w:val="000000" w:themeColor="text1"/>
          <w:sz w:val="28"/>
          <w:szCs w:val="28"/>
        </w:rPr>
        <w:t>In the spirit of constructive engagement, w</w:t>
      </w:r>
      <w:r w:rsidRPr="1C212C0A" w:rsidR="30DECF28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e recommend that </w:t>
      </w:r>
      <w:r w:rsidRPr="1C212C0A" w:rsidR="68CA0790">
        <w:rPr>
          <w:rFonts w:ascii="Calibri" w:hAnsi="Calibri" w:eastAsia="Calibri" w:cs="Calibri"/>
          <w:color w:val="000000" w:themeColor="text1"/>
          <w:sz w:val="28"/>
          <w:szCs w:val="28"/>
        </w:rPr>
        <w:t>Uruguay</w:t>
      </w:r>
      <w:r w:rsidRPr="1C212C0A" w:rsidR="30DECF28">
        <w:rPr>
          <w:rFonts w:ascii="Calibri" w:hAnsi="Calibri" w:eastAsia="Calibri" w:cs="Calibri"/>
          <w:color w:val="000000" w:themeColor="text1"/>
          <w:sz w:val="28"/>
          <w:szCs w:val="28"/>
        </w:rPr>
        <w:t>:</w:t>
      </w:r>
    </w:p>
    <w:p w:rsidR="00FF262D" w:rsidP="6FFF427A" w:rsidRDefault="00FF262D" w14:paraId="0349CD77" w14:textId="72123CD2">
      <w:p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="00FF262D" w:rsidP="78982193" w:rsidRDefault="00A22205" w14:paraId="5558C8F9" w14:textId="01C6A63B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  <w:r>
        <w:rPr>
          <w:rFonts w:ascii="Calibri" w:hAnsi="Calibri" w:eastAsia="Calibri" w:cs="Calibri"/>
          <w:color w:val="000000" w:themeColor="text1"/>
          <w:sz w:val="28"/>
          <w:szCs w:val="28"/>
        </w:rPr>
        <w:t>Reduce</w:t>
      </w:r>
      <w:r w:rsidRPr="29AC954E" w:rsidR="421BFD1C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 overcrowding </w:t>
      </w:r>
      <w:r w:rsidRPr="29AC954E" w:rsidR="0F54BDDF">
        <w:rPr>
          <w:rFonts w:ascii="Calibri" w:hAnsi="Calibri" w:eastAsia="Calibri" w:cs="Calibri"/>
          <w:color w:val="000000" w:themeColor="text1"/>
          <w:sz w:val="28"/>
          <w:szCs w:val="28"/>
        </w:rPr>
        <w:t>in men’s and women’s prisons</w:t>
      </w:r>
      <w:r w:rsidRPr="29AC954E" w:rsidR="3AE14724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 </w:t>
      </w:r>
      <w:r w:rsidRPr="29AC954E" w:rsidR="17ACD70E">
        <w:rPr>
          <w:rFonts w:ascii="Calibri" w:hAnsi="Calibri" w:eastAsia="Calibri" w:cs="Calibri"/>
          <w:color w:val="000000" w:themeColor="text1"/>
          <w:sz w:val="28"/>
          <w:szCs w:val="28"/>
        </w:rPr>
        <w:t>by</w:t>
      </w:r>
      <w:r w:rsidRPr="29AC954E" w:rsidR="07F94EF1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 e</w:t>
      </w:r>
      <w:r w:rsidRPr="29AC954E" w:rsidR="421BFD1C">
        <w:rPr>
          <w:rFonts w:ascii="Calibri" w:hAnsi="Calibri" w:eastAsia="Calibri" w:cs="Calibri"/>
          <w:color w:val="000000" w:themeColor="text1"/>
          <w:sz w:val="28"/>
          <w:szCs w:val="28"/>
        </w:rPr>
        <w:t>stablishing robust alternative incarceration systems</w:t>
      </w:r>
      <w:r w:rsidRPr="29AC954E" w:rsidR="401057E6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 and</w:t>
      </w:r>
      <w:r w:rsidRPr="29AC954E" w:rsidR="421BFD1C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 incorporating community-based programs and treatment.</w:t>
      </w:r>
    </w:p>
    <w:p w:rsidR="00FF262D" w:rsidP="383B4590" w:rsidRDefault="098168BC" w14:paraId="392D629F" w14:textId="59B9D20A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56E04EE7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Increase technical staff and programming in prisons to favor rehabilitation, especially </w:t>
      </w:r>
      <w:r w:rsidRPr="56E04EE7" w:rsidR="56C39E1D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reentry peer support training, including </w:t>
      </w:r>
      <w:r w:rsidRPr="56E04EE7">
        <w:rPr>
          <w:rFonts w:ascii="Calibri" w:hAnsi="Calibri" w:eastAsia="Calibri" w:cs="Calibri"/>
          <w:color w:val="000000" w:themeColor="text1"/>
          <w:sz w:val="28"/>
          <w:szCs w:val="28"/>
        </w:rPr>
        <w:t>training for employment, to facilitate reentry after release.</w:t>
      </w:r>
    </w:p>
    <w:p w:rsidR="00FF262D" w:rsidP="53E1C941" w:rsidRDefault="6C843C1B" w14:paraId="1F775C32" w14:textId="7B46586E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71FC694E" w:rsidR="6C843C1B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Develop and implement mental health </w:t>
      </w:r>
      <w:r w:rsidRPr="71FC694E" w:rsidR="054E52D5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and substance abuse </w:t>
      </w:r>
      <w:r w:rsidRPr="71FC694E" w:rsidR="6C843C1B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policies </w:t>
      </w:r>
      <w:r w:rsidRPr="71FC694E" w:rsidR="07D56EF9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that are consistent with international human rights obligations</w:t>
      </w:r>
      <w:r w:rsidRPr="71FC694E" w:rsidR="6C843C1B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 and improve the quality of care for those who are </w:t>
      </w:r>
      <w:r w:rsidRPr="71FC694E" w:rsidR="00EC59B0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confined</w:t>
      </w:r>
      <w:r w:rsidRPr="71FC694E" w:rsidR="6C843C1B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 in asylum</w:t>
      </w:r>
      <w:r w:rsidRPr="71FC694E" w:rsidR="59506DC7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s</w:t>
      </w:r>
      <w:r w:rsidRPr="71FC694E" w:rsidR="6C843C1B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 and institutions.</w:t>
      </w:r>
    </w:p>
    <w:p w:rsidR="00FF262D" w:rsidP="6FFF427A" w:rsidRDefault="00FF262D" w14:paraId="7273C0D3" w14:textId="19CDA750">
      <w:p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="00FF262D" w:rsidP="6FFF427A" w:rsidRDefault="00FF262D" w14:paraId="0B83637D" w14:textId="1424E45F">
      <w:p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="00FF262D" w:rsidP="6FFF427A" w:rsidRDefault="00FF262D" w14:paraId="0B369664" w14:textId="3DA2F02A">
      <w:pPr>
        <w:spacing w:after="0" w:line="240" w:lineRule="auto"/>
        <w:rPr>
          <w:rFonts w:ascii="Calibri" w:hAnsi="Calibri" w:eastAsia="Calibri" w:cs="Calibri"/>
          <w:color w:val="000000" w:themeColor="text1"/>
          <w:sz w:val="28"/>
          <w:szCs w:val="28"/>
        </w:rPr>
      </w:pPr>
    </w:p>
    <w:sectPr w:rsidR="00FF262D">
      <w:footerReference w:type="even" r:id="rId10"/>
      <w:footerReference w:type="firs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4790" w:rsidP="00B2605A" w:rsidRDefault="00E54790" w14:paraId="30DBE6B0" w14:textId="77777777">
      <w:pPr>
        <w:spacing w:after="0" w:line="240" w:lineRule="auto"/>
      </w:pPr>
      <w:r>
        <w:separator/>
      </w:r>
    </w:p>
  </w:endnote>
  <w:endnote w:type="continuationSeparator" w:id="0">
    <w:p w:rsidR="00E54790" w:rsidP="00B2605A" w:rsidRDefault="00E54790" w14:paraId="1A1F516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B2605A" w:rsidRDefault="00B2605A" w14:paraId="5AF5326D" w14:textId="1DC6972A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A1D7C9" wp14:editId="69E0165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Text Box 2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2605A" w:rsidR="00B2605A" w:rsidP="00B2605A" w:rsidRDefault="00B2605A" w14:paraId="39A53700" w14:textId="123BD597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B2605A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6A1D7C9">
              <v:stroke joinstyle="miter"/>
              <v:path gradientshapeok="t" o:connecttype="rect"/>
            </v:shapetype>
            <v:shape id="Text Box 2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SENSITIVE BUT UNCLASSIFIED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>
              <v:textbox style="mso-fit-shape-to-text:t" inset="0,0,0,15pt">
                <w:txbxContent>
                  <w:p w:rsidRPr="00B2605A" w:rsidR="00B2605A" w:rsidP="00B2605A" w:rsidRDefault="00B2605A" w14:paraId="39A53700" w14:textId="123BD59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B2605A"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  <w:t>SENSITIVE BUT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B2605A" w:rsidRDefault="00B2605A" w14:paraId="2EC1403E" w14:textId="154B42E2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3518D02" wp14:editId="6A9B32F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Text Box 1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2605A" w:rsidR="00B2605A" w:rsidP="00B2605A" w:rsidRDefault="00B2605A" w14:paraId="13E79CC8" w14:textId="37767115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B2605A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3518D02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SENSITIVE BUT UNCLASSIFIED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>
              <v:textbox style="mso-fit-shape-to-text:t" inset="0,0,0,15pt">
                <w:txbxContent>
                  <w:p w:rsidRPr="00B2605A" w:rsidR="00B2605A" w:rsidP="00B2605A" w:rsidRDefault="00B2605A" w14:paraId="13E79CC8" w14:textId="37767115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B2605A"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  <w:t>SENSITIVE BUT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4790" w:rsidP="00B2605A" w:rsidRDefault="00E54790" w14:paraId="315637C0" w14:textId="77777777">
      <w:pPr>
        <w:spacing w:after="0" w:line="240" w:lineRule="auto"/>
      </w:pPr>
      <w:r>
        <w:separator/>
      </w:r>
    </w:p>
  </w:footnote>
  <w:footnote w:type="continuationSeparator" w:id="0">
    <w:p w:rsidR="00E54790" w:rsidP="00B2605A" w:rsidRDefault="00E54790" w14:paraId="11485A2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B8512"/>
    <w:multiLevelType w:val="hybridMultilevel"/>
    <w:tmpl w:val="54CC84E0"/>
    <w:lvl w:ilvl="0" w:tplc="237492BC">
      <w:start w:val="1"/>
      <w:numFmt w:val="decimal"/>
      <w:lvlText w:val="%1."/>
      <w:lvlJc w:val="left"/>
      <w:pPr>
        <w:ind w:left="720" w:hanging="360"/>
      </w:pPr>
    </w:lvl>
    <w:lvl w:ilvl="1" w:tplc="A1EED352">
      <w:start w:val="1"/>
      <w:numFmt w:val="lowerLetter"/>
      <w:lvlText w:val="%2."/>
      <w:lvlJc w:val="left"/>
      <w:pPr>
        <w:ind w:left="1440" w:hanging="360"/>
      </w:pPr>
    </w:lvl>
    <w:lvl w:ilvl="2" w:tplc="78E42640">
      <w:start w:val="1"/>
      <w:numFmt w:val="lowerRoman"/>
      <w:lvlText w:val="%3."/>
      <w:lvlJc w:val="right"/>
      <w:pPr>
        <w:ind w:left="2160" w:hanging="180"/>
      </w:pPr>
    </w:lvl>
    <w:lvl w:ilvl="3" w:tplc="E20A1E48">
      <w:start w:val="1"/>
      <w:numFmt w:val="decimal"/>
      <w:lvlText w:val="%4."/>
      <w:lvlJc w:val="left"/>
      <w:pPr>
        <w:ind w:left="2880" w:hanging="360"/>
      </w:pPr>
    </w:lvl>
    <w:lvl w:ilvl="4" w:tplc="F2EE3796">
      <w:start w:val="1"/>
      <w:numFmt w:val="lowerLetter"/>
      <w:lvlText w:val="%5."/>
      <w:lvlJc w:val="left"/>
      <w:pPr>
        <w:ind w:left="3600" w:hanging="360"/>
      </w:pPr>
    </w:lvl>
    <w:lvl w:ilvl="5" w:tplc="C6204622">
      <w:start w:val="1"/>
      <w:numFmt w:val="lowerRoman"/>
      <w:lvlText w:val="%6."/>
      <w:lvlJc w:val="right"/>
      <w:pPr>
        <w:ind w:left="4320" w:hanging="180"/>
      </w:pPr>
    </w:lvl>
    <w:lvl w:ilvl="6" w:tplc="F14EC344">
      <w:start w:val="1"/>
      <w:numFmt w:val="decimal"/>
      <w:lvlText w:val="%7."/>
      <w:lvlJc w:val="left"/>
      <w:pPr>
        <w:ind w:left="5040" w:hanging="360"/>
      </w:pPr>
    </w:lvl>
    <w:lvl w:ilvl="7" w:tplc="C0E23964">
      <w:start w:val="1"/>
      <w:numFmt w:val="lowerLetter"/>
      <w:lvlText w:val="%8."/>
      <w:lvlJc w:val="left"/>
      <w:pPr>
        <w:ind w:left="5760" w:hanging="360"/>
      </w:pPr>
    </w:lvl>
    <w:lvl w:ilvl="8" w:tplc="147ACCA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12C45"/>
    <w:multiLevelType w:val="hybridMultilevel"/>
    <w:tmpl w:val="A7E8FF5C"/>
    <w:lvl w:ilvl="0" w:tplc="28CC977E">
      <w:start w:val="4"/>
      <w:numFmt w:val="decimal"/>
      <w:lvlText w:val="%1."/>
      <w:lvlJc w:val="left"/>
      <w:pPr>
        <w:ind w:left="720" w:hanging="360"/>
      </w:pPr>
    </w:lvl>
    <w:lvl w:ilvl="1" w:tplc="4594C332">
      <w:start w:val="1"/>
      <w:numFmt w:val="lowerLetter"/>
      <w:lvlText w:val="%2."/>
      <w:lvlJc w:val="left"/>
      <w:pPr>
        <w:ind w:left="1440" w:hanging="360"/>
      </w:pPr>
    </w:lvl>
    <w:lvl w:ilvl="2" w:tplc="F202DDCA">
      <w:start w:val="1"/>
      <w:numFmt w:val="lowerRoman"/>
      <w:lvlText w:val="%3."/>
      <w:lvlJc w:val="right"/>
      <w:pPr>
        <w:ind w:left="2160" w:hanging="180"/>
      </w:pPr>
    </w:lvl>
    <w:lvl w:ilvl="3" w:tplc="1B5A946A">
      <w:start w:val="1"/>
      <w:numFmt w:val="decimal"/>
      <w:lvlText w:val="%4."/>
      <w:lvlJc w:val="left"/>
      <w:pPr>
        <w:ind w:left="2880" w:hanging="360"/>
      </w:pPr>
    </w:lvl>
    <w:lvl w:ilvl="4" w:tplc="312E078A">
      <w:start w:val="1"/>
      <w:numFmt w:val="lowerLetter"/>
      <w:lvlText w:val="%5."/>
      <w:lvlJc w:val="left"/>
      <w:pPr>
        <w:ind w:left="3600" w:hanging="360"/>
      </w:pPr>
    </w:lvl>
    <w:lvl w:ilvl="5" w:tplc="8BFCD4A2">
      <w:start w:val="1"/>
      <w:numFmt w:val="lowerRoman"/>
      <w:lvlText w:val="%6."/>
      <w:lvlJc w:val="right"/>
      <w:pPr>
        <w:ind w:left="4320" w:hanging="180"/>
      </w:pPr>
    </w:lvl>
    <w:lvl w:ilvl="6" w:tplc="CE1C9ECC">
      <w:start w:val="1"/>
      <w:numFmt w:val="decimal"/>
      <w:lvlText w:val="%7."/>
      <w:lvlJc w:val="left"/>
      <w:pPr>
        <w:ind w:left="5040" w:hanging="360"/>
      </w:pPr>
    </w:lvl>
    <w:lvl w:ilvl="7" w:tplc="98965F54">
      <w:start w:val="1"/>
      <w:numFmt w:val="lowerLetter"/>
      <w:lvlText w:val="%8."/>
      <w:lvlJc w:val="left"/>
      <w:pPr>
        <w:ind w:left="5760" w:hanging="360"/>
      </w:pPr>
    </w:lvl>
    <w:lvl w:ilvl="8" w:tplc="6F6C02C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8A2DF"/>
    <w:multiLevelType w:val="hybridMultilevel"/>
    <w:tmpl w:val="DD280754"/>
    <w:lvl w:ilvl="0" w:tplc="854C4DE2">
      <w:start w:val="3"/>
      <w:numFmt w:val="decimal"/>
      <w:lvlText w:val="%1."/>
      <w:lvlJc w:val="left"/>
      <w:pPr>
        <w:ind w:left="720" w:hanging="360"/>
      </w:pPr>
    </w:lvl>
    <w:lvl w:ilvl="1" w:tplc="58F08526">
      <w:start w:val="1"/>
      <w:numFmt w:val="lowerLetter"/>
      <w:lvlText w:val="%2."/>
      <w:lvlJc w:val="left"/>
      <w:pPr>
        <w:ind w:left="1440" w:hanging="360"/>
      </w:pPr>
    </w:lvl>
    <w:lvl w:ilvl="2" w:tplc="7E8C4082">
      <w:start w:val="1"/>
      <w:numFmt w:val="lowerRoman"/>
      <w:lvlText w:val="%3."/>
      <w:lvlJc w:val="right"/>
      <w:pPr>
        <w:ind w:left="2160" w:hanging="180"/>
      </w:pPr>
    </w:lvl>
    <w:lvl w:ilvl="3" w:tplc="12C802D0">
      <w:start w:val="1"/>
      <w:numFmt w:val="decimal"/>
      <w:lvlText w:val="%4."/>
      <w:lvlJc w:val="left"/>
      <w:pPr>
        <w:ind w:left="2880" w:hanging="360"/>
      </w:pPr>
    </w:lvl>
    <w:lvl w:ilvl="4" w:tplc="673A7E8A">
      <w:start w:val="1"/>
      <w:numFmt w:val="lowerLetter"/>
      <w:lvlText w:val="%5."/>
      <w:lvlJc w:val="left"/>
      <w:pPr>
        <w:ind w:left="3600" w:hanging="360"/>
      </w:pPr>
    </w:lvl>
    <w:lvl w:ilvl="5" w:tplc="0D0CEBFA">
      <w:start w:val="1"/>
      <w:numFmt w:val="lowerRoman"/>
      <w:lvlText w:val="%6."/>
      <w:lvlJc w:val="right"/>
      <w:pPr>
        <w:ind w:left="4320" w:hanging="180"/>
      </w:pPr>
    </w:lvl>
    <w:lvl w:ilvl="6" w:tplc="8DFA165A">
      <w:start w:val="1"/>
      <w:numFmt w:val="decimal"/>
      <w:lvlText w:val="%7."/>
      <w:lvlJc w:val="left"/>
      <w:pPr>
        <w:ind w:left="5040" w:hanging="360"/>
      </w:pPr>
    </w:lvl>
    <w:lvl w:ilvl="7" w:tplc="CDEA342A">
      <w:start w:val="1"/>
      <w:numFmt w:val="lowerLetter"/>
      <w:lvlText w:val="%8."/>
      <w:lvlJc w:val="left"/>
      <w:pPr>
        <w:ind w:left="5760" w:hanging="360"/>
      </w:pPr>
    </w:lvl>
    <w:lvl w:ilvl="8" w:tplc="A5FE972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D92AF"/>
    <w:multiLevelType w:val="hybridMultilevel"/>
    <w:tmpl w:val="66E868C6"/>
    <w:lvl w:ilvl="0" w:tplc="1466D778">
      <w:start w:val="1"/>
      <w:numFmt w:val="decimal"/>
      <w:lvlText w:val="%1."/>
      <w:lvlJc w:val="left"/>
      <w:pPr>
        <w:ind w:left="720" w:hanging="360"/>
      </w:pPr>
    </w:lvl>
    <w:lvl w:ilvl="1" w:tplc="AB068A24">
      <w:start w:val="1"/>
      <w:numFmt w:val="lowerLetter"/>
      <w:lvlText w:val="%2."/>
      <w:lvlJc w:val="left"/>
      <w:pPr>
        <w:ind w:left="1440" w:hanging="360"/>
      </w:pPr>
    </w:lvl>
    <w:lvl w:ilvl="2" w:tplc="2A3EF94A">
      <w:start w:val="1"/>
      <w:numFmt w:val="lowerRoman"/>
      <w:lvlText w:val="%3."/>
      <w:lvlJc w:val="right"/>
      <w:pPr>
        <w:ind w:left="2160" w:hanging="180"/>
      </w:pPr>
    </w:lvl>
    <w:lvl w:ilvl="3" w:tplc="50F09244">
      <w:start w:val="1"/>
      <w:numFmt w:val="decimal"/>
      <w:lvlText w:val="%4."/>
      <w:lvlJc w:val="left"/>
      <w:pPr>
        <w:ind w:left="2880" w:hanging="360"/>
      </w:pPr>
    </w:lvl>
    <w:lvl w:ilvl="4" w:tplc="E8D25732">
      <w:start w:val="1"/>
      <w:numFmt w:val="lowerLetter"/>
      <w:lvlText w:val="%5."/>
      <w:lvlJc w:val="left"/>
      <w:pPr>
        <w:ind w:left="3600" w:hanging="360"/>
      </w:pPr>
    </w:lvl>
    <w:lvl w:ilvl="5" w:tplc="B4885D7A">
      <w:start w:val="1"/>
      <w:numFmt w:val="lowerRoman"/>
      <w:lvlText w:val="%6."/>
      <w:lvlJc w:val="right"/>
      <w:pPr>
        <w:ind w:left="4320" w:hanging="180"/>
      </w:pPr>
    </w:lvl>
    <w:lvl w:ilvl="6" w:tplc="ABBCE148">
      <w:start w:val="1"/>
      <w:numFmt w:val="decimal"/>
      <w:lvlText w:val="%7."/>
      <w:lvlJc w:val="left"/>
      <w:pPr>
        <w:ind w:left="5040" w:hanging="360"/>
      </w:pPr>
    </w:lvl>
    <w:lvl w:ilvl="7" w:tplc="3DD48090">
      <w:start w:val="1"/>
      <w:numFmt w:val="lowerLetter"/>
      <w:lvlText w:val="%8."/>
      <w:lvlJc w:val="left"/>
      <w:pPr>
        <w:ind w:left="5760" w:hanging="360"/>
      </w:pPr>
    </w:lvl>
    <w:lvl w:ilvl="8" w:tplc="76CCFF5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1024D"/>
    <w:multiLevelType w:val="hybridMultilevel"/>
    <w:tmpl w:val="AC8C204A"/>
    <w:lvl w:ilvl="0" w:tplc="12EA1D30">
      <w:start w:val="2"/>
      <w:numFmt w:val="decimal"/>
      <w:lvlText w:val="%1."/>
      <w:lvlJc w:val="left"/>
      <w:pPr>
        <w:ind w:left="720" w:hanging="360"/>
      </w:pPr>
    </w:lvl>
    <w:lvl w:ilvl="1" w:tplc="25CA29AA">
      <w:start w:val="1"/>
      <w:numFmt w:val="lowerLetter"/>
      <w:lvlText w:val="%2."/>
      <w:lvlJc w:val="left"/>
      <w:pPr>
        <w:ind w:left="1440" w:hanging="360"/>
      </w:pPr>
    </w:lvl>
    <w:lvl w:ilvl="2" w:tplc="E96EBC04">
      <w:start w:val="1"/>
      <w:numFmt w:val="lowerRoman"/>
      <w:lvlText w:val="%3."/>
      <w:lvlJc w:val="right"/>
      <w:pPr>
        <w:ind w:left="2160" w:hanging="180"/>
      </w:pPr>
    </w:lvl>
    <w:lvl w:ilvl="3" w:tplc="8A36DE00">
      <w:start w:val="1"/>
      <w:numFmt w:val="decimal"/>
      <w:lvlText w:val="%4."/>
      <w:lvlJc w:val="left"/>
      <w:pPr>
        <w:ind w:left="2880" w:hanging="360"/>
      </w:pPr>
    </w:lvl>
    <w:lvl w:ilvl="4" w:tplc="597A0E4E">
      <w:start w:val="1"/>
      <w:numFmt w:val="lowerLetter"/>
      <w:lvlText w:val="%5."/>
      <w:lvlJc w:val="left"/>
      <w:pPr>
        <w:ind w:left="3600" w:hanging="360"/>
      </w:pPr>
    </w:lvl>
    <w:lvl w:ilvl="5" w:tplc="372C2648">
      <w:start w:val="1"/>
      <w:numFmt w:val="lowerRoman"/>
      <w:lvlText w:val="%6."/>
      <w:lvlJc w:val="right"/>
      <w:pPr>
        <w:ind w:left="4320" w:hanging="180"/>
      </w:pPr>
    </w:lvl>
    <w:lvl w:ilvl="6" w:tplc="1020E398">
      <w:start w:val="1"/>
      <w:numFmt w:val="decimal"/>
      <w:lvlText w:val="%7."/>
      <w:lvlJc w:val="left"/>
      <w:pPr>
        <w:ind w:left="5040" w:hanging="360"/>
      </w:pPr>
    </w:lvl>
    <w:lvl w:ilvl="7" w:tplc="E50A3198">
      <w:start w:val="1"/>
      <w:numFmt w:val="lowerLetter"/>
      <w:lvlText w:val="%8."/>
      <w:lvlJc w:val="left"/>
      <w:pPr>
        <w:ind w:left="5760" w:hanging="360"/>
      </w:pPr>
    </w:lvl>
    <w:lvl w:ilvl="8" w:tplc="220A1B7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AC4D7"/>
    <w:multiLevelType w:val="hybridMultilevel"/>
    <w:tmpl w:val="2042F50A"/>
    <w:lvl w:ilvl="0" w:tplc="1630B28C">
      <w:start w:val="1"/>
      <w:numFmt w:val="decimal"/>
      <w:lvlText w:val="%1."/>
      <w:lvlJc w:val="left"/>
      <w:pPr>
        <w:ind w:left="720" w:hanging="360"/>
      </w:pPr>
    </w:lvl>
    <w:lvl w:ilvl="1" w:tplc="47E48DDC">
      <w:start w:val="1"/>
      <w:numFmt w:val="lowerLetter"/>
      <w:lvlText w:val="%2."/>
      <w:lvlJc w:val="left"/>
      <w:pPr>
        <w:ind w:left="1440" w:hanging="360"/>
      </w:pPr>
    </w:lvl>
    <w:lvl w:ilvl="2" w:tplc="9F30771A">
      <w:start w:val="1"/>
      <w:numFmt w:val="lowerRoman"/>
      <w:lvlText w:val="%3."/>
      <w:lvlJc w:val="right"/>
      <w:pPr>
        <w:ind w:left="2160" w:hanging="180"/>
      </w:pPr>
    </w:lvl>
    <w:lvl w:ilvl="3" w:tplc="BCF81048">
      <w:start w:val="1"/>
      <w:numFmt w:val="decimal"/>
      <w:lvlText w:val="%4."/>
      <w:lvlJc w:val="left"/>
      <w:pPr>
        <w:ind w:left="2880" w:hanging="360"/>
      </w:pPr>
    </w:lvl>
    <w:lvl w:ilvl="4" w:tplc="1832A738">
      <w:start w:val="1"/>
      <w:numFmt w:val="lowerLetter"/>
      <w:lvlText w:val="%5."/>
      <w:lvlJc w:val="left"/>
      <w:pPr>
        <w:ind w:left="3600" w:hanging="360"/>
      </w:pPr>
    </w:lvl>
    <w:lvl w:ilvl="5" w:tplc="B46E6332">
      <w:start w:val="1"/>
      <w:numFmt w:val="lowerRoman"/>
      <w:lvlText w:val="%6."/>
      <w:lvlJc w:val="right"/>
      <w:pPr>
        <w:ind w:left="4320" w:hanging="180"/>
      </w:pPr>
    </w:lvl>
    <w:lvl w:ilvl="6" w:tplc="0C2C5E56">
      <w:start w:val="1"/>
      <w:numFmt w:val="decimal"/>
      <w:lvlText w:val="%7."/>
      <w:lvlJc w:val="left"/>
      <w:pPr>
        <w:ind w:left="5040" w:hanging="360"/>
      </w:pPr>
    </w:lvl>
    <w:lvl w:ilvl="7" w:tplc="7DFC88C6">
      <w:start w:val="1"/>
      <w:numFmt w:val="lowerLetter"/>
      <w:lvlText w:val="%8."/>
      <w:lvlJc w:val="left"/>
      <w:pPr>
        <w:ind w:left="5760" w:hanging="360"/>
      </w:pPr>
    </w:lvl>
    <w:lvl w:ilvl="8" w:tplc="9E64009C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223798">
    <w:abstractNumId w:val="3"/>
  </w:num>
  <w:num w:numId="2" w16cid:durableId="677317035">
    <w:abstractNumId w:val="0"/>
  </w:num>
  <w:num w:numId="3" w16cid:durableId="1071006752">
    <w:abstractNumId w:val="1"/>
  </w:num>
  <w:num w:numId="4" w16cid:durableId="656349800">
    <w:abstractNumId w:val="2"/>
  </w:num>
  <w:num w:numId="5" w16cid:durableId="1768041195">
    <w:abstractNumId w:val="4"/>
  </w:num>
  <w:num w:numId="6" w16cid:durableId="16190203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82F675"/>
    <w:rsid w:val="000322D2"/>
    <w:rsid w:val="00037789"/>
    <w:rsid w:val="000378FC"/>
    <w:rsid w:val="000A45D5"/>
    <w:rsid w:val="000C045A"/>
    <w:rsid w:val="001B0255"/>
    <w:rsid w:val="00277D6B"/>
    <w:rsid w:val="00353BBD"/>
    <w:rsid w:val="003B4469"/>
    <w:rsid w:val="00463A15"/>
    <w:rsid w:val="004F5D0B"/>
    <w:rsid w:val="00543D04"/>
    <w:rsid w:val="006151A4"/>
    <w:rsid w:val="0062785D"/>
    <w:rsid w:val="0066634C"/>
    <w:rsid w:val="007A3DDA"/>
    <w:rsid w:val="007D34DE"/>
    <w:rsid w:val="00801171"/>
    <w:rsid w:val="009834ED"/>
    <w:rsid w:val="009A46C7"/>
    <w:rsid w:val="00A07C23"/>
    <w:rsid w:val="00A162CE"/>
    <w:rsid w:val="00A22205"/>
    <w:rsid w:val="00AB1224"/>
    <w:rsid w:val="00AC504D"/>
    <w:rsid w:val="00B2605A"/>
    <w:rsid w:val="00BD62B5"/>
    <w:rsid w:val="00C038EF"/>
    <w:rsid w:val="00C674B1"/>
    <w:rsid w:val="00CD580A"/>
    <w:rsid w:val="00E54790"/>
    <w:rsid w:val="00EC59B0"/>
    <w:rsid w:val="00FE04E8"/>
    <w:rsid w:val="00FF262D"/>
    <w:rsid w:val="01815D31"/>
    <w:rsid w:val="01C228D2"/>
    <w:rsid w:val="01D9DB64"/>
    <w:rsid w:val="0292EF6B"/>
    <w:rsid w:val="02AE63EA"/>
    <w:rsid w:val="02F2B0D4"/>
    <w:rsid w:val="04EA4DD3"/>
    <w:rsid w:val="0522E491"/>
    <w:rsid w:val="054E52D5"/>
    <w:rsid w:val="055E0ED9"/>
    <w:rsid w:val="07587230"/>
    <w:rsid w:val="07D56EF9"/>
    <w:rsid w:val="07F94EF1"/>
    <w:rsid w:val="080D7BEA"/>
    <w:rsid w:val="0922C2AE"/>
    <w:rsid w:val="098168BC"/>
    <w:rsid w:val="09A2110E"/>
    <w:rsid w:val="0A61F30F"/>
    <w:rsid w:val="0C51EAE4"/>
    <w:rsid w:val="0D04E61F"/>
    <w:rsid w:val="0DBEBFEA"/>
    <w:rsid w:val="0E65DC6C"/>
    <w:rsid w:val="0F0D1F7E"/>
    <w:rsid w:val="0F54BDDF"/>
    <w:rsid w:val="0F736D38"/>
    <w:rsid w:val="10349D7C"/>
    <w:rsid w:val="1085A0DF"/>
    <w:rsid w:val="128B34E1"/>
    <w:rsid w:val="12BE934F"/>
    <w:rsid w:val="12D7AF35"/>
    <w:rsid w:val="13F54ED0"/>
    <w:rsid w:val="1514264C"/>
    <w:rsid w:val="159F2354"/>
    <w:rsid w:val="15F33263"/>
    <w:rsid w:val="16A8ED6B"/>
    <w:rsid w:val="171A7BB6"/>
    <w:rsid w:val="1725CBE0"/>
    <w:rsid w:val="174B3AC5"/>
    <w:rsid w:val="17ACD70E"/>
    <w:rsid w:val="17C4553E"/>
    <w:rsid w:val="17F3B3DB"/>
    <w:rsid w:val="18EFEED1"/>
    <w:rsid w:val="1A044BB7"/>
    <w:rsid w:val="1A3F3FF2"/>
    <w:rsid w:val="1ADA0EC5"/>
    <w:rsid w:val="1BD9A245"/>
    <w:rsid w:val="1C212C0A"/>
    <w:rsid w:val="1C6273E7"/>
    <w:rsid w:val="1DC702DC"/>
    <w:rsid w:val="1E43C831"/>
    <w:rsid w:val="1EC3D1DA"/>
    <w:rsid w:val="1ECA9441"/>
    <w:rsid w:val="1F6D7BCE"/>
    <w:rsid w:val="20AE8176"/>
    <w:rsid w:val="2392B366"/>
    <w:rsid w:val="23B597E6"/>
    <w:rsid w:val="2410FA17"/>
    <w:rsid w:val="243697EE"/>
    <w:rsid w:val="24A61450"/>
    <w:rsid w:val="250EC2BE"/>
    <w:rsid w:val="259027C8"/>
    <w:rsid w:val="25A7681E"/>
    <w:rsid w:val="26E98B8A"/>
    <w:rsid w:val="271A64CF"/>
    <w:rsid w:val="28783256"/>
    <w:rsid w:val="288D01AB"/>
    <w:rsid w:val="29583443"/>
    <w:rsid w:val="29AC954E"/>
    <w:rsid w:val="2A5767BA"/>
    <w:rsid w:val="2AB078A4"/>
    <w:rsid w:val="2B91BDAE"/>
    <w:rsid w:val="2BAF0E57"/>
    <w:rsid w:val="2C72DBB8"/>
    <w:rsid w:val="2D234B89"/>
    <w:rsid w:val="2DE12755"/>
    <w:rsid w:val="2E90BE95"/>
    <w:rsid w:val="2EA71194"/>
    <w:rsid w:val="2EF3980F"/>
    <w:rsid w:val="30B80FCF"/>
    <w:rsid w:val="30BF5A65"/>
    <w:rsid w:val="30DECF28"/>
    <w:rsid w:val="32916950"/>
    <w:rsid w:val="32F29C0C"/>
    <w:rsid w:val="33C273CB"/>
    <w:rsid w:val="3436692D"/>
    <w:rsid w:val="349655D9"/>
    <w:rsid w:val="34D6E098"/>
    <w:rsid w:val="36774996"/>
    <w:rsid w:val="36E0EC30"/>
    <w:rsid w:val="36E10662"/>
    <w:rsid w:val="375A73EF"/>
    <w:rsid w:val="3831CEE4"/>
    <w:rsid w:val="383B4590"/>
    <w:rsid w:val="38715DC4"/>
    <w:rsid w:val="39F5008D"/>
    <w:rsid w:val="3AE14724"/>
    <w:rsid w:val="3B0D0FEA"/>
    <w:rsid w:val="3BC0CCAE"/>
    <w:rsid w:val="3C3E37AE"/>
    <w:rsid w:val="3D0EBD4E"/>
    <w:rsid w:val="3D502DB4"/>
    <w:rsid w:val="3D63A874"/>
    <w:rsid w:val="3D850142"/>
    <w:rsid w:val="3D94873C"/>
    <w:rsid w:val="3DBA7045"/>
    <w:rsid w:val="3F18C3AA"/>
    <w:rsid w:val="3F4E0156"/>
    <w:rsid w:val="401057E6"/>
    <w:rsid w:val="40567820"/>
    <w:rsid w:val="408CF5DF"/>
    <w:rsid w:val="410C0BF1"/>
    <w:rsid w:val="410C9250"/>
    <w:rsid w:val="421BFD1C"/>
    <w:rsid w:val="4243E9AB"/>
    <w:rsid w:val="424E3FF6"/>
    <w:rsid w:val="428E6A1C"/>
    <w:rsid w:val="434A5D8A"/>
    <w:rsid w:val="44390782"/>
    <w:rsid w:val="447687D5"/>
    <w:rsid w:val="4665DC01"/>
    <w:rsid w:val="46CE2BA0"/>
    <w:rsid w:val="474B0BC3"/>
    <w:rsid w:val="4769BD8E"/>
    <w:rsid w:val="47B3A5FE"/>
    <w:rsid w:val="498DF6BA"/>
    <w:rsid w:val="4A2AB9C5"/>
    <w:rsid w:val="4A7A05E4"/>
    <w:rsid w:val="4A973B7F"/>
    <w:rsid w:val="4AA03528"/>
    <w:rsid w:val="4AE48BDA"/>
    <w:rsid w:val="4B155431"/>
    <w:rsid w:val="4CCC7265"/>
    <w:rsid w:val="4CD5415E"/>
    <w:rsid w:val="4D23D3C6"/>
    <w:rsid w:val="4D7865DF"/>
    <w:rsid w:val="4E4CF4F3"/>
    <w:rsid w:val="4ECAE30C"/>
    <w:rsid w:val="4EF39DBB"/>
    <w:rsid w:val="4F111673"/>
    <w:rsid w:val="4F8BC20D"/>
    <w:rsid w:val="503202A8"/>
    <w:rsid w:val="51D0A2C1"/>
    <w:rsid w:val="52A54ED0"/>
    <w:rsid w:val="52ABFC1A"/>
    <w:rsid w:val="53E1C941"/>
    <w:rsid w:val="54908592"/>
    <w:rsid w:val="54C9B4AD"/>
    <w:rsid w:val="552F6073"/>
    <w:rsid w:val="5599C177"/>
    <w:rsid w:val="56111507"/>
    <w:rsid w:val="56C39E1D"/>
    <w:rsid w:val="56E04EE7"/>
    <w:rsid w:val="5808E43D"/>
    <w:rsid w:val="59506DC7"/>
    <w:rsid w:val="5BF780DD"/>
    <w:rsid w:val="5C33E795"/>
    <w:rsid w:val="5C620670"/>
    <w:rsid w:val="5C7D39F5"/>
    <w:rsid w:val="5C97CD43"/>
    <w:rsid w:val="5D82F675"/>
    <w:rsid w:val="5DCFB7F6"/>
    <w:rsid w:val="5DF11211"/>
    <w:rsid w:val="5ED3D9DE"/>
    <w:rsid w:val="5EE6A448"/>
    <w:rsid w:val="5EF846B4"/>
    <w:rsid w:val="5F2087A3"/>
    <w:rsid w:val="5FB705C6"/>
    <w:rsid w:val="602AF01F"/>
    <w:rsid w:val="60888E2A"/>
    <w:rsid w:val="61A7A614"/>
    <w:rsid w:val="62482854"/>
    <w:rsid w:val="62827393"/>
    <w:rsid w:val="62A700FE"/>
    <w:rsid w:val="6445473A"/>
    <w:rsid w:val="65202B03"/>
    <w:rsid w:val="6555666B"/>
    <w:rsid w:val="6584CC22"/>
    <w:rsid w:val="65FBD412"/>
    <w:rsid w:val="660BCB36"/>
    <w:rsid w:val="6731E6DC"/>
    <w:rsid w:val="6832C343"/>
    <w:rsid w:val="68405543"/>
    <w:rsid w:val="6851D7C7"/>
    <w:rsid w:val="68744F62"/>
    <w:rsid w:val="688DBB1E"/>
    <w:rsid w:val="68CA0790"/>
    <w:rsid w:val="6A9F885D"/>
    <w:rsid w:val="6ACEDACE"/>
    <w:rsid w:val="6BEB3527"/>
    <w:rsid w:val="6C29EEE3"/>
    <w:rsid w:val="6C843C1B"/>
    <w:rsid w:val="6D792250"/>
    <w:rsid w:val="6D953A69"/>
    <w:rsid w:val="6E47730F"/>
    <w:rsid w:val="6F898DFB"/>
    <w:rsid w:val="6FB06AC0"/>
    <w:rsid w:val="6FFF427A"/>
    <w:rsid w:val="70655D92"/>
    <w:rsid w:val="70A6A3D8"/>
    <w:rsid w:val="71FC694E"/>
    <w:rsid w:val="72DFB50B"/>
    <w:rsid w:val="735CD975"/>
    <w:rsid w:val="74E89F74"/>
    <w:rsid w:val="75703D37"/>
    <w:rsid w:val="75750138"/>
    <w:rsid w:val="75E29617"/>
    <w:rsid w:val="7689081A"/>
    <w:rsid w:val="76A21B74"/>
    <w:rsid w:val="7712BA8C"/>
    <w:rsid w:val="77AE6B9F"/>
    <w:rsid w:val="78982193"/>
    <w:rsid w:val="790F8524"/>
    <w:rsid w:val="79CC68AB"/>
    <w:rsid w:val="7AD93C39"/>
    <w:rsid w:val="7B736A38"/>
    <w:rsid w:val="7BCFFAB9"/>
    <w:rsid w:val="7C164B6D"/>
    <w:rsid w:val="7C67ACC9"/>
    <w:rsid w:val="7CAB7C4C"/>
    <w:rsid w:val="7D3C5C4A"/>
    <w:rsid w:val="7D5B1BC2"/>
    <w:rsid w:val="7D8005CE"/>
    <w:rsid w:val="7E542E74"/>
    <w:rsid w:val="7F7F07EB"/>
    <w:rsid w:val="7FB1B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2F675"/>
  <w15:chartTrackingRefBased/>
  <w15:docId w15:val="{69A1BD8B-F6A7-496A-9F46-6762D3F2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2605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2605A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0117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011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17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011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17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0117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446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B4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2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3896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728F6-480E-462C-8322-E7106C043DA2}">
  <ds:schemaRefs>
    <ds:schemaRef ds:uri="http://schemas.microsoft.com/office/2006/metadata/properties"/>
    <ds:schemaRef ds:uri="http://schemas.microsoft.com/office/infopath/2007/PartnerControls"/>
    <ds:schemaRef ds:uri="0111eea3-9929-4445-920b-0e57866cfff9"/>
    <ds:schemaRef ds:uri="0c87ed42-55fc-4689-b42b-3bc18760766c"/>
  </ds:schemaRefs>
</ds:datastoreItem>
</file>

<file path=customXml/itemProps2.xml><?xml version="1.0" encoding="utf-8"?>
<ds:datastoreItem xmlns:ds="http://schemas.openxmlformats.org/officeDocument/2006/customXml" ds:itemID="{BCFA483D-FCFF-490F-A68F-299B4D161A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53E74B-81DD-4D4D-B905-E81251A8A63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Rebich, David</dc:creator>
  <cp:keywords/>
  <dc:description/>
  <cp:lastModifiedBy>Updegraff, Sylvia G (Geneva)</cp:lastModifiedBy>
  <cp:revision>4</cp:revision>
  <dcterms:created xsi:type="dcterms:W3CDTF">2024-04-30T09:52:00Z</dcterms:created>
  <dcterms:modified xsi:type="dcterms:W3CDTF">2024-05-01T10:02:27Z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0x0101002E9131BDA48DC34B86869A47951C7BCD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#000000,14,Calibri</vt:lpwstr>
  </property>
  <property fmtid="{D5CDD505-2E9C-101B-9397-08002B2CF9AE}" pid="5" name="ClassificationContentMarkingFooterText">
    <vt:lpwstr>SENSITIVE BUT UNCLASSIFIED</vt:lpwstr>
  </property>
  <property fmtid="{D5CDD505-2E9C-101B-9397-08002B2CF9AE}" pid="6" name="MSIP_Label_0d3cdd76-ed86-4455-8be3-c27733367ace_Enabled">
    <vt:lpwstr>true</vt:lpwstr>
  </property>
  <property fmtid="{D5CDD505-2E9C-101B-9397-08002B2CF9AE}" pid="7" name="MSIP_Label_0d3cdd76-ed86-4455-8be3-c27733367ace_SetDate">
    <vt:lpwstr>2024-03-20T19:45:13Z</vt:lpwstr>
  </property>
  <property fmtid="{D5CDD505-2E9C-101B-9397-08002B2CF9AE}" pid="8" name="MSIP_Label_0d3cdd76-ed86-4455-8be3-c27733367ace_Method">
    <vt:lpwstr>Privileged</vt:lpwstr>
  </property>
  <property fmtid="{D5CDD505-2E9C-101B-9397-08002B2CF9AE}" pid="9" name="MSIP_Label_0d3cdd76-ed86-4455-8be3-c27733367ace_Name">
    <vt:lpwstr>0d3cdd76-ed86-4455-8be3-c27733367ace</vt:lpwstr>
  </property>
  <property fmtid="{D5CDD505-2E9C-101B-9397-08002B2CF9AE}" pid="10" name="MSIP_Label_0d3cdd76-ed86-4455-8be3-c27733367ace_SiteId">
    <vt:lpwstr>66cf5074-5afe-48d1-a691-a12b2121f44b</vt:lpwstr>
  </property>
  <property fmtid="{D5CDD505-2E9C-101B-9397-08002B2CF9AE}" pid="11" name="MSIP_Label_0d3cdd76-ed86-4455-8be3-c27733367ace_ActionId">
    <vt:lpwstr>01086b36-bc12-4ca3-b154-9e9fb2548f17</vt:lpwstr>
  </property>
  <property fmtid="{D5CDD505-2E9C-101B-9397-08002B2CF9AE}" pid="12" name="MSIP_Label_0d3cdd76-ed86-4455-8be3-c27733367ace_ContentBits">
    <vt:lpwstr>2</vt:lpwstr>
  </property>
  <property fmtid="{D5CDD505-2E9C-101B-9397-08002B2CF9AE}" pid="13" name="MediaServiceImageTags">
    <vt:lpwstr/>
  </property>
</Properties>
</file>