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6CD6" w14:textId="261ADF77" w:rsidR="0070180F" w:rsidRDefault="0070180F" w:rsidP="003859EC">
      <w:pPr>
        <w:pStyle w:val="NormalWeb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 xml:space="preserve">UN Human Rights Council Universal Periodic Review </w:t>
      </w:r>
      <w:r w:rsidR="003E3D00">
        <w:rPr>
          <w:rStyle w:val="Strong"/>
          <w:rFonts w:ascii="Calibri Light" w:hAnsi="Calibri Light" w:cs="Calibri Light"/>
          <w:sz w:val="25"/>
          <w:szCs w:val="25"/>
        </w:rPr>
        <w:t>–</w:t>
      </w:r>
      <w:r>
        <w:rPr>
          <w:rStyle w:val="Strong"/>
          <w:rFonts w:ascii="Calibri Light" w:hAnsi="Calibri Light" w:cs="Calibri Light"/>
          <w:sz w:val="25"/>
          <w:szCs w:val="25"/>
        </w:rPr>
        <w:t xml:space="preserve"> 46</w:t>
      </w:r>
      <w:r w:rsidRPr="0070180F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th</w:t>
      </w:r>
      <w:r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2569F079" w14:textId="2043A135" w:rsidR="0070180F" w:rsidRDefault="0070180F" w:rsidP="003859EC">
      <w:pPr>
        <w:pStyle w:val="NormalWeb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>Universal Periodic Review of Slovakia</w:t>
      </w:r>
    </w:p>
    <w:p w14:paraId="681B84E2" w14:textId="0C9FE5E9" w:rsidR="0070180F" w:rsidRDefault="0070180F" w:rsidP="003859EC">
      <w:pPr>
        <w:pStyle w:val="NormalWeb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>6 May 2024</w:t>
      </w:r>
    </w:p>
    <w:p w14:paraId="1618BE92" w14:textId="7C4A6B05" w:rsidR="003859EC" w:rsidRPr="00D32C3A" w:rsidRDefault="003859EC" w:rsidP="00D32C3A">
      <w:pPr>
        <w:pStyle w:val="NormalWeb"/>
        <w:jc w:val="center"/>
        <w:rPr>
          <w:rFonts w:ascii="Calibri Light" w:hAnsi="Calibri Light" w:cs="Calibri Light"/>
          <w:b/>
          <w:bCs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4E53975E" w14:textId="77777777" w:rsidR="003859EC" w:rsidRPr="003859EC" w:rsidRDefault="003859EC" w:rsidP="003859EC">
      <w:pPr>
        <w:pStyle w:val="NormalWeb"/>
        <w:rPr>
          <w:rFonts w:ascii="Calibri Light" w:hAnsi="Calibri Light" w:cs="Calibri Light"/>
          <w:sz w:val="25"/>
          <w:szCs w:val="25"/>
        </w:rPr>
      </w:pPr>
      <w:r w:rsidRPr="003859EC">
        <w:rPr>
          <w:rFonts w:ascii="Calibri Light" w:hAnsi="Calibri Light" w:cs="Calibri Light"/>
          <w:sz w:val="25"/>
          <w:szCs w:val="25"/>
        </w:rPr>
        <w:t>Thank you, [President/Vice President].</w:t>
      </w:r>
    </w:p>
    <w:p w14:paraId="77E2D10E" w14:textId="7C565455" w:rsidR="003859EC" w:rsidRPr="003859EC" w:rsidRDefault="003859EC" w:rsidP="003859EC">
      <w:pPr>
        <w:pStyle w:val="NormalWeb"/>
        <w:rPr>
          <w:rFonts w:ascii="Calibri Light" w:hAnsi="Calibri Light" w:cs="Calibri Light"/>
          <w:sz w:val="25"/>
          <w:szCs w:val="25"/>
        </w:rPr>
      </w:pPr>
      <w:r w:rsidRPr="003859EC">
        <w:rPr>
          <w:rFonts w:ascii="Calibri Light" w:hAnsi="Calibri Light" w:cs="Calibri Light"/>
          <w:sz w:val="25"/>
          <w:szCs w:val="25"/>
        </w:rPr>
        <w:t xml:space="preserve">Australia welcomes </w:t>
      </w:r>
      <w:r w:rsidRPr="003859EC">
        <w:rPr>
          <w:rFonts w:ascii="Calibri Light" w:hAnsi="Calibri Light" w:cs="Calibri Light"/>
          <w:sz w:val="25"/>
          <w:szCs w:val="25"/>
          <w:lang w:val="en-GB"/>
        </w:rPr>
        <w:t xml:space="preserve">Slovakia’s release of </w:t>
      </w:r>
      <w:r w:rsidR="000A1CB1">
        <w:rPr>
          <w:rFonts w:ascii="Calibri Light" w:hAnsi="Calibri Light" w:cs="Calibri Light"/>
          <w:sz w:val="25"/>
          <w:szCs w:val="25"/>
          <w:lang w:val="en-GB"/>
        </w:rPr>
        <w:t>the</w:t>
      </w:r>
      <w:r w:rsidRPr="003859EC">
        <w:rPr>
          <w:rFonts w:ascii="Calibri Light" w:hAnsi="Calibri Light" w:cs="Calibri Light"/>
          <w:sz w:val="25"/>
          <w:szCs w:val="25"/>
          <w:lang w:val="en-GB"/>
        </w:rPr>
        <w:t xml:space="preserve"> National Strategy for Equality, Inclusion and Participation of Roma.</w:t>
      </w:r>
    </w:p>
    <w:p w14:paraId="57C202E8" w14:textId="4D7172D3" w:rsidR="002A24A2" w:rsidRDefault="003859EC" w:rsidP="003859EC">
      <w:pPr>
        <w:pStyle w:val="NormalWeb"/>
        <w:rPr>
          <w:rFonts w:ascii="Calibri Light" w:hAnsi="Calibri Light" w:cs="Calibri Light"/>
          <w:sz w:val="25"/>
          <w:szCs w:val="25"/>
          <w:lang w:val="en-GB"/>
        </w:rPr>
      </w:pPr>
      <w:r w:rsidRPr="003859EC">
        <w:rPr>
          <w:rFonts w:ascii="Calibri Light" w:hAnsi="Calibri Light" w:cs="Calibri Light"/>
          <w:sz w:val="25"/>
          <w:szCs w:val="25"/>
        </w:rPr>
        <w:t xml:space="preserve">Australia is concerned by recent legislative </w:t>
      </w:r>
      <w:r w:rsidRPr="003859EC">
        <w:rPr>
          <w:rFonts w:ascii="Calibri Light" w:hAnsi="Calibri Light" w:cs="Calibri Light"/>
          <w:sz w:val="25"/>
          <w:szCs w:val="25"/>
          <w:lang w:val="en-GB"/>
        </w:rPr>
        <w:t xml:space="preserve">amendments that abolish the Special Prosecutor’s Office </w:t>
      </w:r>
      <w:r w:rsidR="002463D9">
        <w:rPr>
          <w:rFonts w:ascii="Calibri Light" w:hAnsi="Calibri Light" w:cs="Calibri Light"/>
          <w:sz w:val="25"/>
          <w:szCs w:val="25"/>
          <w:lang w:val="en-GB"/>
        </w:rPr>
        <w:t xml:space="preserve">and </w:t>
      </w:r>
      <w:r w:rsidRPr="003859EC">
        <w:rPr>
          <w:rFonts w:ascii="Calibri Light" w:hAnsi="Calibri Light" w:cs="Calibri Light"/>
          <w:sz w:val="25"/>
          <w:szCs w:val="25"/>
          <w:lang w:val="en-GB"/>
        </w:rPr>
        <w:t>attempt to weaken whistleblower protections</w:t>
      </w:r>
      <w:r w:rsidR="00152404">
        <w:rPr>
          <w:rFonts w:ascii="Calibri Light" w:hAnsi="Calibri Light" w:cs="Calibri Light"/>
          <w:sz w:val="25"/>
          <w:szCs w:val="25"/>
          <w:lang w:val="en-GB"/>
        </w:rPr>
        <w:t xml:space="preserve"> </w:t>
      </w:r>
      <w:r w:rsidRPr="003859EC">
        <w:rPr>
          <w:rFonts w:ascii="Calibri Light" w:hAnsi="Calibri Light" w:cs="Calibri Light"/>
          <w:sz w:val="25"/>
          <w:szCs w:val="25"/>
          <w:lang w:val="en-GB"/>
        </w:rPr>
        <w:t xml:space="preserve">and reduce penalties and the statute of limitations for murder, rape and corruption. </w:t>
      </w:r>
      <w:r w:rsidR="002A24A2">
        <w:rPr>
          <w:rFonts w:ascii="Calibri Light" w:hAnsi="Calibri Light" w:cs="Calibri Light"/>
          <w:sz w:val="25"/>
          <w:szCs w:val="25"/>
          <w:lang w:val="en-GB"/>
        </w:rPr>
        <w:t>Australia is</w:t>
      </w:r>
      <w:r w:rsidRPr="003859EC">
        <w:rPr>
          <w:rFonts w:ascii="Calibri Light" w:hAnsi="Calibri Light" w:cs="Calibri Light"/>
          <w:sz w:val="25"/>
          <w:szCs w:val="25"/>
          <w:lang w:val="en-GB"/>
        </w:rPr>
        <w:t xml:space="preserve"> also concerned by threats to the safety of journalists and LGBTQIA+ persons.</w:t>
      </w:r>
    </w:p>
    <w:p w14:paraId="2ECD37BD" w14:textId="673AD9CA" w:rsidR="003859EC" w:rsidRPr="002A24A2" w:rsidRDefault="003859EC" w:rsidP="003859EC">
      <w:pPr>
        <w:pStyle w:val="NormalWeb"/>
        <w:rPr>
          <w:rFonts w:ascii="Calibri Light" w:hAnsi="Calibri Light" w:cs="Calibri Light"/>
          <w:sz w:val="25"/>
          <w:szCs w:val="25"/>
          <w:lang w:val="en-GB"/>
        </w:rPr>
      </w:pPr>
      <w:r>
        <w:rPr>
          <w:rFonts w:ascii="Calibri Light" w:hAnsi="Calibri Light" w:cs="Calibri Light"/>
          <w:sz w:val="25"/>
          <w:szCs w:val="25"/>
        </w:rPr>
        <w:t xml:space="preserve">Australia recommends </w:t>
      </w:r>
      <w:r>
        <w:rPr>
          <w:rFonts w:ascii="Calibri Light" w:hAnsi="Calibri Light" w:cs="Calibri Light"/>
          <w:b/>
          <w:bCs/>
          <w:sz w:val="25"/>
          <w:szCs w:val="25"/>
        </w:rPr>
        <w:t>Slovakia</w:t>
      </w:r>
      <w:r>
        <w:rPr>
          <w:rFonts w:ascii="Calibri Light" w:hAnsi="Calibri Light" w:cs="Calibri Light"/>
          <w:sz w:val="25"/>
          <w:szCs w:val="25"/>
        </w:rPr>
        <w:t>:</w:t>
      </w:r>
    </w:p>
    <w:p w14:paraId="11E01AD7" w14:textId="04CE85E9" w:rsidR="003859EC" w:rsidRDefault="003859EC" w:rsidP="003859EC">
      <w:pPr>
        <w:numPr>
          <w:ilvl w:val="0"/>
          <w:numId w:val="1"/>
        </w:numPr>
        <w:rPr>
          <w:rFonts w:ascii="Calibri Light" w:eastAsia="Times New Roman" w:hAnsi="Calibri Light" w:cs="Calibri Light"/>
          <w:b/>
          <w:bCs/>
          <w:color w:val="313131"/>
          <w:sz w:val="25"/>
          <w:szCs w:val="25"/>
          <w:lang w:eastAsia="en-AU"/>
          <w14:ligatures w14:val="none"/>
        </w:rPr>
      </w:pPr>
      <w:r>
        <w:rPr>
          <w:rFonts w:ascii="Calibri Light" w:eastAsia="Times New Roman" w:hAnsi="Calibri Light" w:cs="Calibri Light"/>
          <w:b/>
          <w:bCs/>
          <w:sz w:val="25"/>
          <w:szCs w:val="25"/>
          <w:lang w:val="en-GB" w:eastAsia="en-AU"/>
          <w14:ligatures w14:val="none"/>
        </w:rPr>
        <w:t xml:space="preserve">Strengthen anti-corruption laws and uphold state protections for journalists and whistleblowers. </w:t>
      </w:r>
    </w:p>
    <w:p w14:paraId="5D726107" w14:textId="77777777" w:rsidR="003859EC" w:rsidRDefault="003859EC" w:rsidP="003859EC">
      <w:pPr>
        <w:pStyle w:val="NormalWeb"/>
        <w:spacing w:before="0" w:beforeAutospacing="0" w:after="0" w:afterAutospacing="0"/>
        <w:ind w:left="720"/>
        <w:rPr>
          <w:rFonts w:ascii="Calibri Light" w:hAnsi="Calibri Light" w:cs="Calibri Light"/>
          <w:b/>
          <w:bCs/>
          <w:color w:val="313131"/>
          <w:sz w:val="25"/>
          <w:szCs w:val="25"/>
        </w:rPr>
      </w:pPr>
    </w:p>
    <w:p w14:paraId="080128DB" w14:textId="7B14F0ED" w:rsidR="003859EC" w:rsidRPr="001E51C8" w:rsidRDefault="003859EC" w:rsidP="003859EC">
      <w:pPr>
        <w:numPr>
          <w:ilvl w:val="0"/>
          <w:numId w:val="1"/>
        </w:numPr>
        <w:rPr>
          <w:rFonts w:ascii="Calibri Light" w:eastAsia="Times New Roman" w:hAnsi="Calibri Light" w:cs="Calibri Light"/>
          <w:b/>
          <w:bCs/>
          <w:color w:val="313131"/>
          <w:sz w:val="25"/>
          <w:szCs w:val="25"/>
          <w:lang w:eastAsia="en-AU"/>
          <w14:ligatures w14:val="none"/>
        </w:rPr>
      </w:pPr>
      <w:r w:rsidRPr="001E51C8">
        <w:rPr>
          <w:rFonts w:ascii="Calibri Light" w:eastAsia="Times New Roman" w:hAnsi="Calibri Light" w:cs="Calibri Light"/>
          <w:b/>
          <w:bCs/>
          <w:sz w:val="25"/>
          <w:szCs w:val="25"/>
          <w:lang w:val="en-GB" w:eastAsia="en-AU"/>
          <w14:ligatures w14:val="none"/>
        </w:rPr>
        <w:t xml:space="preserve">Adopt </w:t>
      </w:r>
      <w:r w:rsidR="0070180F" w:rsidRPr="001E51C8">
        <w:rPr>
          <w:rFonts w:ascii="Calibri Light" w:eastAsia="Times New Roman" w:hAnsi="Calibri Light" w:cs="Calibri Light"/>
          <w:b/>
          <w:bCs/>
          <w:sz w:val="25"/>
          <w:szCs w:val="25"/>
          <w:lang w:val="en-GB" w:eastAsia="en-AU"/>
          <w14:ligatures w14:val="none"/>
        </w:rPr>
        <w:t>a</w:t>
      </w:r>
      <w:r w:rsidRPr="001E51C8">
        <w:rPr>
          <w:rFonts w:ascii="Calibri Light" w:eastAsia="Times New Roman" w:hAnsi="Calibri Light" w:cs="Calibri Light"/>
          <w:b/>
          <w:bCs/>
          <w:sz w:val="25"/>
          <w:szCs w:val="25"/>
          <w:lang w:val="en-GB" w:eastAsia="en-AU"/>
          <w14:ligatures w14:val="none"/>
        </w:rPr>
        <w:t xml:space="preserve"> National Action Plan for LGBTI Equality and strengthen the accessibility of gender-affirming health services and legal gender recognition.</w:t>
      </w:r>
    </w:p>
    <w:p w14:paraId="2F890ED5" w14:textId="77777777" w:rsidR="003859EC" w:rsidRDefault="003859EC" w:rsidP="003859EC">
      <w:pPr>
        <w:pStyle w:val="ListParagraph"/>
        <w:rPr>
          <w:rFonts w:ascii="Calibri Light" w:hAnsi="Calibri Light" w:cs="Calibri Light"/>
          <w:b/>
          <w:bCs/>
          <w:color w:val="313131"/>
          <w:sz w:val="25"/>
          <w:szCs w:val="25"/>
        </w:rPr>
      </w:pPr>
    </w:p>
    <w:p w14:paraId="571BE006" w14:textId="3086CCB5" w:rsidR="003E3D00" w:rsidRPr="003E3D00" w:rsidRDefault="003859EC" w:rsidP="003859EC">
      <w:pPr>
        <w:numPr>
          <w:ilvl w:val="0"/>
          <w:numId w:val="1"/>
        </w:numPr>
        <w:rPr>
          <w:rFonts w:ascii="Calibri Light" w:eastAsia="Times New Roman" w:hAnsi="Calibri Light" w:cs="Calibri Light"/>
          <w:b/>
          <w:bCs/>
          <w:color w:val="313131"/>
          <w:sz w:val="25"/>
          <w:szCs w:val="25"/>
          <w:lang w:eastAsia="en-AU"/>
          <w14:ligatures w14:val="none"/>
        </w:rPr>
      </w:pPr>
      <w:r>
        <w:rPr>
          <w:rFonts w:ascii="Calibri Light" w:eastAsia="Times New Roman" w:hAnsi="Calibri Light" w:cs="Calibri Light"/>
          <w:b/>
          <w:bCs/>
          <w:sz w:val="25"/>
          <w:szCs w:val="25"/>
          <w:lang w:val="en-GB" w:eastAsia="en-AU"/>
          <w14:ligatures w14:val="none"/>
        </w:rPr>
        <w:t>Complete legislative procedures to ensure the National Centre for Human Rights is compliant with the Paris Principles.</w:t>
      </w:r>
    </w:p>
    <w:p w14:paraId="36BE602C" w14:textId="77777777" w:rsidR="003E3D00" w:rsidRPr="003E3D00" w:rsidRDefault="003E3D00" w:rsidP="003E3D00">
      <w:pPr>
        <w:rPr>
          <w:rFonts w:ascii="Calibri Light" w:eastAsia="Times New Roman" w:hAnsi="Calibri Light" w:cs="Calibri Light"/>
          <w:b/>
          <w:bCs/>
          <w:color w:val="313131"/>
          <w:sz w:val="25"/>
          <w:szCs w:val="25"/>
          <w:lang w:eastAsia="en-AU"/>
          <w14:ligatures w14:val="none"/>
        </w:rPr>
      </w:pPr>
    </w:p>
    <w:p w14:paraId="529E2DF1" w14:textId="25E249E9" w:rsidR="003B0925" w:rsidRPr="00AD53F5" w:rsidRDefault="003859EC" w:rsidP="003859EC">
      <w:pPr>
        <w:pStyle w:val="NormalWeb"/>
        <w:rPr>
          <w:rFonts w:ascii="Calibri Light" w:hAnsi="Calibri Light" w:cs="Calibri Light"/>
          <w:sz w:val="25"/>
          <w:szCs w:val="25"/>
        </w:rPr>
      </w:pPr>
      <w:r w:rsidRPr="003859EC">
        <w:rPr>
          <w:rFonts w:ascii="Calibri Light" w:hAnsi="Calibri Light" w:cs="Calibri Light"/>
          <w:sz w:val="25"/>
          <w:szCs w:val="25"/>
        </w:rPr>
        <w:t>[1</w:t>
      </w:r>
      <w:r w:rsidR="002A24A2">
        <w:rPr>
          <w:rFonts w:ascii="Calibri Light" w:hAnsi="Calibri Light" w:cs="Calibri Light"/>
          <w:sz w:val="25"/>
          <w:szCs w:val="25"/>
        </w:rPr>
        <w:t>1</w:t>
      </w:r>
      <w:r w:rsidR="001E6CF8">
        <w:rPr>
          <w:rFonts w:ascii="Calibri Light" w:hAnsi="Calibri Light" w:cs="Calibri Light"/>
          <w:sz w:val="25"/>
          <w:szCs w:val="25"/>
        </w:rPr>
        <w:t>8</w:t>
      </w:r>
      <w:r w:rsidRPr="003859EC">
        <w:rPr>
          <w:rFonts w:ascii="Calibri Light" w:hAnsi="Calibri Light" w:cs="Calibri Light"/>
          <w:sz w:val="25"/>
          <w:szCs w:val="25"/>
        </w:rPr>
        <w:t xml:space="preserve"> words]</w:t>
      </w:r>
    </w:p>
    <w:sectPr w:rsidR="003B0925" w:rsidRPr="00AD53F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BF01" w14:textId="77777777" w:rsidR="00226516" w:rsidRDefault="00226516" w:rsidP="00DB16FC">
      <w:r>
        <w:separator/>
      </w:r>
    </w:p>
  </w:endnote>
  <w:endnote w:type="continuationSeparator" w:id="0">
    <w:p w14:paraId="4EE39DE8" w14:textId="77777777" w:rsidR="00226516" w:rsidRDefault="00226516" w:rsidP="00DB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3FB6" w14:textId="77777777" w:rsidR="003E3D00" w:rsidRPr="003E3D00" w:rsidRDefault="003E3D00" w:rsidP="003E3D00">
    <w:pPr>
      <w:tabs>
        <w:tab w:val="center" w:pos="4513"/>
        <w:tab w:val="right" w:pos="9026"/>
      </w:tabs>
      <w:suppressAutoHyphens/>
      <w:jc w:val="center"/>
      <w:rPr>
        <w:rFonts w:asciiTheme="majorHAnsi" w:eastAsia="Calibri" w:hAnsiTheme="majorHAnsi" w:cstheme="majorHAnsi"/>
        <w:color w:val="FF0000"/>
        <w:sz w:val="25"/>
        <w:szCs w:val="25"/>
        <w:lang w:val="en-GB"/>
        <w14:ligatures w14:val="none"/>
      </w:rPr>
    </w:pPr>
    <w:r w:rsidRPr="003E3D00">
      <w:rPr>
        <w:rFonts w:asciiTheme="majorHAnsi" w:eastAsia="Calibri" w:hAnsiTheme="majorHAnsi" w:cstheme="majorHAnsi"/>
        <w:color w:val="FF0000"/>
        <w:sz w:val="25"/>
        <w:szCs w:val="25"/>
        <w:lang w:val="en-GB"/>
        <w14:ligatures w14:val="none"/>
      </w:rPr>
      <w:t>OFFICIAL</w:t>
    </w:r>
  </w:p>
  <w:p w14:paraId="3B86D5F9" w14:textId="77777777" w:rsidR="003E3D00" w:rsidRDefault="003E3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5B15" w14:textId="77777777" w:rsidR="00226516" w:rsidRDefault="00226516" w:rsidP="00DB16FC">
      <w:r>
        <w:separator/>
      </w:r>
    </w:p>
  </w:footnote>
  <w:footnote w:type="continuationSeparator" w:id="0">
    <w:p w14:paraId="1A918F3D" w14:textId="77777777" w:rsidR="00226516" w:rsidRDefault="00226516" w:rsidP="00DB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8F3C" w14:textId="1949FB45" w:rsidR="00080CED" w:rsidRPr="003E3D00" w:rsidRDefault="001010F8" w:rsidP="001010F8">
    <w:pPr>
      <w:tabs>
        <w:tab w:val="center" w:pos="4513"/>
        <w:tab w:val="right" w:pos="9026"/>
      </w:tabs>
      <w:suppressAutoHyphens/>
      <w:jc w:val="center"/>
      <w:rPr>
        <w:rFonts w:asciiTheme="majorHAnsi" w:eastAsia="Calibri" w:hAnsiTheme="majorHAnsi" w:cstheme="majorHAnsi"/>
        <w:color w:val="FF0000"/>
        <w:sz w:val="25"/>
        <w:szCs w:val="25"/>
        <w:lang w:val="en-GB"/>
        <w14:ligatures w14:val="none"/>
      </w:rPr>
    </w:pPr>
    <w:r w:rsidRPr="003E3D00">
      <w:rPr>
        <w:rFonts w:asciiTheme="majorHAnsi" w:eastAsia="Calibri" w:hAnsiTheme="majorHAnsi" w:cstheme="majorHAnsi"/>
        <w:color w:val="FF0000"/>
        <w:sz w:val="25"/>
        <w:szCs w:val="25"/>
        <w:lang w:val="en-GB"/>
        <w14:ligatures w14:val="none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F120B"/>
    <w:multiLevelType w:val="hybridMultilevel"/>
    <w:tmpl w:val="C6C03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70A67"/>
    <w:multiLevelType w:val="hybridMultilevel"/>
    <w:tmpl w:val="7ECAA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5848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971351">
    <w:abstractNumId w:val="2"/>
  </w:num>
  <w:num w:numId="3" w16cid:durableId="93763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EC"/>
    <w:rsid w:val="00036D23"/>
    <w:rsid w:val="00080CED"/>
    <w:rsid w:val="000A1CB1"/>
    <w:rsid w:val="001010F8"/>
    <w:rsid w:val="00152404"/>
    <w:rsid w:val="001C2664"/>
    <w:rsid w:val="001E501D"/>
    <w:rsid w:val="001E51C8"/>
    <w:rsid w:val="001E6CF8"/>
    <w:rsid w:val="00226516"/>
    <w:rsid w:val="002463D9"/>
    <w:rsid w:val="002A24A2"/>
    <w:rsid w:val="002A7759"/>
    <w:rsid w:val="002D6CCA"/>
    <w:rsid w:val="00361BD5"/>
    <w:rsid w:val="00371037"/>
    <w:rsid w:val="003859EC"/>
    <w:rsid w:val="003B0925"/>
    <w:rsid w:val="003B7B09"/>
    <w:rsid w:val="003E3D00"/>
    <w:rsid w:val="00452D4A"/>
    <w:rsid w:val="005020CB"/>
    <w:rsid w:val="0059206B"/>
    <w:rsid w:val="005B6686"/>
    <w:rsid w:val="006C323C"/>
    <w:rsid w:val="0070180F"/>
    <w:rsid w:val="00846FBD"/>
    <w:rsid w:val="008D63CB"/>
    <w:rsid w:val="009B3BBF"/>
    <w:rsid w:val="00AD53F5"/>
    <w:rsid w:val="00B67DFA"/>
    <w:rsid w:val="00C32053"/>
    <w:rsid w:val="00C3343F"/>
    <w:rsid w:val="00C40B01"/>
    <w:rsid w:val="00C56A66"/>
    <w:rsid w:val="00D32C3A"/>
    <w:rsid w:val="00D34AD4"/>
    <w:rsid w:val="00D829F2"/>
    <w:rsid w:val="00DB16FC"/>
    <w:rsid w:val="00E3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8FFA0"/>
  <w15:chartTrackingRefBased/>
  <w15:docId w15:val="{53AD9598-952C-4B74-98B6-63FA87BA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E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9EC"/>
    <w:pPr>
      <w:spacing w:before="100" w:beforeAutospacing="1" w:after="100" w:afterAutospacing="1"/>
    </w:pPr>
    <w:rPr>
      <w:lang w:eastAsia="en-AU"/>
      <w14:ligatures w14:val="none"/>
    </w:r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locked/>
    <w:rsid w:val="003859EC"/>
    <w:rPr>
      <w:rFonts w:ascii="Calibri" w:hAnsi="Calibri" w:cs="Calibri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3859EC"/>
    <w:pPr>
      <w:ind w:left="720"/>
    </w:pPr>
    <w:rPr>
      <w:kern w:val="2"/>
    </w:rPr>
  </w:style>
  <w:style w:type="character" w:styleId="Strong">
    <w:name w:val="Strong"/>
    <w:basedOn w:val="DefaultParagraphFont"/>
    <w:uiPriority w:val="22"/>
    <w:qFormat/>
    <w:rsid w:val="003859EC"/>
    <w:rPr>
      <w:b/>
      <w:bCs/>
    </w:rPr>
  </w:style>
  <w:style w:type="character" w:styleId="Hyperlink">
    <w:name w:val="Hyperlink"/>
    <w:basedOn w:val="DefaultParagraphFont"/>
    <w:uiPriority w:val="99"/>
    <w:unhideWhenUsed/>
    <w:rsid w:val="00DB1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6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CED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8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CED"/>
    <w:rPr>
      <w:rFonts w:ascii="Calibri" w:hAnsi="Calibri" w:cs="Calibri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29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9F2"/>
    <w:rPr>
      <w:rFonts w:ascii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9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037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037"/>
    <w:rPr>
      <w:rFonts w:ascii="Calibri" w:hAnsi="Calibri" w:cs="Calibri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371037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3F85615-E6D1-4BA5-98DB-8D1548726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32114-7E7D-40F8-A8BD-8871C915B1AF}"/>
</file>

<file path=customXml/itemProps3.xml><?xml version="1.0" encoding="utf-8"?>
<ds:datastoreItem xmlns:ds="http://schemas.openxmlformats.org/officeDocument/2006/customXml" ds:itemID="{0A7E381A-8C62-4120-AE70-9C18C4C94C08}"/>
</file>

<file path=customXml/itemProps4.xml><?xml version="1.0" encoding="utf-8"?>
<ds:datastoreItem xmlns:ds="http://schemas.openxmlformats.org/officeDocument/2006/customXml" ds:itemID="{F991C8E6-E61A-461A-BBC6-809CEB2B7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887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Mezo</dc:creator>
  <cp:keywords>[SEC=OFFICIAL]</cp:keywords>
  <dc:description/>
  <cp:lastModifiedBy>Sasho Ripiloski</cp:lastModifiedBy>
  <cp:revision>13</cp:revision>
  <dcterms:created xsi:type="dcterms:W3CDTF">2024-03-25T00:05:00Z</dcterms:created>
  <dcterms:modified xsi:type="dcterms:W3CDTF">2024-04-22T00:42:00Z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v=2022.1;a=SHA256;h=E767040E9A336F92BBAFDFB52B3393C353B3CD6306B886545BF1F623FF9DB2FF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2024-03-21T23:53:08Z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FC24EBEA5AED4EBF8AF6301FB69D2322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556831D3AAECAEFCF06B044FC148ADDF</vt:lpwstr>
  </property>
  <property fmtid="{D5CDD505-2E9C-101B-9397-08002B2CF9AE}" pid="25" name="PM_Hash_Salt">
    <vt:lpwstr>6C9A6096D10458DAF03530ACE816FDAB</vt:lpwstr>
  </property>
  <property fmtid="{D5CDD505-2E9C-101B-9397-08002B2CF9AE}" pid="26" name="PM_Hash_SHA1">
    <vt:lpwstr>5940DE2CAE405FF3929957F944CEECAD6ABB521B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0x01010008B985C8A4165C47873732DC6F1DA7D6</vt:lpwstr>
  </property>
</Properties>
</file>