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1ED5A26F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433693">
        <w:rPr>
          <w:rFonts w:cstheme="minorHAnsi"/>
          <w:b/>
          <w:sz w:val="24"/>
          <w:szCs w:val="24"/>
        </w:rPr>
        <w:t>ESLOVAQUIA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3E724F5" w14:textId="77777777" w:rsidR="00EE5C4F" w:rsidRDefault="00EE5C4F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5D44806A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3D1603">
        <w:rPr>
          <w:rFonts w:cstheme="minorHAnsi"/>
          <w:b/>
          <w:sz w:val="20"/>
          <w:szCs w:val="20"/>
        </w:rPr>
        <w:t xml:space="preserve"> 80</w:t>
      </w:r>
      <w:r w:rsidR="00C0532D">
        <w:rPr>
          <w:rFonts w:cstheme="minorHAnsi"/>
          <w:b/>
          <w:sz w:val="20"/>
          <w:szCs w:val="20"/>
        </w:rPr>
        <w:t xml:space="preserve"> SEG.</w:t>
      </w:r>
    </w:p>
    <w:p w14:paraId="5F4853B6" w14:textId="08568185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433693">
        <w:rPr>
          <w:rFonts w:cstheme="minorHAnsi"/>
          <w:b/>
          <w:sz w:val="20"/>
          <w:szCs w:val="20"/>
        </w:rPr>
        <w:t>06</w:t>
      </w:r>
      <w:r w:rsidR="003D1603">
        <w:rPr>
          <w:rFonts w:cstheme="minorHAnsi"/>
          <w:b/>
          <w:sz w:val="20"/>
          <w:szCs w:val="20"/>
        </w:rPr>
        <w:t>-05 MAÑANA</w:t>
      </w:r>
    </w:p>
    <w:p w14:paraId="69BC75A6" w14:textId="1BD07EDC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433693">
        <w:rPr>
          <w:rFonts w:cstheme="minorHAnsi"/>
          <w:b/>
          <w:sz w:val="20"/>
          <w:szCs w:val="20"/>
        </w:rPr>
        <w:t>6</w:t>
      </w:r>
    </w:p>
    <w:p w14:paraId="6702801C" w14:textId="77777777" w:rsidR="00EE5C4F" w:rsidRDefault="00EE5C4F" w:rsidP="00EE5C4F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7ABB98D1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>Damos la bienvenida a la delegación de Eslovaquia y le agradecemos la presentación de su informe.</w:t>
      </w:r>
    </w:p>
    <w:p w14:paraId="6EE22476" w14:textId="77777777" w:rsid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749DA372" w14:textId="77777777" w:rsid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 xml:space="preserve">Celebramos los esfuerzos realizados por Eslovaquia por recibir a las personas refugiadas provenientes de Ucrania, tras el inicio de la guerra a raíz de la agresión rusa en febrero de 2022. </w:t>
      </w:r>
    </w:p>
    <w:p w14:paraId="7B155217" w14:textId="77777777" w:rsid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9E272D4" w14:textId="5E9451DC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 xml:space="preserve">Por otra parte, aplaudimos la adopción oficial de la definición de antisemitismo desarrollada por la Alianza Internacional para la Memoria del Holocausto (IHRA). </w:t>
      </w:r>
    </w:p>
    <w:p w14:paraId="4F5BEDE1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14C1B9CA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>Por otra parte, la delegación argentina recomienda:</w:t>
      </w:r>
    </w:p>
    <w:p w14:paraId="7BFB2F24" w14:textId="77777777" w:rsid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701472F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433693">
        <w:rPr>
          <w:rFonts w:cstheme="minorHAnsi"/>
          <w:sz w:val="32"/>
          <w:szCs w:val="32"/>
        </w:rPr>
        <w:t>1.  Intensificar las medidas tendientes a disminuir la discriminación y segregación social sufrida por la población romaní.</w:t>
      </w:r>
    </w:p>
    <w:p w14:paraId="3714B6E2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0B8C9A7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 xml:space="preserve">2. Intensificar los esfuerzos para hacer más efectiva la lucha contra la trata de personas, inclusive mediante las modificaciones legales pertinentes a fin de reforzar su sanción.  </w:t>
      </w:r>
    </w:p>
    <w:p w14:paraId="3C1CE56F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B9A9E07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 xml:space="preserve">3. Realizar las modificaciones legales necesarias para incluir la prohibición de los castigos corporales a los niños por los padres en el ejercicio de sus derechos y obligaciones, al tiempo de realizar campañas de sensibilización sobre el tema. </w:t>
      </w:r>
    </w:p>
    <w:p w14:paraId="35AD500E" w14:textId="77777777" w:rsidR="00433693" w:rsidRPr="00433693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54E4F6EF" w:rsidR="00B95E60" w:rsidRPr="00C0532D" w:rsidRDefault="00433693" w:rsidP="0043369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33693">
        <w:rPr>
          <w:rFonts w:cstheme="minorHAnsi"/>
          <w:sz w:val="32"/>
          <w:szCs w:val="32"/>
        </w:rPr>
        <w:t>Muchas gracias.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171C8" w14:textId="77777777" w:rsidR="00AF4D45" w:rsidRDefault="00AF4D45" w:rsidP="00B738D6">
      <w:pPr>
        <w:spacing w:after="0" w:line="240" w:lineRule="auto"/>
      </w:pPr>
      <w:r>
        <w:separator/>
      </w:r>
    </w:p>
  </w:endnote>
  <w:endnote w:type="continuationSeparator" w:id="0">
    <w:p w14:paraId="1E599101" w14:textId="77777777" w:rsidR="00AF4D45" w:rsidRDefault="00AF4D45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5720" w14:textId="77777777" w:rsidR="00AF4D45" w:rsidRDefault="00AF4D45" w:rsidP="00B738D6">
      <w:pPr>
        <w:spacing w:after="0" w:line="240" w:lineRule="auto"/>
      </w:pPr>
      <w:r>
        <w:separator/>
      </w:r>
    </w:p>
  </w:footnote>
  <w:footnote w:type="continuationSeparator" w:id="0">
    <w:p w14:paraId="652BFC92" w14:textId="77777777" w:rsidR="00AF4D45" w:rsidRDefault="00AF4D45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D1603"/>
    <w:rsid w:val="003E7824"/>
    <w:rsid w:val="003F3EFC"/>
    <w:rsid w:val="004000EA"/>
    <w:rsid w:val="00414982"/>
    <w:rsid w:val="0042135B"/>
    <w:rsid w:val="00431B01"/>
    <w:rsid w:val="00433693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4D45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D392D"/>
    <w:rsid w:val="00EE5C4F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F142D6-7AAC-486E-BD35-D8120425B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3CBED-08DB-48B0-B79E-949F931B4CDC}"/>
</file>

<file path=customXml/itemProps3.xml><?xml version="1.0" encoding="utf-8"?>
<ds:datastoreItem xmlns:ds="http://schemas.openxmlformats.org/officeDocument/2006/customXml" ds:itemID="{D3081D15-4853-4317-B11A-2D7DF1AAC691}"/>
</file>

<file path=customXml/itemProps4.xml><?xml version="1.0" encoding="utf-8"?>
<ds:datastoreItem xmlns:ds="http://schemas.openxmlformats.org/officeDocument/2006/customXml" ds:itemID="{48BA940E-79FC-4560-9C89-172567818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2024-04-23T14:44:00Z</dcterms:created>
  <dcterms:modified xsi:type="dcterms:W3CDTF">2024-04-23T14:44:00Z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