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6C3DF790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6110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4594EA7B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561107"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526A5C56" w:rsidR="008B6A5F" w:rsidRPr="008B6A5F" w:rsidRDefault="0012359A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Macédoine du Nord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5564C80A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12359A">
        <w:rPr>
          <w:rFonts w:ascii="Arial" w:hAnsi="Arial" w:cs="Arial"/>
          <w:sz w:val="24"/>
          <w:szCs w:val="24"/>
        </w:rPr>
        <w:t>2 mai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4E95B1F5" w14:textId="77777777" w:rsidR="003F1B8E" w:rsidRDefault="008B6A5F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7B2F3A7D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1B8E">
        <w:rPr>
          <w:rFonts w:ascii="Arial" w:hAnsi="Arial" w:cs="Arial"/>
          <w:sz w:val="28"/>
          <w:szCs w:val="28"/>
        </w:rPr>
        <w:t xml:space="preserve">La France se félicite des efforts fournis par la Macédoine du Nord pour garantir l’inclusion des personnes Roms et des personnes LGBT+, ainsi que pour renforcer la protection juridique et physique des journalistes. La France formule les recommandations suivantes : </w:t>
      </w:r>
    </w:p>
    <w:p w14:paraId="47603BFE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1B8E">
        <w:rPr>
          <w:rFonts w:ascii="Arial" w:hAnsi="Arial" w:cs="Arial"/>
          <w:sz w:val="28"/>
          <w:szCs w:val="28"/>
        </w:rPr>
        <w:t>1/ Ratifier la Convention sur les disparitions forcées ;</w:t>
      </w:r>
    </w:p>
    <w:p w14:paraId="76D2072E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1B8E">
        <w:rPr>
          <w:rFonts w:ascii="Arial" w:hAnsi="Arial" w:cs="Arial"/>
          <w:sz w:val="28"/>
          <w:szCs w:val="28"/>
        </w:rPr>
        <w:t>2/ Prendre des mesures visant à renforcer les services de protection et de soutien aux victimes de violences domestiques ;</w:t>
      </w:r>
    </w:p>
    <w:p w14:paraId="2C28C007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1B8E">
        <w:rPr>
          <w:rFonts w:ascii="Arial" w:hAnsi="Arial" w:cs="Arial"/>
          <w:sz w:val="28"/>
          <w:szCs w:val="28"/>
        </w:rPr>
        <w:t>3/ Poursuivre les efforts afin de combattre toutes les formes de discrimination fondées sur l’orientation sexuelle et l’identité de genre ;</w:t>
      </w:r>
    </w:p>
    <w:p w14:paraId="00DCD159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1F50845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E56037D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CB856BC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1B8E">
        <w:rPr>
          <w:rFonts w:ascii="Arial" w:hAnsi="Arial" w:cs="Arial"/>
          <w:sz w:val="28"/>
          <w:szCs w:val="28"/>
        </w:rPr>
        <w:t>4/ Améliorer le fonctionnement des organismes publics de prévention de la corruption ;</w:t>
      </w:r>
    </w:p>
    <w:p w14:paraId="427D405E" w14:textId="77777777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1B8E">
        <w:rPr>
          <w:rFonts w:ascii="Arial" w:hAnsi="Arial" w:cs="Arial"/>
          <w:sz w:val="28"/>
          <w:szCs w:val="28"/>
        </w:rPr>
        <w:t xml:space="preserve">5/ Renforcer l’État de droit, y compris en faveur de l’indépendance de l’autorité judiciaire./. </w:t>
      </w:r>
    </w:p>
    <w:p w14:paraId="04948E2F" w14:textId="5A1B292B" w:rsidR="008B6A5F" w:rsidRDefault="008B6A5F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5F073A59" w14:textId="33565F78" w:rsid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3995118" w14:textId="206A5F0E" w:rsidR="003F1B8E" w:rsidRPr="003F1B8E" w:rsidRDefault="003F1B8E" w:rsidP="003F1B8E">
      <w:pPr>
        <w:spacing w:line="48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3F1B8E">
        <w:rPr>
          <w:rFonts w:ascii="Arial" w:hAnsi="Arial" w:cs="Arial"/>
          <w:i/>
          <w:iCs/>
          <w:sz w:val="28"/>
          <w:szCs w:val="28"/>
        </w:rPr>
        <w:t>[124 mots]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2359A"/>
    <w:rsid w:val="001D7640"/>
    <w:rsid w:val="00335B6A"/>
    <w:rsid w:val="003F1B8E"/>
    <w:rsid w:val="00561107"/>
    <w:rsid w:val="00672873"/>
    <w:rsid w:val="007732DA"/>
    <w:rsid w:val="008B6A5F"/>
    <w:rsid w:val="00A01251"/>
    <w:rsid w:val="00C34BA7"/>
    <w:rsid w:val="00DF5F5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B8E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15AA3F9-FC84-4700-82C0-7FD35B4BAD38}"/>
</file>

<file path=customXml/itemProps2.xml><?xml version="1.0" encoding="utf-8"?>
<ds:datastoreItem xmlns:ds="http://schemas.openxmlformats.org/officeDocument/2006/customXml" ds:itemID="{CA4D5A31-C7D4-43B6-B85C-C3FE0C9B47F7}"/>
</file>

<file path=customXml/itemProps3.xml><?xml version="1.0" encoding="utf-8"?>
<ds:datastoreItem xmlns:ds="http://schemas.openxmlformats.org/officeDocument/2006/customXml" ds:itemID="{597C3011-2B0E-46DE-A183-06CAFF90A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BUHLMANN Chloe</cp:lastModifiedBy>
  <cp:revision>4</cp:revision>
  <dcterms:created xsi:type="dcterms:W3CDTF">2024-04-09T13:27:00Z</dcterms:created>
  <dcterms:modified xsi:type="dcterms:W3CDTF">2024-04-23T14:25:00Z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