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3AE8" w14:textId="77777777" w:rsidR="000B7A7B" w:rsidRDefault="00B41153" w:rsidP="007717B4">
      <w:pPr>
        <w:tabs>
          <w:tab w:val="left" w:pos="720"/>
        </w:tabs>
        <w:spacing w:before="100" w:beforeAutospacing="1" w:after="100" w:afterAutospacing="1"/>
        <w:rPr>
          <w:noProof/>
          <w:bdr w:val="none" w:sz="0" w:space="0" w:color="auto" w:frame="1"/>
        </w:rPr>
      </w:pPr>
      <w:r>
        <w:rPr>
          <w:rFonts w:ascii="Arial" w:hAnsi="Arial" w:cs="Arial"/>
          <w:noProof/>
          <w:lang w:val="en-US" w:eastAsia="en-US"/>
        </w:rPr>
        <w:drawing>
          <wp:anchor distT="0" distB="0" distL="114300" distR="114300" simplePos="0" relativeHeight="251658240" behindDoc="1" locked="0" layoutInCell="1" allowOverlap="1" wp14:anchorId="4E89626D" wp14:editId="0791D547">
            <wp:simplePos x="0" y="0"/>
            <wp:positionH relativeFrom="column">
              <wp:posOffset>-922020</wp:posOffset>
            </wp:positionH>
            <wp:positionV relativeFrom="paragraph">
              <wp:posOffset>-404495</wp:posOffset>
            </wp:positionV>
            <wp:extent cx="7048500" cy="11049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9167" t="21006" r="51333" b="68047"/>
                    <a:stretch>
                      <a:fillRect/>
                    </a:stretch>
                  </pic:blipFill>
                  <pic:spPr bwMode="auto">
                    <a:xfrm>
                      <a:off x="0" y="0"/>
                      <a:ext cx="7048500" cy="1104900"/>
                    </a:xfrm>
                    <a:prstGeom prst="rect">
                      <a:avLst/>
                    </a:prstGeom>
                    <a:noFill/>
                    <a:ln w="9525">
                      <a:noFill/>
                      <a:miter lim="800000"/>
                      <a:headEnd/>
                      <a:tailEnd/>
                    </a:ln>
                  </pic:spPr>
                </pic:pic>
              </a:graphicData>
            </a:graphic>
          </wp:anchor>
        </w:drawing>
      </w:r>
    </w:p>
    <w:p w14:paraId="5EFFBD62" w14:textId="77777777" w:rsidR="00A00E18" w:rsidRDefault="00A00E18" w:rsidP="007717B4">
      <w:pPr>
        <w:tabs>
          <w:tab w:val="left" w:pos="720"/>
        </w:tabs>
        <w:spacing w:before="100" w:beforeAutospacing="1" w:after="100" w:afterAutospacing="1"/>
        <w:rPr>
          <w:rFonts w:ascii="Arial" w:hAnsi="Arial" w:cs="Arial"/>
        </w:rPr>
      </w:pPr>
    </w:p>
    <w:p w14:paraId="1411300C" w14:textId="77777777" w:rsidR="00A7235B" w:rsidRDefault="00A7235B" w:rsidP="007717B4">
      <w:pPr>
        <w:tabs>
          <w:tab w:val="left" w:pos="720"/>
        </w:tabs>
        <w:spacing w:before="100" w:beforeAutospacing="1" w:after="100" w:afterAutospacing="1"/>
        <w:rPr>
          <w:rFonts w:ascii="Arial" w:hAnsi="Arial" w:cs="Arial"/>
          <w:noProof/>
          <w:lang w:val="en-US" w:eastAsia="en-US"/>
        </w:rPr>
      </w:pPr>
    </w:p>
    <w:p w14:paraId="2B5463E4" w14:textId="77777777" w:rsidR="00CD1291" w:rsidRPr="00CD1291" w:rsidRDefault="00CD1291" w:rsidP="00CD1291">
      <w:pPr>
        <w:jc w:val="center"/>
        <w:rPr>
          <w:rFonts w:asciiTheme="minorBidi" w:hAnsiTheme="minorBidi"/>
          <w:b/>
          <w:sz w:val="26"/>
          <w:szCs w:val="26"/>
          <w:lang w:val="en-GB"/>
        </w:rPr>
      </w:pPr>
      <w:r w:rsidRPr="00CD1291">
        <w:rPr>
          <w:rFonts w:asciiTheme="minorBidi" w:hAnsiTheme="minorBidi"/>
          <w:b/>
          <w:sz w:val="26"/>
          <w:szCs w:val="26"/>
          <w:lang w:val="en-GB"/>
        </w:rPr>
        <w:t>HUMAN RIGHTS COUNCIL</w:t>
      </w:r>
    </w:p>
    <w:p w14:paraId="5F88F3B9" w14:textId="77777777" w:rsidR="00CD1291" w:rsidRPr="00CD1291" w:rsidRDefault="00CD1291" w:rsidP="00CD1291">
      <w:pPr>
        <w:jc w:val="center"/>
        <w:rPr>
          <w:rFonts w:asciiTheme="minorBidi" w:hAnsiTheme="minorBidi"/>
          <w:b/>
          <w:bCs/>
          <w:sz w:val="26"/>
          <w:szCs w:val="26"/>
          <w:lang w:val="en-GB"/>
        </w:rPr>
      </w:pPr>
      <w:r w:rsidRPr="00CD1291">
        <w:rPr>
          <w:rFonts w:asciiTheme="minorBidi" w:hAnsiTheme="minorBidi"/>
          <w:b/>
          <w:bCs/>
          <w:sz w:val="26"/>
          <w:szCs w:val="26"/>
          <w:lang w:val="en-GB"/>
        </w:rPr>
        <w:t>46</w:t>
      </w:r>
      <w:r w:rsidRPr="00CD1291">
        <w:rPr>
          <w:rFonts w:asciiTheme="minorBidi" w:hAnsiTheme="minorBidi"/>
          <w:b/>
          <w:bCs/>
          <w:sz w:val="26"/>
          <w:szCs w:val="26"/>
          <w:vertAlign w:val="superscript"/>
          <w:lang w:val="en-GB"/>
        </w:rPr>
        <w:t>th</w:t>
      </w:r>
      <w:r w:rsidRPr="00CD1291">
        <w:rPr>
          <w:rFonts w:asciiTheme="minorBidi" w:hAnsiTheme="minorBidi"/>
          <w:b/>
          <w:bCs/>
          <w:sz w:val="26"/>
          <w:szCs w:val="26"/>
          <w:lang w:val="en-GB"/>
        </w:rPr>
        <w:t xml:space="preserve"> Session of the Working Group on the Universal Periodic Review</w:t>
      </w:r>
    </w:p>
    <w:p w14:paraId="23FAEE81" w14:textId="77777777" w:rsidR="00CD1291" w:rsidRPr="005201FD" w:rsidRDefault="00CD1291" w:rsidP="00CD1291">
      <w:pPr>
        <w:jc w:val="center"/>
        <w:rPr>
          <w:rFonts w:asciiTheme="minorBidi" w:hAnsiTheme="minorBidi"/>
          <w:bCs/>
          <w:sz w:val="24"/>
          <w:szCs w:val="24"/>
          <w:lang w:val="en-US"/>
        </w:rPr>
      </w:pPr>
      <w:r w:rsidRPr="00CD1291">
        <w:rPr>
          <w:rFonts w:asciiTheme="minorBidi" w:hAnsiTheme="minorBidi"/>
          <w:bCs/>
          <w:noProof/>
          <w:sz w:val="24"/>
          <w:szCs w:val="24"/>
          <w:lang w:val="en-GB"/>
        </w:rPr>
        <w:t xml:space="preserve">30 April 2024, </w:t>
      </w:r>
      <w:r w:rsidRPr="005201FD">
        <w:rPr>
          <w:rFonts w:asciiTheme="minorBidi" w:hAnsiTheme="minorBidi"/>
          <w:bCs/>
          <w:sz w:val="24"/>
          <w:szCs w:val="24"/>
          <w:lang w:val="en-US"/>
        </w:rPr>
        <w:t>Palais des Nations, Geneva, Switzerland</w:t>
      </w:r>
    </w:p>
    <w:p w14:paraId="3D198636" w14:textId="77777777" w:rsidR="00CD1291" w:rsidRDefault="00CD1291" w:rsidP="00CD1291">
      <w:pPr>
        <w:jc w:val="center"/>
        <w:rPr>
          <w:rFonts w:asciiTheme="minorBidi" w:hAnsiTheme="minorBidi"/>
          <w:b/>
          <w:sz w:val="28"/>
          <w:szCs w:val="28"/>
          <w:lang w:val="en-US"/>
        </w:rPr>
      </w:pPr>
    </w:p>
    <w:p w14:paraId="6C9C8CB9" w14:textId="3DA3E5F4" w:rsidR="00CD1291" w:rsidRPr="005201FD" w:rsidRDefault="00CD1291" w:rsidP="00CD1291">
      <w:pPr>
        <w:jc w:val="center"/>
        <w:rPr>
          <w:rFonts w:asciiTheme="minorBidi" w:hAnsiTheme="minorBidi"/>
          <w:b/>
          <w:sz w:val="28"/>
          <w:szCs w:val="28"/>
          <w:lang w:val="en-US"/>
        </w:rPr>
      </w:pPr>
      <w:r>
        <w:rPr>
          <w:rFonts w:asciiTheme="minorBidi" w:hAnsiTheme="minorBidi"/>
          <w:b/>
          <w:sz w:val="28"/>
          <w:szCs w:val="28"/>
          <w:lang w:val="en-US"/>
        </w:rPr>
        <w:t>UNIVERSAL PERIODIC REVIEW OF NEW ZEALAND</w:t>
      </w:r>
    </w:p>
    <w:p w14:paraId="5CB09FA0" w14:textId="77777777" w:rsidR="00CD1291" w:rsidRDefault="00CD1291" w:rsidP="00CD1291">
      <w:pPr>
        <w:jc w:val="center"/>
        <w:rPr>
          <w:rFonts w:asciiTheme="minorBidi" w:hAnsiTheme="minorBidi"/>
          <w:bCs/>
          <w:i/>
          <w:sz w:val="24"/>
          <w:szCs w:val="24"/>
          <w:lang w:val="en-US"/>
        </w:rPr>
      </w:pPr>
    </w:p>
    <w:p w14:paraId="4CCF8872" w14:textId="6720BF2E" w:rsidR="00CD1291" w:rsidRPr="005201FD" w:rsidRDefault="00CD1291" w:rsidP="00CD1291">
      <w:pPr>
        <w:jc w:val="center"/>
        <w:rPr>
          <w:rFonts w:asciiTheme="minorBidi" w:hAnsiTheme="minorBidi"/>
          <w:bCs/>
          <w:i/>
          <w:sz w:val="24"/>
          <w:szCs w:val="24"/>
          <w:lang w:val="en-US"/>
        </w:rPr>
      </w:pPr>
      <w:r w:rsidRPr="005201FD">
        <w:rPr>
          <w:rFonts w:asciiTheme="minorBidi" w:hAnsiTheme="minorBidi"/>
          <w:bCs/>
          <w:i/>
          <w:sz w:val="24"/>
          <w:szCs w:val="24"/>
          <w:lang w:val="en-US"/>
        </w:rPr>
        <w:t>To be delivered by</w:t>
      </w:r>
      <w:r>
        <w:rPr>
          <w:rFonts w:asciiTheme="minorBidi" w:hAnsiTheme="minorBidi"/>
          <w:bCs/>
          <w:i/>
          <w:sz w:val="24"/>
          <w:szCs w:val="24"/>
          <w:lang w:val="en-US"/>
        </w:rPr>
        <w:t>:</w:t>
      </w:r>
      <w:r w:rsidRPr="005201FD">
        <w:rPr>
          <w:rFonts w:asciiTheme="minorBidi" w:hAnsiTheme="minorBidi"/>
          <w:bCs/>
          <w:i/>
          <w:sz w:val="24"/>
          <w:szCs w:val="24"/>
          <w:lang w:val="en-US"/>
        </w:rPr>
        <w:t xml:space="preserve"> </w:t>
      </w:r>
    </w:p>
    <w:p w14:paraId="50B26557" w14:textId="77777777" w:rsidR="00CD1291" w:rsidRPr="005201FD" w:rsidRDefault="00CD1291" w:rsidP="00CD1291">
      <w:pPr>
        <w:jc w:val="center"/>
        <w:rPr>
          <w:rFonts w:asciiTheme="minorBidi" w:hAnsiTheme="minorBidi"/>
          <w:bCs/>
          <w:i/>
          <w:sz w:val="24"/>
          <w:szCs w:val="24"/>
          <w:lang w:val="en-US"/>
        </w:rPr>
      </w:pPr>
    </w:p>
    <w:p w14:paraId="42BEE073" w14:textId="64CDF20E" w:rsidR="00CD1291" w:rsidRDefault="00CD1291" w:rsidP="00CD1291">
      <w:pPr>
        <w:jc w:val="center"/>
        <w:rPr>
          <w:rFonts w:asciiTheme="minorBidi" w:hAnsiTheme="minorBidi"/>
          <w:b/>
          <w:bCs/>
          <w:sz w:val="26"/>
          <w:szCs w:val="26"/>
          <w:lang w:val="en-GB"/>
        </w:rPr>
      </w:pPr>
      <w:r>
        <w:rPr>
          <w:rFonts w:asciiTheme="minorBidi" w:hAnsiTheme="minorBidi"/>
          <w:b/>
          <w:bCs/>
          <w:sz w:val="26"/>
          <w:szCs w:val="26"/>
          <w:lang w:val="en-GB"/>
        </w:rPr>
        <w:t>CARLOS D. SORRETA</w:t>
      </w:r>
    </w:p>
    <w:p w14:paraId="367ACF5B" w14:textId="4BCBDE6C" w:rsidR="00CD1291" w:rsidRPr="005201FD" w:rsidRDefault="00CD1291" w:rsidP="00CD1291">
      <w:pPr>
        <w:jc w:val="center"/>
        <w:rPr>
          <w:rFonts w:asciiTheme="minorBidi" w:hAnsiTheme="minorBidi"/>
          <w:b/>
          <w:bCs/>
          <w:sz w:val="26"/>
          <w:szCs w:val="26"/>
          <w:lang w:val="en-GB"/>
        </w:rPr>
      </w:pPr>
      <w:r w:rsidRPr="005201FD">
        <w:rPr>
          <w:rFonts w:asciiTheme="minorBidi" w:hAnsiTheme="minorBidi"/>
          <w:b/>
          <w:bCs/>
          <w:sz w:val="26"/>
          <w:szCs w:val="26"/>
          <w:lang w:val="en-GB"/>
        </w:rPr>
        <w:t>Permanent Representative</w:t>
      </w:r>
    </w:p>
    <w:p w14:paraId="20719DFE" w14:textId="77777777" w:rsidR="00CD1291" w:rsidRPr="005201FD" w:rsidRDefault="00CD1291" w:rsidP="00CD1291">
      <w:pPr>
        <w:jc w:val="center"/>
        <w:rPr>
          <w:rFonts w:asciiTheme="minorBidi" w:hAnsiTheme="minorBidi"/>
          <w:b/>
          <w:sz w:val="24"/>
          <w:szCs w:val="24"/>
          <w:lang w:val="en-GB"/>
        </w:rPr>
      </w:pPr>
    </w:p>
    <w:p w14:paraId="360F3F4F" w14:textId="77777777" w:rsidR="00CD1291" w:rsidRPr="00CD1291" w:rsidRDefault="00CD1291" w:rsidP="00CD1291">
      <w:pPr>
        <w:jc w:val="center"/>
        <w:rPr>
          <w:rFonts w:asciiTheme="minorBidi" w:hAnsiTheme="minorBidi"/>
          <w:bCs/>
          <w:i/>
          <w:iCs/>
          <w:noProof/>
          <w:sz w:val="24"/>
          <w:szCs w:val="24"/>
          <w:lang w:val="en-GB"/>
        </w:rPr>
      </w:pPr>
      <w:r w:rsidRPr="00CD1291">
        <w:rPr>
          <w:rFonts w:asciiTheme="minorBidi" w:hAnsiTheme="minorBidi"/>
          <w:bCs/>
          <w:i/>
          <w:iCs/>
          <w:noProof/>
          <w:sz w:val="24"/>
          <w:szCs w:val="24"/>
          <w:lang w:val="en-GB"/>
        </w:rPr>
        <w:t>Speaking time: 1 minute 15 seconds</w:t>
      </w:r>
    </w:p>
    <w:p w14:paraId="01FC8F7F" w14:textId="77777777" w:rsidR="00CD1291" w:rsidRPr="00E239C9" w:rsidRDefault="00CD1291" w:rsidP="00CD1291">
      <w:pPr>
        <w:jc w:val="center"/>
        <w:rPr>
          <w:rFonts w:asciiTheme="minorBidi" w:hAnsiTheme="minorBidi"/>
          <w:bCs/>
          <w:i/>
          <w:iCs/>
          <w:sz w:val="10"/>
          <w:szCs w:val="10"/>
          <w:lang w:val="en-US"/>
        </w:rPr>
      </w:pPr>
    </w:p>
    <w:p w14:paraId="18206958" w14:textId="77777777" w:rsidR="00E239C9" w:rsidRDefault="00E239C9" w:rsidP="00CD1291">
      <w:pPr>
        <w:pStyle w:val="Default"/>
        <w:spacing w:line="276" w:lineRule="auto"/>
        <w:jc w:val="both"/>
        <w:rPr>
          <w:rFonts w:asciiTheme="minorBidi" w:hAnsiTheme="minorBidi"/>
          <w:sz w:val="28"/>
          <w:szCs w:val="28"/>
          <w:lang w:val="en-GB"/>
        </w:rPr>
      </w:pPr>
    </w:p>
    <w:p w14:paraId="612CF021" w14:textId="182D2CE7" w:rsidR="00CD1291" w:rsidRDefault="00CD1291" w:rsidP="00CD1291">
      <w:pPr>
        <w:pStyle w:val="Default"/>
        <w:spacing w:line="276" w:lineRule="auto"/>
        <w:jc w:val="both"/>
        <w:rPr>
          <w:rFonts w:asciiTheme="minorBidi" w:hAnsiTheme="minorBidi" w:cstheme="minorBidi"/>
          <w:sz w:val="28"/>
          <w:szCs w:val="28"/>
          <w:lang w:val="en-GB"/>
        </w:rPr>
      </w:pPr>
      <w:r>
        <w:rPr>
          <w:rFonts w:asciiTheme="minorBidi" w:hAnsiTheme="minorBidi"/>
          <w:sz w:val="28"/>
          <w:szCs w:val="28"/>
          <w:lang w:val="en-GB"/>
        </w:rPr>
        <w:tab/>
      </w:r>
      <w:r w:rsidRPr="00C1395E">
        <w:rPr>
          <w:rFonts w:asciiTheme="minorBidi" w:hAnsiTheme="minorBidi" w:cstheme="minorBidi"/>
          <w:sz w:val="28"/>
          <w:szCs w:val="28"/>
          <w:lang w:val="en-GB"/>
        </w:rPr>
        <w:t>The Philippines welcomes the delegation of New Zealand and</w:t>
      </w:r>
      <w:r>
        <w:rPr>
          <w:rFonts w:asciiTheme="minorBidi" w:hAnsiTheme="minorBidi" w:cstheme="minorBidi"/>
          <w:sz w:val="28"/>
          <w:szCs w:val="28"/>
          <w:lang w:val="en-GB"/>
        </w:rPr>
        <w:t xml:space="preserve"> its updates on the implementation of UPR recommendations from the previous cycle, particularly on the rights of migrant workers, children, and Indigenous Peoples. We note the steps taken to advance these rights and the acknowledgment that more needs to be done. </w:t>
      </w:r>
    </w:p>
    <w:p w14:paraId="1405195A" w14:textId="77777777" w:rsidR="00CD1291" w:rsidRDefault="00CD1291" w:rsidP="00CD1291">
      <w:pPr>
        <w:pStyle w:val="Default"/>
        <w:spacing w:line="276" w:lineRule="auto"/>
        <w:ind w:firstLine="720"/>
        <w:jc w:val="both"/>
        <w:rPr>
          <w:rFonts w:asciiTheme="minorBidi" w:hAnsiTheme="minorBidi" w:cstheme="minorBidi"/>
          <w:sz w:val="28"/>
          <w:szCs w:val="28"/>
          <w:lang w:val="en-GB"/>
        </w:rPr>
      </w:pPr>
    </w:p>
    <w:p w14:paraId="22AA52BC" w14:textId="77777777" w:rsidR="00CD1291" w:rsidRDefault="00CD1291" w:rsidP="00CD1291">
      <w:pPr>
        <w:pStyle w:val="Default"/>
        <w:spacing w:line="276" w:lineRule="auto"/>
        <w:ind w:firstLine="720"/>
        <w:jc w:val="both"/>
        <w:rPr>
          <w:rFonts w:asciiTheme="minorBidi" w:hAnsiTheme="minorBidi" w:cstheme="minorBidi"/>
          <w:sz w:val="28"/>
          <w:szCs w:val="28"/>
          <w:lang w:val="en-GB"/>
        </w:rPr>
      </w:pPr>
      <w:r>
        <w:rPr>
          <w:rFonts w:asciiTheme="minorBidi" w:hAnsiTheme="minorBidi" w:cstheme="minorBidi"/>
          <w:sz w:val="28"/>
          <w:szCs w:val="28"/>
          <w:lang w:val="en-GB"/>
        </w:rPr>
        <w:t>In the spirit of the friendly relations between our two countries, we recommend that New Zealand:</w:t>
      </w:r>
    </w:p>
    <w:p w14:paraId="7B34C33F" w14:textId="77777777" w:rsidR="00CD1291" w:rsidRDefault="00CD1291" w:rsidP="00CD1291">
      <w:pPr>
        <w:pStyle w:val="Default"/>
        <w:spacing w:line="276" w:lineRule="auto"/>
        <w:ind w:firstLine="720"/>
        <w:jc w:val="both"/>
        <w:rPr>
          <w:rFonts w:asciiTheme="minorBidi" w:hAnsiTheme="minorBidi" w:cstheme="minorBidi"/>
          <w:sz w:val="28"/>
          <w:szCs w:val="28"/>
          <w:lang w:val="en-GB"/>
        </w:rPr>
      </w:pPr>
    </w:p>
    <w:p w14:paraId="323336A2" w14:textId="77777777" w:rsidR="00CD1291" w:rsidRPr="00AE3FC1" w:rsidRDefault="00CD1291" w:rsidP="00CD1291">
      <w:pPr>
        <w:pStyle w:val="Default"/>
        <w:numPr>
          <w:ilvl w:val="0"/>
          <w:numId w:val="3"/>
        </w:numPr>
        <w:spacing w:line="276" w:lineRule="auto"/>
        <w:jc w:val="both"/>
        <w:rPr>
          <w:rFonts w:asciiTheme="minorBidi" w:hAnsiTheme="minorBidi" w:cstheme="minorBidi"/>
          <w:sz w:val="28"/>
          <w:szCs w:val="28"/>
          <w:lang w:val="en-GB"/>
        </w:rPr>
      </w:pPr>
      <w:r w:rsidRPr="00AE3FC1">
        <w:rPr>
          <w:rFonts w:asciiTheme="minorBidi" w:hAnsiTheme="minorBidi" w:cstheme="minorBidi"/>
          <w:sz w:val="28"/>
          <w:szCs w:val="28"/>
          <w:lang w:val="en-GB"/>
        </w:rPr>
        <w:t>Ratify the International Convention on the Protection of the Rights of All Migrant Workers and Members of Their Families</w:t>
      </w:r>
      <w:r>
        <w:rPr>
          <w:rFonts w:asciiTheme="minorBidi" w:hAnsiTheme="minorBidi" w:cstheme="minorBidi"/>
          <w:sz w:val="28"/>
          <w:szCs w:val="28"/>
          <w:lang w:val="en-GB"/>
        </w:rPr>
        <w:t>;</w:t>
      </w:r>
    </w:p>
    <w:p w14:paraId="71C3AA4F" w14:textId="77777777" w:rsidR="00CD1291" w:rsidRDefault="00CD1291" w:rsidP="00CD1291">
      <w:pPr>
        <w:pStyle w:val="Default"/>
        <w:numPr>
          <w:ilvl w:val="0"/>
          <w:numId w:val="3"/>
        </w:numPr>
        <w:spacing w:line="276" w:lineRule="auto"/>
        <w:jc w:val="both"/>
        <w:rPr>
          <w:rFonts w:asciiTheme="minorBidi" w:hAnsiTheme="minorBidi" w:cstheme="minorBidi"/>
          <w:sz w:val="28"/>
          <w:szCs w:val="28"/>
          <w:lang w:val="en-GB"/>
        </w:rPr>
      </w:pPr>
      <w:r>
        <w:rPr>
          <w:rFonts w:asciiTheme="minorBidi" w:hAnsiTheme="minorBidi" w:cstheme="minorBidi"/>
          <w:sz w:val="28"/>
          <w:szCs w:val="28"/>
          <w:lang w:val="en-GB"/>
        </w:rPr>
        <w:t>Continue to step up efforts to combat trafficking in persons, particularly women and children; and</w:t>
      </w:r>
    </w:p>
    <w:p w14:paraId="7A698125" w14:textId="77777777" w:rsidR="00CD1291" w:rsidRDefault="00CD1291" w:rsidP="00CD1291">
      <w:pPr>
        <w:pStyle w:val="Default"/>
        <w:numPr>
          <w:ilvl w:val="0"/>
          <w:numId w:val="3"/>
        </w:numPr>
        <w:spacing w:line="276" w:lineRule="auto"/>
        <w:jc w:val="both"/>
        <w:rPr>
          <w:rFonts w:asciiTheme="minorBidi" w:hAnsiTheme="minorBidi" w:cstheme="minorBidi"/>
          <w:sz w:val="28"/>
          <w:szCs w:val="28"/>
          <w:lang w:val="en-GB"/>
        </w:rPr>
      </w:pPr>
      <w:r>
        <w:rPr>
          <w:rFonts w:asciiTheme="minorBidi" w:hAnsiTheme="minorBidi" w:cstheme="minorBidi"/>
          <w:sz w:val="28"/>
          <w:szCs w:val="28"/>
          <w:lang w:val="en-GB"/>
        </w:rPr>
        <w:t xml:space="preserve">Strengthen normative and institutional mechanisms for the protection of the rights of Indigenous Peoples, including by adopting a National Plan Against Racism. </w:t>
      </w:r>
    </w:p>
    <w:p w14:paraId="3C8C70BD" w14:textId="77777777" w:rsidR="00CD1291" w:rsidRDefault="00CD1291" w:rsidP="00CD1291">
      <w:pPr>
        <w:pStyle w:val="Default"/>
        <w:spacing w:line="276" w:lineRule="auto"/>
        <w:jc w:val="both"/>
        <w:rPr>
          <w:rFonts w:asciiTheme="minorBidi" w:hAnsiTheme="minorBidi" w:cstheme="minorBidi"/>
          <w:sz w:val="28"/>
          <w:szCs w:val="28"/>
          <w:lang w:val="en-GB"/>
        </w:rPr>
      </w:pPr>
    </w:p>
    <w:p w14:paraId="72CDC5B8" w14:textId="77777777" w:rsidR="00CD1291" w:rsidRPr="00BE21DE" w:rsidRDefault="00CD1291" w:rsidP="00CD1291">
      <w:pPr>
        <w:pStyle w:val="Default"/>
        <w:spacing w:line="276" w:lineRule="auto"/>
        <w:ind w:firstLine="720"/>
        <w:jc w:val="both"/>
        <w:rPr>
          <w:rFonts w:asciiTheme="minorBidi" w:hAnsiTheme="minorBidi" w:cstheme="minorBidi"/>
          <w:sz w:val="28"/>
          <w:szCs w:val="28"/>
          <w:lang w:val="en-GB"/>
        </w:rPr>
      </w:pPr>
      <w:r>
        <w:rPr>
          <w:rFonts w:asciiTheme="minorBidi" w:hAnsiTheme="minorBidi" w:cstheme="minorBidi"/>
          <w:sz w:val="28"/>
          <w:szCs w:val="28"/>
          <w:lang w:val="en-GB"/>
        </w:rPr>
        <w:t xml:space="preserve">We welcome the focus on human rights and climate change in the report and hopes for New Zealand’s support in multilateral fora for our calls for </w:t>
      </w:r>
      <w:r w:rsidRPr="00A01C3B">
        <w:rPr>
          <w:rFonts w:asciiTheme="minorBidi" w:hAnsiTheme="minorBidi"/>
          <w:sz w:val="28"/>
          <w:szCs w:val="28"/>
          <w:lang w:val="en-GB"/>
        </w:rPr>
        <w:t>urgent and scaled up climate action on the basis of justice and equity in line with UNFCCC obligations.</w:t>
      </w:r>
    </w:p>
    <w:p w14:paraId="5B27137C" w14:textId="77777777" w:rsidR="00CD1291" w:rsidRDefault="00CD1291" w:rsidP="00CD1291">
      <w:pPr>
        <w:pStyle w:val="Default"/>
        <w:spacing w:line="276" w:lineRule="auto"/>
        <w:ind w:firstLine="720"/>
        <w:jc w:val="both"/>
        <w:rPr>
          <w:rFonts w:asciiTheme="minorBidi" w:hAnsiTheme="minorBidi"/>
          <w:sz w:val="28"/>
          <w:szCs w:val="28"/>
          <w:lang w:val="en-GB"/>
        </w:rPr>
      </w:pPr>
    </w:p>
    <w:p w14:paraId="7F828DDD" w14:textId="7562D71D" w:rsidR="00723C4B" w:rsidRDefault="00CD1291" w:rsidP="00CD1291">
      <w:pPr>
        <w:pStyle w:val="Default"/>
        <w:spacing w:line="276" w:lineRule="auto"/>
        <w:ind w:firstLine="720"/>
        <w:jc w:val="both"/>
        <w:rPr>
          <w:rFonts w:ascii="Arial" w:hAnsi="Arial" w:cs="Arial"/>
          <w:noProof/>
          <w:lang w:val="en-US"/>
        </w:rPr>
      </w:pPr>
      <w:r>
        <w:rPr>
          <w:rFonts w:asciiTheme="minorBidi" w:hAnsiTheme="minorBidi"/>
          <w:sz w:val="28"/>
          <w:szCs w:val="28"/>
          <w:lang w:val="en-GB"/>
        </w:rPr>
        <w:t xml:space="preserve">We wish New Zealand a successful review. </w:t>
      </w:r>
      <w:r w:rsidRPr="009E51A2">
        <w:rPr>
          <w:rFonts w:asciiTheme="minorBidi" w:hAnsiTheme="minorBidi"/>
          <w:b/>
          <w:bCs/>
          <w:sz w:val="28"/>
          <w:szCs w:val="28"/>
          <w:lang w:val="en-GB"/>
        </w:rPr>
        <w:t>END</w:t>
      </w:r>
    </w:p>
    <w:sectPr w:rsidR="00723C4B" w:rsidSect="001F710D">
      <w:footerReference w:type="first" r:id="rId9"/>
      <w:pgSz w:w="11907" w:h="17123" w:code="9"/>
      <w:pgMar w:top="1418" w:right="1107" w:bottom="1134" w:left="1797"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4C9E" w14:textId="77777777" w:rsidR="001F710D" w:rsidRDefault="001F710D">
      <w:pPr>
        <w:widowControl w:val="0"/>
        <w:autoSpaceDE w:val="0"/>
        <w:autoSpaceDN w:val="0"/>
        <w:adjustRightInd w:val="0"/>
        <w:jc w:val="left"/>
        <w:rPr>
          <w:kern w:val="0"/>
          <w:sz w:val="24"/>
          <w:szCs w:val="24"/>
        </w:rPr>
      </w:pPr>
      <w:r>
        <w:rPr>
          <w:kern w:val="0"/>
          <w:sz w:val="24"/>
          <w:szCs w:val="24"/>
        </w:rPr>
        <w:separator/>
      </w:r>
    </w:p>
  </w:endnote>
  <w:endnote w:type="continuationSeparator" w:id="0">
    <w:p w14:paraId="4EB4F64A" w14:textId="77777777" w:rsidR="001F710D" w:rsidRDefault="001F710D">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7F36"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14-16 Allée David-Morse, 1202 Geneva, Switzerland</w:t>
    </w:r>
  </w:p>
  <w:p w14:paraId="68F127C9"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Tel. No.: (+41) 22-7161930 / Fax: (+41) 22-7161932</w:t>
    </w:r>
  </w:p>
  <w:p w14:paraId="06903CD0" w14:textId="77777777" w:rsidR="00B41153" w:rsidRPr="00CD1291" w:rsidRDefault="00B41153" w:rsidP="00B41153">
    <w:pPr>
      <w:jc w:val="center"/>
      <w:rPr>
        <w:rFonts w:ascii="Arial" w:hAnsi="Arial" w:cs="Arial"/>
        <w:sz w:val="16"/>
        <w:szCs w:val="16"/>
        <w:lang w:val="en-GB"/>
      </w:rPr>
    </w:pPr>
    <w:r>
      <w:rPr>
        <w:rFonts w:ascii="Arial" w:hAnsi="Arial" w:cs="Arial"/>
        <w:sz w:val="16"/>
        <w:szCs w:val="16"/>
        <w:lang w:val="en-GB"/>
      </w:rPr>
      <w:t>E</w:t>
    </w:r>
    <w:r w:rsidRPr="00CD1291">
      <w:rPr>
        <w:rFonts w:ascii="Arial" w:hAnsi="Arial" w:cs="Arial"/>
        <w:sz w:val="16"/>
        <w:szCs w:val="16"/>
        <w:lang w:val="en-GB"/>
      </w:rPr>
      <w:t xml:space="preserve">mail: geneva.pm@dfa.gov.ph  </w:t>
    </w:r>
    <w:r w:rsidRPr="000B15B9">
      <w:rPr>
        <w:rFonts w:ascii="Arial" w:hAnsi="Arial" w:cs="Arial"/>
        <w:noProof/>
        <w:sz w:val="16"/>
        <w:szCs w:val="16"/>
        <w:lang w:val="en-US" w:eastAsia="en-US"/>
      </w:rPr>
      <w:drawing>
        <wp:inline distT="0" distB="0" distL="0" distR="0" wp14:anchorId="3B9A226B" wp14:editId="23273F2F">
          <wp:extent cx="47625" cy="57150"/>
          <wp:effectExtent l="0" t="0" r="952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Pr="00CD1291">
      <w:rPr>
        <w:rFonts w:ascii="Arial" w:hAnsi="Arial" w:cs="Arial"/>
        <w:sz w:val="16"/>
        <w:szCs w:val="16"/>
        <w:lang w:val="en-GB"/>
      </w:rPr>
      <w:t xml:space="preserve">  www.genevapm.dfa.gov.ph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2F9BE" w14:textId="77777777" w:rsidR="001F710D" w:rsidRDefault="001F710D">
      <w:pPr>
        <w:widowControl w:val="0"/>
        <w:autoSpaceDE w:val="0"/>
        <w:autoSpaceDN w:val="0"/>
        <w:adjustRightInd w:val="0"/>
        <w:jc w:val="left"/>
        <w:rPr>
          <w:kern w:val="0"/>
          <w:sz w:val="24"/>
          <w:szCs w:val="24"/>
        </w:rPr>
      </w:pPr>
      <w:r>
        <w:rPr>
          <w:kern w:val="0"/>
          <w:sz w:val="24"/>
          <w:szCs w:val="24"/>
        </w:rPr>
        <w:separator/>
      </w:r>
    </w:p>
  </w:footnote>
  <w:footnote w:type="continuationSeparator" w:id="0">
    <w:p w14:paraId="452A910E" w14:textId="77777777" w:rsidR="001F710D" w:rsidRDefault="001F710D">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415E"/>
    <w:multiLevelType w:val="hybridMultilevel"/>
    <w:tmpl w:val="BF9E8240"/>
    <w:lvl w:ilvl="0" w:tplc="A08E15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54EB08E6"/>
    <w:multiLevelType w:val="hybridMultilevel"/>
    <w:tmpl w:val="27CAEB40"/>
    <w:lvl w:ilvl="0" w:tplc="4C64F29E">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5BC14BFA"/>
    <w:multiLevelType w:val="hybridMultilevel"/>
    <w:tmpl w:val="EE82B536"/>
    <w:lvl w:ilvl="0" w:tplc="A99A0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8591052">
    <w:abstractNumId w:val="0"/>
  </w:num>
  <w:num w:numId="2" w16cid:durableId="1794902070">
    <w:abstractNumId w:val="2"/>
  </w:num>
  <w:num w:numId="3" w16cid:durableId="49823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05"/>
  <w:drawingGridVerticalSpacing w:val="120"/>
  <w:displayHorizontalDrawingGridEvery w:val="2"/>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D"/>
    <w:rsid w:val="00001AC7"/>
    <w:rsid w:val="00036737"/>
    <w:rsid w:val="00037E12"/>
    <w:rsid w:val="0004320A"/>
    <w:rsid w:val="00056CB7"/>
    <w:rsid w:val="000657F0"/>
    <w:rsid w:val="00083B5B"/>
    <w:rsid w:val="000B15B9"/>
    <w:rsid w:val="000B7A7B"/>
    <w:rsid w:val="000C2C1C"/>
    <w:rsid w:val="000D5421"/>
    <w:rsid w:val="000E63F6"/>
    <w:rsid w:val="0018147F"/>
    <w:rsid w:val="001C15A1"/>
    <w:rsid w:val="001D0C57"/>
    <w:rsid w:val="001F710D"/>
    <w:rsid w:val="00201108"/>
    <w:rsid w:val="0023102A"/>
    <w:rsid w:val="002425B1"/>
    <w:rsid w:val="002602B3"/>
    <w:rsid w:val="0028768B"/>
    <w:rsid w:val="002A7D86"/>
    <w:rsid w:val="002B3BAD"/>
    <w:rsid w:val="002F2788"/>
    <w:rsid w:val="00337082"/>
    <w:rsid w:val="00367B12"/>
    <w:rsid w:val="00376492"/>
    <w:rsid w:val="00396522"/>
    <w:rsid w:val="003A40FE"/>
    <w:rsid w:val="003C488F"/>
    <w:rsid w:val="003D1B4A"/>
    <w:rsid w:val="003E34D3"/>
    <w:rsid w:val="00401985"/>
    <w:rsid w:val="00456D7C"/>
    <w:rsid w:val="00474330"/>
    <w:rsid w:val="004D0F1D"/>
    <w:rsid w:val="004F68BE"/>
    <w:rsid w:val="0053448D"/>
    <w:rsid w:val="00557B67"/>
    <w:rsid w:val="005654A2"/>
    <w:rsid w:val="00597A71"/>
    <w:rsid w:val="005B5BC2"/>
    <w:rsid w:val="0061585B"/>
    <w:rsid w:val="006231CF"/>
    <w:rsid w:val="00653323"/>
    <w:rsid w:val="00691FF8"/>
    <w:rsid w:val="006E4A17"/>
    <w:rsid w:val="00723C4B"/>
    <w:rsid w:val="00750CA0"/>
    <w:rsid w:val="007717B4"/>
    <w:rsid w:val="00786875"/>
    <w:rsid w:val="007C1E4B"/>
    <w:rsid w:val="007C6495"/>
    <w:rsid w:val="007D73A9"/>
    <w:rsid w:val="007F4411"/>
    <w:rsid w:val="00801C56"/>
    <w:rsid w:val="00814116"/>
    <w:rsid w:val="008301A2"/>
    <w:rsid w:val="00841743"/>
    <w:rsid w:val="0085115D"/>
    <w:rsid w:val="00851783"/>
    <w:rsid w:val="008569A1"/>
    <w:rsid w:val="0089144B"/>
    <w:rsid w:val="008C5744"/>
    <w:rsid w:val="00907514"/>
    <w:rsid w:val="00926C93"/>
    <w:rsid w:val="00972620"/>
    <w:rsid w:val="00985D24"/>
    <w:rsid w:val="009D06BE"/>
    <w:rsid w:val="009E395D"/>
    <w:rsid w:val="009F5845"/>
    <w:rsid w:val="00A00E18"/>
    <w:rsid w:val="00A13C24"/>
    <w:rsid w:val="00A618E9"/>
    <w:rsid w:val="00A7210C"/>
    <w:rsid w:val="00A7235B"/>
    <w:rsid w:val="00A81AD9"/>
    <w:rsid w:val="00AB0B8A"/>
    <w:rsid w:val="00AD374C"/>
    <w:rsid w:val="00AE6725"/>
    <w:rsid w:val="00B02C0F"/>
    <w:rsid w:val="00B04128"/>
    <w:rsid w:val="00B220E9"/>
    <w:rsid w:val="00B273EA"/>
    <w:rsid w:val="00B41153"/>
    <w:rsid w:val="00B44641"/>
    <w:rsid w:val="00B532E8"/>
    <w:rsid w:val="00B55E9D"/>
    <w:rsid w:val="00C14FEE"/>
    <w:rsid w:val="00C208C3"/>
    <w:rsid w:val="00C35A07"/>
    <w:rsid w:val="00C5007B"/>
    <w:rsid w:val="00CD1291"/>
    <w:rsid w:val="00CF1DCB"/>
    <w:rsid w:val="00CF7895"/>
    <w:rsid w:val="00D04C87"/>
    <w:rsid w:val="00D5675E"/>
    <w:rsid w:val="00D71150"/>
    <w:rsid w:val="00D90112"/>
    <w:rsid w:val="00D90637"/>
    <w:rsid w:val="00DA1251"/>
    <w:rsid w:val="00DB1CAE"/>
    <w:rsid w:val="00DB6785"/>
    <w:rsid w:val="00E239C9"/>
    <w:rsid w:val="00E27D01"/>
    <w:rsid w:val="00E37B34"/>
    <w:rsid w:val="00E5180A"/>
    <w:rsid w:val="00E77D02"/>
    <w:rsid w:val="00EC583C"/>
    <w:rsid w:val="00EE684D"/>
    <w:rsid w:val="00F97073"/>
    <w:rsid w:val="00FA2C71"/>
    <w:rsid w:val="00FB2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3C29"/>
  <w15:docId w15:val="{7AE1F6CF-4F92-4744-A243-237AC75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43"/>
    <w:pPr>
      <w:jc w:val="both"/>
    </w:pPr>
    <w:rPr>
      <w:kern w:val="2"/>
      <w:sz w:val="21"/>
      <w:szCs w:val="21"/>
      <w:lang w:val="fr-FR"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1743"/>
    <w:rPr>
      <w:rFonts w:cs="Times New Roman"/>
      <w:color w:val="0000FF"/>
      <w:u w:val="single"/>
    </w:rPr>
  </w:style>
  <w:style w:type="character" w:customStyle="1" w:styleId="UnresolvedMention1">
    <w:name w:val="Unresolved Mention1"/>
    <w:uiPriority w:val="99"/>
    <w:semiHidden/>
    <w:unhideWhenUsed/>
    <w:rsid w:val="001C15A1"/>
    <w:rPr>
      <w:rFonts w:cs="Times New Roman"/>
      <w:color w:val="605E5C"/>
      <w:shd w:val="clear" w:color="auto" w:fill="E1DFDD"/>
    </w:rPr>
  </w:style>
  <w:style w:type="paragraph" w:styleId="NoSpacing">
    <w:name w:val="No Spacing"/>
    <w:uiPriority w:val="1"/>
    <w:qFormat/>
    <w:rsid w:val="00750CA0"/>
    <w:rPr>
      <w:rFonts w:ascii="Calibri" w:hAnsi="Calibri"/>
      <w:sz w:val="22"/>
      <w:szCs w:val="22"/>
    </w:rPr>
  </w:style>
  <w:style w:type="paragraph" w:styleId="ListParagraph">
    <w:name w:val="List Paragraph"/>
    <w:basedOn w:val="Normal"/>
    <w:uiPriority w:val="99"/>
    <w:qFormat/>
    <w:rsid w:val="003A40FE"/>
    <w:pPr>
      <w:ind w:left="720"/>
    </w:pPr>
  </w:style>
  <w:style w:type="paragraph" w:styleId="Header">
    <w:name w:val="header"/>
    <w:basedOn w:val="Normal"/>
    <w:link w:val="HeaderChar"/>
    <w:uiPriority w:val="99"/>
    <w:unhideWhenUsed/>
    <w:rsid w:val="000B15B9"/>
    <w:pPr>
      <w:tabs>
        <w:tab w:val="center" w:pos="4513"/>
        <w:tab w:val="right" w:pos="9026"/>
      </w:tabs>
    </w:pPr>
  </w:style>
  <w:style w:type="character" w:customStyle="1" w:styleId="HeaderChar">
    <w:name w:val="Header Char"/>
    <w:basedOn w:val="DefaultParagraphFont"/>
    <w:link w:val="Header"/>
    <w:uiPriority w:val="99"/>
    <w:rsid w:val="000B15B9"/>
    <w:rPr>
      <w:kern w:val="2"/>
      <w:sz w:val="21"/>
      <w:szCs w:val="21"/>
      <w:lang w:val="fr-FR" w:eastAsia="fr-CH"/>
    </w:rPr>
  </w:style>
  <w:style w:type="paragraph" w:styleId="Footer">
    <w:name w:val="footer"/>
    <w:basedOn w:val="Normal"/>
    <w:link w:val="FooterChar"/>
    <w:uiPriority w:val="99"/>
    <w:unhideWhenUsed/>
    <w:rsid w:val="000B15B9"/>
    <w:pPr>
      <w:tabs>
        <w:tab w:val="center" w:pos="4513"/>
        <w:tab w:val="right" w:pos="9026"/>
      </w:tabs>
    </w:pPr>
  </w:style>
  <w:style w:type="character" w:customStyle="1" w:styleId="FooterChar">
    <w:name w:val="Footer Char"/>
    <w:basedOn w:val="DefaultParagraphFont"/>
    <w:link w:val="Footer"/>
    <w:uiPriority w:val="99"/>
    <w:rsid w:val="000B15B9"/>
    <w:rPr>
      <w:kern w:val="2"/>
      <w:sz w:val="21"/>
      <w:szCs w:val="21"/>
      <w:lang w:val="fr-FR" w:eastAsia="fr-CH"/>
    </w:rPr>
  </w:style>
  <w:style w:type="paragraph" w:styleId="BalloonText">
    <w:name w:val="Balloon Text"/>
    <w:basedOn w:val="Normal"/>
    <w:link w:val="BalloonTextChar"/>
    <w:uiPriority w:val="99"/>
    <w:semiHidden/>
    <w:unhideWhenUsed/>
    <w:rsid w:val="008569A1"/>
    <w:rPr>
      <w:rFonts w:ascii="Tahoma" w:hAnsi="Tahoma" w:cs="Tahoma"/>
      <w:sz w:val="16"/>
      <w:szCs w:val="16"/>
    </w:rPr>
  </w:style>
  <w:style w:type="character" w:customStyle="1" w:styleId="BalloonTextChar">
    <w:name w:val="Balloon Text Char"/>
    <w:basedOn w:val="DefaultParagraphFont"/>
    <w:link w:val="BalloonText"/>
    <w:uiPriority w:val="99"/>
    <w:semiHidden/>
    <w:rsid w:val="008569A1"/>
    <w:rPr>
      <w:rFonts w:ascii="Tahoma" w:hAnsi="Tahoma" w:cs="Tahoma"/>
      <w:kern w:val="2"/>
      <w:sz w:val="16"/>
      <w:szCs w:val="16"/>
      <w:lang w:val="fr-FR" w:eastAsia="fr-CH"/>
    </w:rPr>
  </w:style>
  <w:style w:type="paragraph" w:customStyle="1" w:styleId="Default">
    <w:name w:val="Default"/>
    <w:rsid w:val="00CD1291"/>
    <w:pPr>
      <w:autoSpaceDE w:val="0"/>
      <w:autoSpaceDN w:val="0"/>
      <w:adjustRightInd w:val="0"/>
    </w:pPr>
    <w:rPr>
      <w:rFonts w:ascii="Garamond" w:eastAsiaTheme="minorHAnsi" w:hAnsi="Garamond" w:cs="Garamond"/>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3706</DocId>
    <Category xmlns="328c4b46-73db-4dea-b856-05d9d8a86ba6" xsi:nil="true"/>
  </documentManagement>
</p:properties>
</file>

<file path=customXml/itemProps1.xml><?xml version="1.0" encoding="utf-8"?>
<ds:datastoreItem xmlns:ds="http://schemas.openxmlformats.org/officeDocument/2006/customXml" ds:itemID="{CE1A3004-F7FB-4974-AE16-60281A9753A7}">
  <ds:schemaRefs>
    <ds:schemaRef ds:uri="http://schemas.openxmlformats.org/officeDocument/2006/bibliography"/>
  </ds:schemaRefs>
</ds:datastoreItem>
</file>

<file path=customXml/itemProps2.xml><?xml version="1.0" encoding="utf-8"?>
<ds:datastoreItem xmlns:ds="http://schemas.openxmlformats.org/officeDocument/2006/customXml" ds:itemID="{61F0042C-5C9C-459B-A61B-9811B8414C6A}"/>
</file>

<file path=customXml/itemProps3.xml><?xml version="1.0" encoding="utf-8"?>
<ds:datastoreItem xmlns:ds="http://schemas.openxmlformats.org/officeDocument/2006/customXml" ds:itemID="{6EAF42FF-5E1C-43E3-8501-D51B7F2BAE7A}"/>
</file>

<file path=customXml/itemProps4.xml><?xml version="1.0" encoding="utf-8"?>
<ds:datastoreItem xmlns:ds="http://schemas.openxmlformats.org/officeDocument/2006/customXml" ds:itemID="{621E00BC-A0EB-4B8A-B40D-8160A03D2B7A}"/>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Binuya</dc:creator>
  <cp:lastModifiedBy>Chona</cp:lastModifiedBy>
  <cp:revision>2</cp:revision>
  <cp:lastPrinted>2024-02-05T15:30:00Z</cp:lastPrinted>
  <dcterms:created xsi:type="dcterms:W3CDTF">2024-04-29T09:43:00Z</dcterms:created>
  <dcterms:modified xsi:type="dcterms:W3CDTF">2024-04-29T09:43:00Z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