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8CAA" w14:textId="6007E5FD" w:rsidR="00AD415E" w:rsidRDefault="00AD415E" w:rsidP="00AD415E">
      <w:pPr>
        <w:jc w:val="center"/>
        <w:rPr>
          <w:rFonts w:ascii="Arial" w:hAnsi="Arial" w:cs="Arial"/>
          <w:b/>
          <w:bCs/>
          <w:sz w:val="32"/>
          <w:szCs w:val="32"/>
          <w:lang w:val="mi-NZ"/>
        </w:rPr>
      </w:pPr>
    </w:p>
    <w:p w14:paraId="2C078E63" w14:textId="0F44C9A4" w:rsidR="00B724BC" w:rsidRPr="007618CE" w:rsidRDefault="0099087A" w:rsidP="0063450C">
      <w:pPr>
        <w:jc w:val="center"/>
        <w:rPr>
          <w:rFonts w:ascii="Arial" w:hAnsi="Arial" w:cs="Arial"/>
          <w:sz w:val="22"/>
          <w:szCs w:val="22"/>
          <w:lang w:val="mi-NZ"/>
        </w:rPr>
      </w:pPr>
      <w:r w:rsidRPr="007618CE">
        <w:rPr>
          <w:rFonts w:ascii="Arial" w:hAnsi="Arial" w:cs="Arial"/>
          <w:b/>
          <w:bCs/>
          <w:sz w:val="28"/>
          <w:szCs w:val="28"/>
          <w:lang w:val="mi-NZ"/>
        </w:rPr>
        <w:t>New Zealand’s</w:t>
      </w:r>
      <w:r w:rsidR="00CA1C8C" w:rsidRPr="007618CE">
        <w:rPr>
          <w:rFonts w:ascii="Arial" w:hAnsi="Arial" w:cs="Arial"/>
          <w:b/>
          <w:bCs/>
          <w:sz w:val="28"/>
          <w:szCs w:val="28"/>
          <w:lang w:val="mi-NZ"/>
        </w:rPr>
        <w:t xml:space="preserve"> </w:t>
      </w:r>
      <w:r w:rsidR="00982AF4" w:rsidRPr="007618CE">
        <w:rPr>
          <w:rFonts w:ascii="Arial" w:hAnsi="Arial" w:cs="Arial"/>
          <w:b/>
          <w:bCs/>
          <w:sz w:val="28"/>
          <w:szCs w:val="28"/>
          <w:lang w:val="mi-NZ"/>
        </w:rPr>
        <w:t>Second</w:t>
      </w:r>
      <w:r w:rsidRPr="007618CE">
        <w:rPr>
          <w:rFonts w:ascii="Arial" w:hAnsi="Arial" w:cs="Arial"/>
          <w:b/>
          <w:bCs/>
          <w:sz w:val="28"/>
          <w:szCs w:val="28"/>
          <w:lang w:val="mi-NZ"/>
        </w:rPr>
        <w:t xml:space="preserve"> Intervention</w:t>
      </w:r>
    </w:p>
    <w:p w14:paraId="544F26BD" w14:textId="77777777" w:rsidR="000122F0" w:rsidRDefault="000122F0">
      <w:pPr>
        <w:rPr>
          <w:rFonts w:ascii="Arial" w:hAnsi="Arial" w:cs="Arial"/>
          <w:lang w:val="mi-NZ"/>
        </w:rPr>
      </w:pPr>
    </w:p>
    <w:p w14:paraId="66F3E25B" w14:textId="5F479AB0" w:rsidR="0099087A" w:rsidRPr="00C43817" w:rsidRDefault="00CA1C8C">
      <w:pPr>
        <w:rPr>
          <w:rFonts w:ascii="Arial" w:hAnsi="Arial" w:cs="Arial"/>
          <w:lang w:val="mi-NZ"/>
        </w:rPr>
      </w:pPr>
      <w:r w:rsidRPr="00C43817">
        <w:rPr>
          <w:rFonts w:ascii="Arial" w:hAnsi="Arial" w:cs="Arial"/>
          <w:lang w:val="mi-NZ"/>
        </w:rPr>
        <w:t>(</w:t>
      </w:r>
      <w:r w:rsidR="009861F7">
        <w:rPr>
          <w:rFonts w:ascii="Arial" w:hAnsi="Arial" w:cs="Arial"/>
          <w:lang w:val="mi-NZ"/>
        </w:rPr>
        <w:t>25 minutes</w:t>
      </w:r>
      <w:r w:rsidR="00EB0B9A">
        <w:rPr>
          <w:rFonts w:ascii="Arial" w:hAnsi="Arial" w:cs="Arial"/>
          <w:lang w:val="mi-NZ"/>
        </w:rPr>
        <w:t xml:space="preserve"> </w:t>
      </w:r>
      <w:r w:rsidR="00AA6D13">
        <w:rPr>
          <w:rFonts w:ascii="Arial" w:hAnsi="Arial" w:cs="Arial"/>
          <w:lang w:val="mi-NZ"/>
        </w:rPr>
        <w:t xml:space="preserve">- </w:t>
      </w:r>
      <w:r w:rsidR="00EB0B9A" w:rsidRPr="00AA6D13">
        <w:rPr>
          <w:rFonts w:ascii="Arial" w:hAnsi="Arial" w:cs="Arial"/>
          <w:lang w:val="mi-NZ"/>
        </w:rPr>
        <w:t>about 3</w:t>
      </w:r>
      <w:r w:rsidR="009708F8">
        <w:rPr>
          <w:rFonts w:ascii="Arial" w:hAnsi="Arial" w:cs="Arial"/>
          <w:lang w:val="mi-NZ"/>
        </w:rPr>
        <w:t>,</w:t>
      </w:r>
      <w:r w:rsidR="00EB0B9A" w:rsidRPr="00AA6D13">
        <w:rPr>
          <w:rFonts w:ascii="Arial" w:hAnsi="Arial" w:cs="Arial"/>
          <w:lang w:val="mi-NZ"/>
        </w:rPr>
        <w:t>300 words</w:t>
      </w:r>
      <w:r w:rsidR="009861F7" w:rsidRPr="00AA6D13">
        <w:rPr>
          <w:rFonts w:ascii="Arial" w:hAnsi="Arial" w:cs="Arial"/>
          <w:lang w:val="mi-NZ"/>
        </w:rPr>
        <w:t>,</w:t>
      </w:r>
      <w:r w:rsidR="009861F7">
        <w:rPr>
          <w:rFonts w:ascii="Arial" w:hAnsi="Arial" w:cs="Arial"/>
          <w:lang w:val="mi-NZ"/>
        </w:rPr>
        <w:t xml:space="preserve"> </w:t>
      </w:r>
      <w:r w:rsidRPr="00C43817">
        <w:rPr>
          <w:rFonts w:ascii="Arial" w:hAnsi="Arial" w:cs="Arial"/>
          <w:lang w:val="mi-NZ"/>
        </w:rPr>
        <w:t>after a</w:t>
      </w:r>
      <w:r w:rsidR="00982AF4">
        <w:rPr>
          <w:rFonts w:ascii="Arial" w:hAnsi="Arial" w:cs="Arial"/>
          <w:lang w:val="mi-NZ"/>
        </w:rPr>
        <w:t>ll</w:t>
      </w:r>
      <w:r w:rsidRPr="00C43817">
        <w:rPr>
          <w:rFonts w:ascii="Arial" w:hAnsi="Arial" w:cs="Arial"/>
          <w:lang w:val="mi-NZ"/>
        </w:rPr>
        <w:t xml:space="preserve"> country statements</w:t>
      </w:r>
      <w:r w:rsidR="008A5D1F">
        <w:rPr>
          <w:rFonts w:ascii="Arial" w:hAnsi="Arial" w:cs="Arial"/>
          <w:lang w:val="mi-NZ"/>
        </w:rPr>
        <w:t xml:space="preserve">, around </w:t>
      </w:r>
      <w:r w:rsidR="003339F9">
        <w:rPr>
          <w:rFonts w:ascii="Arial" w:hAnsi="Arial" w:cs="Arial"/>
          <w:lang w:val="mi-NZ"/>
        </w:rPr>
        <w:t>12:00 am</w:t>
      </w:r>
      <w:r w:rsidRPr="00C43817">
        <w:rPr>
          <w:rFonts w:ascii="Arial" w:hAnsi="Arial" w:cs="Arial"/>
          <w:lang w:val="mi-NZ"/>
        </w:rPr>
        <w:t>)</w:t>
      </w:r>
    </w:p>
    <w:p w14:paraId="7FFD66A4" w14:textId="77777777" w:rsidR="00CA1C8C" w:rsidRPr="00C43817" w:rsidRDefault="00CA1C8C">
      <w:pPr>
        <w:rPr>
          <w:rFonts w:ascii="Arial" w:hAnsi="Arial" w:cs="Arial"/>
          <w:lang w:val="mi-NZ"/>
        </w:rPr>
      </w:pPr>
    </w:p>
    <w:p w14:paraId="383F6378" w14:textId="77777777" w:rsidR="00CA1C8C" w:rsidRDefault="00CA1C8C">
      <w:pPr>
        <w:rPr>
          <w:rFonts w:ascii="Arial" w:hAnsi="Arial" w:cs="Arial"/>
          <w:lang w:val="mi-NZ"/>
        </w:rPr>
      </w:pPr>
    </w:p>
    <w:p w14:paraId="6624C276" w14:textId="77777777" w:rsidR="000122F0" w:rsidRPr="00C43817" w:rsidRDefault="000122F0">
      <w:pPr>
        <w:rPr>
          <w:rFonts w:ascii="Arial" w:hAnsi="Arial" w:cs="Arial"/>
          <w:lang w:val="mi-NZ"/>
        </w:rPr>
      </w:pPr>
    </w:p>
    <w:p w14:paraId="5BEA2E92" w14:textId="7A261095" w:rsidR="00CA1C8C" w:rsidRDefault="00CF0FAA">
      <w:pPr>
        <w:rPr>
          <w:rFonts w:ascii="Arial" w:hAnsi="Arial" w:cs="Arial"/>
          <w:lang w:val="mi-NZ"/>
        </w:rPr>
      </w:pPr>
      <w:r w:rsidRPr="00C43817">
        <w:rPr>
          <w:rFonts w:ascii="Arial" w:hAnsi="Arial" w:cs="Arial"/>
          <w:lang w:val="mi-NZ"/>
        </w:rPr>
        <w:t>Thank you</w:t>
      </w:r>
      <w:r w:rsidR="002A728D">
        <w:rPr>
          <w:rFonts w:ascii="Arial" w:hAnsi="Arial" w:cs="Arial"/>
          <w:lang w:val="mi-NZ"/>
        </w:rPr>
        <w:t>,</w:t>
      </w:r>
      <w:r w:rsidRPr="00C43817">
        <w:rPr>
          <w:rFonts w:ascii="Arial" w:hAnsi="Arial" w:cs="Arial"/>
          <w:lang w:val="mi-NZ"/>
        </w:rPr>
        <w:t xml:space="preserve"> Mr President</w:t>
      </w:r>
      <w:r w:rsidR="002A728D">
        <w:rPr>
          <w:rFonts w:ascii="Arial" w:hAnsi="Arial" w:cs="Arial"/>
          <w:lang w:val="mi-NZ"/>
        </w:rPr>
        <w:t>,</w:t>
      </w:r>
      <w:r w:rsidRPr="00C43817">
        <w:rPr>
          <w:rFonts w:ascii="Arial" w:hAnsi="Arial" w:cs="Arial"/>
          <w:lang w:val="mi-NZ"/>
        </w:rPr>
        <w:t xml:space="preserve"> and thank you </w:t>
      </w:r>
      <w:r w:rsidR="00F86555">
        <w:rPr>
          <w:rFonts w:ascii="Arial" w:hAnsi="Arial" w:cs="Arial"/>
          <w:lang w:val="mi-NZ"/>
        </w:rPr>
        <w:t xml:space="preserve">again </w:t>
      </w:r>
      <w:r w:rsidRPr="00C43817">
        <w:rPr>
          <w:rFonts w:ascii="Arial" w:hAnsi="Arial" w:cs="Arial"/>
          <w:lang w:val="mi-NZ"/>
        </w:rPr>
        <w:t xml:space="preserve">to </w:t>
      </w:r>
      <w:r w:rsidR="00F86555">
        <w:rPr>
          <w:rFonts w:ascii="Arial" w:hAnsi="Arial" w:cs="Arial"/>
          <w:lang w:val="mi-NZ"/>
        </w:rPr>
        <w:t xml:space="preserve">all </w:t>
      </w:r>
      <w:r w:rsidRPr="00C43817">
        <w:rPr>
          <w:rFonts w:ascii="Arial" w:hAnsi="Arial" w:cs="Arial"/>
          <w:lang w:val="mi-NZ"/>
        </w:rPr>
        <w:t>member states for your questions and recommendations.</w:t>
      </w:r>
    </w:p>
    <w:p w14:paraId="46B569EE" w14:textId="77777777" w:rsidR="00AD415E" w:rsidRPr="00C43817" w:rsidRDefault="00AD415E">
      <w:pPr>
        <w:rPr>
          <w:rFonts w:ascii="Arial" w:hAnsi="Arial" w:cs="Arial"/>
          <w:lang w:val="mi-NZ"/>
        </w:rPr>
      </w:pPr>
    </w:p>
    <w:p w14:paraId="70698F68" w14:textId="68BF99DD" w:rsidR="00D8754A" w:rsidRPr="00C43817" w:rsidRDefault="00EE290F">
      <w:pPr>
        <w:rPr>
          <w:rFonts w:ascii="Arial" w:hAnsi="Arial" w:cs="Arial"/>
          <w:lang w:val="mi-NZ"/>
        </w:rPr>
      </w:pPr>
      <w:r w:rsidRPr="00C43817">
        <w:rPr>
          <w:rFonts w:ascii="Arial" w:hAnsi="Arial" w:cs="Arial"/>
          <w:lang w:val="mi-NZ"/>
        </w:rPr>
        <w:t xml:space="preserve">In this intervention, I will cover </w:t>
      </w:r>
      <w:r w:rsidR="00A17D5F">
        <w:rPr>
          <w:rFonts w:ascii="Arial" w:hAnsi="Arial" w:cs="Arial"/>
          <w:lang w:val="mi-NZ"/>
        </w:rPr>
        <w:t>four</w:t>
      </w:r>
      <w:r w:rsidRPr="00C43817">
        <w:rPr>
          <w:rFonts w:ascii="Arial" w:hAnsi="Arial" w:cs="Arial"/>
          <w:lang w:val="mi-NZ"/>
        </w:rPr>
        <w:t xml:space="preserve"> themes in detail. They are</w:t>
      </w:r>
    </w:p>
    <w:p w14:paraId="78B31947" w14:textId="0DA9A429" w:rsidR="00D8754A" w:rsidRPr="00C43817" w:rsidRDefault="001552FB" w:rsidP="00FC1DA4">
      <w:pPr>
        <w:pStyle w:val="ListParagraph"/>
        <w:numPr>
          <w:ilvl w:val="0"/>
          <w:numId w:val="2"/>
        </w:numPr>
        <w:spacing w:before="240" w:line="278" w:lineRule="auto"/>
        <w:contextualSpacing w:val="0"/>
        <w:rPr>
          <w:rFonts w:ascii="Arial" w:hAnsi="Arial" w:cs="Arial"/>
          <w:lang w:val="mi-NZ"/>
        </w:rPr>
      </w:pPr>
      <w:r>
        <w:rPr>
          <w:rFonts w:ascii="Arial" w:hAnsi="Arial" w:cs="Arial"/>
          <w:lang w:val="mi-NZ"/>
        </w:rPr>
        <w:t>r</w:t>
      </w:r>
      <w:r w:rsidR="00C737CA">
        <w:rPr>
          <w:rFonts w:ascii="Arial" w:hAnsi="Arial" w:cs="Arial"/>
          <w:lang w:val="mi-NZ"/>
        </w:rPr>
        <w:t>efugees and asylum seekers</w:t>
      </w:r>
      <w:r w:rsidR="00745D7B" w:rsidRPr="00C43817">
        <w:rPr>
          <w:rFonts w:ascii="Arial" w:hAnsi="Arial" w:cs="Arial"/>
          <w:lang w:val="mi-NZ"/>
        </w:rPr>
        <w:t xml:space="preserve">, </w:t>
      </w:r>
    </w:p>
    <w:p w14:paraId="70EAC85E" w14:textId="136B719D" w:rsidR="00D8754A" w:rsidRPr="00C43817" w:rsidRDefault="001552FB" w:rsidP="00511849">
      <w:pPr>
        <w:pStyle w:val="ListParagraph"/>
        <w:numPr>
          <w:ilvl w:val="0"/>
          <w:numId w:val="2"/>
        </w:numPr>
        <w:spacing w:line="278" w:lineRule="auto"/>
        <w:contextualSpacing w:val="0"/>
        <w:rPr>
          <w:rFonts w:ascii="Arial" w:hAnsi="Arial" w:cs="Arial"/>
          <w:lang w:val="mi-NZ"/>
        </w:rPr>
      </w:pPr>
      <w:r>
        <w:rPr>
          <w:rFonts w:ascii="Arial" w:hAnsi="Arial" w:cs="Arial"/>
          <w:lang w:val="mi-NZ"/>
        </w:rPr>
        <w:t>e</w:t>
      </w:r>
      <w:r w:rsidR="00087AB9">
        <w:rPr>
          <w:rFonts w:ascii="Arial" w:hAnsi="Arial" w:cs="Arial"/>
          <w:lang w:val="mi-NZ"/>
        </w:rPr>
        <w:t>mployment rights, including migrants</w:t>
      </w:r>
      <w:r w:rsidR="00D8754A" w:rsidRPr="00C43817">
        <w:rPr>
          <w:rFonts w:ascii="Arial" w:hAnsi="Arial" w:cs="Arial"/>
          <w:lang w:val="mi-NZ"/>
        </w:rPr>
        <w:t>,</w:t>
      </w:r>
      <w:r w:rsidR="00745D7B" w:rsidRPr="00C43817">
        <w:rPr>
          <w:rFonts w:ascii="Arial" w:hAnsi="Arial" w:cs="Arial"/>
          <w:lang w:val="mi-NZ"/>
        </w:rPr>
        <w:t xml:space="preserve"> </w:t>
      </w:r>
    </w:p>
    <w:p w14:paraId="16BCB75C" w14:textId="3C0117FB" w:rsidR="00A17D5F" w:rsidRDefault="001552FB" w:rsidP="00511849">
      <w:pPr>
        <w:pStyle w:val="ListParagraph"/>
        <w:numPr>
          <w:ilvl w:val="0"/>
          <w:numId w:val="2"/>
        </w:numPr>
        <w:spacing w:line="278" w:lineRule="auto"/>
        <w:contextualSpacing w:val="0"/>
        <w:rPr>
          <w:rFonts w:ascii="Arial" w:hAnsi="Arial" w:cs="Arial"/>
          <w:lang w:val="mi-NZ"/>
        </w:rPr>
      </w:pPr>
      <w:r>
        <w:rPr>
          <w:rFonts w:ascii="Arial" w:hAnsi="Arial" w:cs="Arial"/>
          <w:lang w:val="mi-NZ"/>
        </w:rPr>
        <w:t>c</w:t>
      </w:r>
      <w:r w:rsidR="00025146">
        <w:rPr>
          <w:rFonts w:ascii="Arial" w:hAnsi="Arial" w:cs="Arial"/>
          <w:lang w:val="mi-NZ"/>
        </w:rPr>
        <w:t>hildren in state care</w:t>
      </w:r>
      <w:r w:rsidR="00A17D5F">
        <w:rPr>
          <w:rFonts w:ascii="Arial" w:hAnsi="Arial" w:cs="Arial"/>
          <w:lang w:val="mi-NZ"/>
        </w:rPr>
        <w:t>, and</w:t>
      </w:r>
    </w:p>
    <w:p w14:paraId="28591826" w14:textId="0EFCB52E" w:rsidR="00CF0FAA" w:rsidRDefault="001552FB" w:rsidP="00511849">
      <w:pPr>
        <w:pStyle w:val="ListParagraph"/>
        <w:numPr>
          <w:ilvl w:val="0"/>
          <w:numId w:val="2"/>
        </w:numPr>
        <w:spacing w:line="278" w:lineRule="auto"/>
        <w:contextualSpacing w:val="0"/>
        <w:rPr>
          <w:rFonts w:ascii="Arial" w:hAnsi="Arial" w:cs="Arial"/>
          <w:lang w:val="mi-NZ"/>
        </w:rPr>
      </w:pPr>
      <w:r>
        <w:rPr>
          <w:rFonts w:ascii="Arial" w:hAnsi="Arial" w:cs="Arial"/>
          <w:lang w:val="mi-NZ"/>
        </w:rPr>
        <w:t>e</w:t>
      </w:r>
      <w:r w:rsidR="00A17D5F">
        <w:rPr>
          <w:rFonts w:ascii="Arial" w:hAnsi="Arial" w:cs="Arial"/>
          <w:lang w:val="mi-NZ"/>
        </w:rPr>
        <w:t>ducation</w:t>
      </w:r>
      <w:r w:rsidR="00745D7B" w:rsidRPr="00C43817">
        <w:rPr>
          <w:rFonts w:ascii="Arial" w:hAnsi="Arial" w:cs="Arial"/>
          <w:lang w:val="mi-NZ"/>
        </w:rPr>
        <w:t>.</w:t>
      </w:r>
      <w:r w:rsidR="00D8754A" w:rsidRPr="00C43817">
        <w:rPr>
          <w:rFonts w:ascii="Arial" w:hAnsi="Arial" w:cs="Arial"/>
          <w:lang w:val="mi-NZ"/>
        </w:rPr>
        <w:t xml:space="preserve"> </w:t>
      </w:r>
    </w:p>
    <w:p w14:paraId="4BF28997" w14:textId="77777777" w:rsidR="00C737CA" w:rsidRDefault="00C737CA" w:rsidP="00C737CA">
      <w:pPr>
        <w:pStyle w:val="ListParagraph"/>
        <w:spacing w:line="278" w:lineRule="auto"/>
        <w:contextualSpacing w:val="0"/>
        <w:rPr>
          <w:rFonts w:ascii="Arial" w:hAnsi="Arial" w:cs="Arial"/>
          <w:lang w:val="mi-NZ"/>
        </w:rPr>
      </w:pPr>
    </w:p>
    <w:p w14:paraId="324D8FE0" w14:textId="41E52AA5" w:rsidR="00C737CA" w:rsidRPr="00C737CA" w:rsidRDefault="00C737CA" w:rsidP="00C737CA">
      <w:pPr>
        <w:spacing w:line="278" w:lineRule="auto"/>
        <w:rPr>
          <w:rFonts w:ascii="Arial" w:hAnsi="Arial" w:cs="Arial"/>
          <w:lang w:val="mi-NZ"/>
        </w:rPr>
      </w:pPr>
      <w:r>
        <w:rPr>
          <w:rFonts w:ascii="Arial" w:hAnsi="Arial" w:cs="Arial"/>
          <w:lang w:val="mi-NZ"/>
        </w:rPr>
        <w:t>I will also make some closing remarks.</w:t>
      </w:r>
    </w:p>
    <w:p w14:paraId="586D7CB5" w14:textId="77777777" w:rsidR="00C9778E" w:rsidRDefault="00C9778E">
      <w:pPr>
        <w:rPr>
          <w:rFonts w:ascii="Arial" w:hAnsi="Arial" w:cs="Arial"/>
          <w:lang w:val="mi-NZ"/>
        </w:rPr>
      </w:pPr>
    </w:p>
    <w:p w14:paraId="1A6889E5" w14:textId="296209A6" w:rsidR="00707900" w:rsidRPr="00375441" w:rsidRDefault="00707900">
      <w:pPr>
        <w:rPr>
          <w:rFonts w:ascii="Arial" w:hAnsi="Arial" w:cs="Arial"/>
          <w:b/>
          <w:bCs/>
          <w:lang w:val="mi-NZ"/>
        </w:rPr>
      </w:pPr>
      <w:r w:rsidRPr="00375441">
        <w:rPr>
          <w:rFonts w:ascii="Arial" w:hAnsi="Arial" w:cs="Arial"/>
          <w:b/>
          <w:bCs/>
          <w:lang w:val="mi-NZ"/>
        </w:rPr>
        <w:t>if applicable</w:t>
      </w:r>
      <w:r w:rsidR="00375441" w:rsidRPr="00375441">
        <w:rPr>
          <w:rFonts w:ascii="Arial" w:hAnsi="Arial" w:cs="Arial"/>
          <w:b/>
          <w:bCs/>
          <w:lang w:val="mi-NZ"/>
        </w:rPr>
        <w:t>:</w:t>
      </w:r>
    </w:p>
    <w:p w14:paraId="64EB7772" w14:textId="707FB3F5" w:rsidR="0099087A" w:rsidRPr="00C43817" w:rsidRDefault="00D8754A">
      <w:pPr>
        <w:rPr>
          <w:rFonts w:ascii="Arial" w:hAnsi="Arial" w:cs="Arial"/>
          <w:lang w:val="mi-NZ"/>
        </w:rPr>
      </w:pPr>
      <w:r w:rsidRPr="00C43817">
        <w:rPr>
          <w:rFonts w:ascii="Arial" w:hAnsi="Arial" w:cs="Arial"/>
          <w:lang w:val="mi-NZ"/>
        </w:rPr>
        <w:t>First, however, let me respond to some</w:t>
      </w:r>
      <w:r w:rsidR="00025146">
        <w:rPr>
          <w:rFonts w:ascii="Arial" w:hAnsi="Arial" w:cs="Arial"/>
          <w:lang w:val="mi-NZ"/>
        </w:rPr>
        <w:t xml:space="preserve"> further</w:t>
      </w:r>
      <w:r w:rsidRPr="00C43817">
        <w:rPr>
          <w:rFonts w:ascii="Arial" w:hAnsi="Arial" w:cs="Arial"/>
          <w:lang w:val="mi-NZ"/>
        </w:rPr>
        <w:t xml:space="preserve"> </w:t>
      </w:r>
      <w:r w:rsidR="00A25733" w:rsidRPr="00C43817">
        <w:rPr>
          <w:rFonts w:ascii="Arial" w:hAnsi="Arial" w:cs="Arial"/>
          <w:lang w:val="mi-NZ"/>
        </w:rPr>
        <w:t>remarks made by member states.</w:t>
      </w:r>
    </w:p>
    <w:p w14:paraId="5D6333D7" w14:textId="77777777" w:rsidR="00A25733" w:rsidRDefault="00A25733">
      <w:pPr>
        <w:rPr>
          <w:rFonts w:ascii="Arial" w:hAnsi="Arial" w:cs="Arial"/>
          <w:lang w:val="mi-NZ"/>
        </w:rPr>
      </w:pPr>
    </w:p>
    <w:p w14:paraId="07A3F2BE" w14:textId="77777777" w:rsidR="00DE42EE" w:rsidRPr="00C43817" w:rsidRDefault="00DE42EE">
      <w:pPr>
        <w:rPr>
          <w:rFonts w:ascii="Arial" w:hAnsi="Arial" w:cs="Arial"/>
          <w:lang w:val="mi-NZ"/>
        </w:rPr>
      </w:pPr>
    </w:p>
    <w:p w14:paraId="6CBC34DF" w14:textId="53E2A316" w:rsidR="00DE42EE" w:rsidRPr="008458FD" w:rsidRDefault="00DE42EE" w:rsidP="00DE42EE">
      <w:pPr>
        <w:rPr>
          <w:rFonts w:ascii="Arial" w:hAnsi="Arial" w:cs="Arial"/>
          <w:b/>
          <w:bCs/>
          <w:lang w:val="mi-NZ"/>
        </w:rPr>
      </w:pPr>
      <w:r w:rsidRPr="008458FD">
        <w:rPr>
          <w:rFonts w:ascii="Arial" w:hAnsi="Arial" w:cs="Arial"/>
          <w:b/>
          <w:bCs/>
          <w:u w:val="single"/>
          <w:lang w:val="mi-NZ"/>
        </w:rPr>
        <w:t>Note</w:t>
      </w:r>
      <w:r w:rsidRPr="008458FD">
        <w:rPr>
          <w:rFonts w:ascii="Arial" w:hAnsi="Arial" w:cs="Arial"/>
          <w:b/>
          <w:bCs/>
          <w:lang w:val="mi-NZ"/>
        </w:rPr>
        <w:t xml:space="preserve">: Refer to additional speaking notes </w:t>
      </w:r>
      <w:r>
        <w:rPr>
          <w:rFonts w:ascii="Arial" w:hAnsi="Arial" w:cs="Arial"/>
          <w:b/>
          <w:bCs/>
          <w:lang w:val="mi-NZ"/>
        </w:rPr>
        <w:t xml:space="preserve">as discussed at the planning meeting or which </w:t>
      </w:r>
      <w:r w:rsidRPr="008458FD">
        <w:rPr>
          <w:rFonts w:ascii="Arial" w:hAnsi="Arial" w:cs="Arial"/>
          <w:b/>
          <w:bCs/>
          <w:lang w:val="mi-NZ"/>
        </w:rPr>
        <w:t>officials will pass you</w:t>
      </w:r>
      <w:r w:rsidR="002D4F2D">
        <w:rPr>
          <w:rFonts w:ascii="Arial" w:hAnsi="Arial" w:cs="Arial"/>
          <w:b/>
          <w:bCs/>
          <w:lang w:val="mi-NZ"/>
        </w:rPr>
        <w:t xml:space="preserve"> during the UPR session</w:t>
      </w:r>
      <w:r w:rsidR="001141A2">
        <w:rPr>
          <w:rFonts w:ascii="Arial" w:hAnsi="Arial" w:cs="Arial"/>
          <w:b/>
          <w:bCs/>
          <w:lang w:val="mi-NZ"/>
        </w:rPr>
        <w:t>.</w:t>
      </w:r>
    </w:p>
    <w:p w14:paraId="71E09029" w14:textId="77777777" w:rsidR="000D41E4" w:rsidRPr="00C43817" w:rsidRDefault="000D41E4">
      <w:pPr>
        <w:rPr>
          <w:rFonts w:ascii="Arial" w:hAnsi="Arial" w:cs="Arial"/>
          <w:lang w:val="mi-NZ"/>
        </w:rPr>
      </w:pPr>
    </w:p>
    <w:p w14:paraId="325D1923" w14:textId="77777777" w:rsidR="00C9778E" w:rsidRDefault="00C9778E">
      <w:pPr>
        <w:rPr>
          <w:rFonts w:ascii="Arial" w:hAnsi="Arial" w:cs="Arial"/>
          <w:b/>
          <w:bCs/>
          <w:lang w:val="mi-NZ"/>
        </w:rPr>
      </w:pPr>
      <w:r>
        <w:rPr>
          <w:rFonts w:ascii="Arial" w:hAnsi="Arial" w:cs="Arial"/>
          <w:b/>
          <w:bCs/>
          <w:lang w:val="mi-NZ"/>
        </w:rPr>
        <w:br w:type="page"/>
      </w:r>
    </w:p>
    <w:p w14:paraId="69892FD5" w14:textId="3ECAAF9B" w:rsidR="000D41E4" w:rsidRPr="007C52A7" w:rsidRDefault="00E3300E" w:rsidP="000D41E4">
      <w:pPr>
        <w:pStyle w:val="ListParagraph"/>
        <w:numPr>
          <w:ilvl w:val="0"/>
          <w:numId w:val="3"/>
        </w:numPr>
        <w:rPr>
          <w:rFonts w:ascii="Arial" w:hAnsi="Arial" w:cs="Arial"/>
          <w:b/>
          <w:bCs/>
          <w:lang w:val="mi-NZ"/>
        </w:rPr>
      </w:pPr>
      <w:r>
        <w:rPr>
          <w:rFonts w:ascii="Arial" w:hAnsi="Arial" w:cs="Arial"/>
          <w:b/>
          <w:bCs/>
          <w:lang w:val="mi-NZ"/>
        </w:rPr>
        <w:lastRenderedPageBreak/>
        <w:t>Refugees and Asylum seekers</w:t>
      </w:r>
    </w:p>
    <w:p w14:paraId="042B4871" w14:textId="77777777" w:rsidR="00964F60" w:rsidRDefault="007E5F01" w:rsidP="00964F60">
      <w:pPr>
        <w:spacing w:before="240" w:after="240" w:line="276" w:lineRule="auto"/>
        <w:jc w:val="both"/>
        <w:rPr>
          <w:rFonts w:ascii="Arial" w:hAnsi="Arial" w:cs="Arial"/>
        </w:rPr>
      </w:pPr>
      <w:r>
        <w:rPr>
          <w:rFonts w:ascii="Arial" w:hAnsi="Arial" w:cs="Arial"/>
        </w:rPr>
        <w:t xml:space="preserve">I will now speak about </w:t>
      </w:r>
      <w:r w:rsidR="004D0F07">
        <w:rPr>
          <w:rFonts w:ascii="Arial" w:hAnsi="Arial" w:cs="Arial"/>
        </w:rPr>
        <w:t xml:space="preserve">protections for refugees and asylum seekers. </w:t>
      </w:r>
    </w:p>
    <w:p w14:paraId="754BC9DC" w14:textId="62EE8C3C" w:rsidR="0025130B" w:rsidRPr="0025130B" w:rsidRDefault="0025130B" w:rsidP="002C3FE3">
      <w:pPr>
        <w:numPr>
          <w:ilvl w:val="0"/>
          <w:numId w:val="16"/>
        </w:numPr>
        <w:spacing w:before="240" w:after="240" w:line="276" w:lineRule="auto"/>
        <w:ind w:left="567" w:hanging="437"/>
        <w:jc w:val="both"/>
        <w:rPr>
          <w:rFonts w:ascii="Arial" w:hAnsi="Arial" w:cs="Arial"/>
        </w:rPr>
      </w:pPr>
      <w:r w:rsidRPr="0025130B">
        <w:rPr>
          <w:rFonts w:ascii="Arial" w:hAnsi="Arial" w:cs="Arial"/>
        </w:rPr>
        <w:t xml:space="preserve">New Zealand has a long-standing commitment to supporting refugees. </w:t>
      </w:r>
      <w:r w:rsidR="00FA743A">
        <w:rPr>
          <w:rFonts w:ascii="Arial" w:hAnsi="Arial" w:cs="Arial"/>
        </w:rPr>
        <w:t xml:space="preserve">Refugees and migrants are </w:t>
      </w:r>
      <w:r w:rsidR="00FF109B">
        <w:rPr>
          <w:rFonts w:ascii="Arial" w:hAnsi="Arial" w:cs="Arial"/>
        </w:rPr>
        <w:t xml:space="preserve">valued members of New Zealand society. </w:t>
      </w:r>
      <w:r w:rsidR="00956187">
        <w:rPr>
          <w:rFonts w:ascii="Arial" w:hAnsi="Arial" w:cs="Arial"/>
        </w:rPr>
        <w:t>We have had a</w:t>
      </w:r>
      <w:r w:rsidR="00956187" w:rsidRPr="0025130B">
        <w:rPr>
          <w:rFonts w:ascii="Arial" w:hAnsi="Arial" w:cs="Arial"/>
        </w:rPr>
        <w:t>n</w:t>
      </w:r>
      <w:r w:rsidRPr="0025130B">
        <w:rPr>
          <w:rFonts w:ascii="Arial" w:hAnsi="Arial" w:cs="Arial"/>
        </w:rPr>
        <w:t xml:space="preserve"> annual </w:t>
      </w:r>
      <w:r w:rsidRPr="0025130B">
        <w:rPr>
          <w:rFonts w:ascii="Arial" w:eastAsia="Calibri" w:hAnsi="Arial" w:cs="Arial"/>
          <w:lang w:val="en-NZ" w:eastAsia="en-US"/>
        </w:rPr>
        <w:t>quota</w:t>
      </w:r>
      <w:r w:rsidRPr="0025130B">
        <w:rPr>
          <w:rFonts w:ascii="Arial" w:hAnsi="Arial" w:cs="Arial"/>
        </w:rPr>
        <w:t xml:space="preserve"> for the </w:t>
      </w:r>
      <w:r w:rsidRPr="00964F60">
        <w:rPr>
          <w:rFonts w:ascii="Arial" w:eastAsia="Calibri" w:hAnsi="Arial" w:cs="Arial"/>
          <w:szCs w:val="22"/>
          <w:lang w:val="en-NZ" w:eastAsia="en-US"/>
        </w:rPr>
        <w:t>resettlement</w:t>
      </w:r>
      <w:r w:rsidRPr="0025130B">
        <w:rPr>
          <w:rFonts w:ascii="Arial" w:hAnsi="Arial" w:cs="Arial"/>
        </w:rPr>
        <w:t xml:space="preserve"> of refugees since 1987.</w:t>
      </w:r>
    </w:p>
    <w:p w14:paraId="778BF122" w14:textId="5FF326EA" w:rsidR="0025130B" w:rsidRPr="0025130B" w:rsidRDefault="0025130B" w:rsidP="002C3FE3">
      <w:pPr>
        <w:numPr>
          <w:ilvl w:val="0"/>
          <w:numId w:val="16"/>
        </w:numPr>
        <w:spacing w:before="240" w:after="240" w:line="276" w:lineRule="auto"/>
        <w:ind w:left="567" w:hanging="437"/>
        <w:jc w:val="both"/>
        <w:rPr>
          <w:rFonts w:ascii="Arial" w:hAnsi="Arial" w:cs="Arial"/>
        </w:rPr>
      </w:pPr>
      <w:r w:rsidRPr="0025130B">
        <w:rPr>
          <w:rFonts w:ascii="Arial" w:eastAsia="Calibri" w:hAnsi="Arial" w:cs="Arial"/>
          <w:lang w:val="en-NZ" w:eastAsia="en-US"/>
        </w:rPr>
        <w:t>Since</w:t>
      </w:r>
      <w:r w:rsidRPr="0025130B">
        <w:rPr>
          <w:rFonts w:ascii="Arial" w:hAnsi="Arial" w:cs="Arial"/>
        </w:rPr>
        <w:t xml:space="preserve"> New Zealand’s last </w:t>
      </w:r>
      <w:r w:rsidR="00141611">
        <w:rPr>
          <w:rFonts w:ascii="Arial" w:hAnsi="Arial" w:cs="Arial"/>
        </w:rPr>
        <w:t>Universal Periodic Review</w:t>
      </w:r>
      <w:r w:rsidRPr="0025130B">
        <w:rPr>
          <w:rFonts w:ascii="Arial" w:hAnsi="Arial" w:cs="Arial"/>
        </w:rPr>
        <w:t xml:space="preserve">, the annual quota has been increased, and the </w:t>
      </w:r>
      <w:r w:rsidR="006B489C">
        <w:rPr>
          <w:rFonts w:ascii="Arial" w:hAnsi="Arial" w:cs="Arial"/>
        </w:rPr>
        <w:t xml:space="preserve">visa category </w:t>
      </w:r>
      <w:r w:rsidRPr="0025130B">
        <w:rPr>
          <w:rFonts w:ascii="Arial" w:hAnsi="Arial" w:cs="Arial"/>
          <w:i/>
          <w:iCs/>
        </w:rPr>
        <w:t>Refugee Family Support</w:t>
      </w:r>
      <w:r w:rsidRPr="0025130B">
        <w:rPr>
          <w:rFonts w:ascii="Arial" w:hAnsi="Arial" w:cs="Arial"/>
        </w:rPr>
        <w:t xml:space="preserve"> has been doubled. </w:t>
      </w:r>
    </w:p>
    <w:p w14:paraId="4EAE9B10" w14:textId="2F8BB75B" w:rsidR="0025130B" w:rsidRPr="0025130B" w:rsidRDefault="0025130B" w:rsidP="002C3FE3">
      <w:pPr>
        <w:numPr>
          <w:ilvl w:val="0"/>
          <w:numId w:val="16"/>
        </w:numPr>
        <w:spacing w:before="240" w:after="240" w:line="276" w:lineRule="auto"/>
        <w:ind w:left="567" w:hanging="437"/>
        <w:jc w:val="both"/>
        <w:rPr>
          <w:rFonts w:ascii="Arial" w:hAnsi="Arial" w:cs="Arial"/>
        </w:rPr>
      </w:pPr>
      <w:r w:rsidRPr="0025130B">
        <w:rPr>
          <w:rFonts w:ascii="Arial" w:hAnsi="Arial" w:cs="Arial"/>
        </w:rPr>
        <w:t xml:space="preserve">New Zealand accepts up to 1,500 refugees mandated by the United Nations High Commissioner for Refugees (UNHCR) </w:t>
      </w:r>
      <w:r w:rsidR="00956187">
        <w:rPr>
          <w:rFonts w:ascii="Arial" w:hAnsi="Arial" w:cs="Arial"/>
        </w:rPr>
        <w:t>a</w:t>
      </w:r>
      <w:r w:rsidRPr="0025130B">
        <w:rPr>
          <w:rFonts w:ascii="Arial" w:hAnsi="Arial" w:cs="Arial"/>
        </w:rPr>
        <w:t xml:space="preserve"> year. In addition, since the last UPR, New Zealand has received about 3</w:t>
      </w:r>
      <w:r w:rsidR="00956187">
        <w:rPr>
          <w:rFonts w:ascii="Arial" w:hAnsi="Arial" w:cs="Arial"/>
        </w:rPr>
        <w:t>,</w:t>
      </w:r>
      <w:r w:rsidRPr="0025130B">
        <w:rPr>
          <w:rFonts w:ascii="Arial" w:hAnsi="Arial" w:cs="Arial"/>
        </w:rPr>
        <w:t xml:space="preserve">700 refugee and protection claims. </w:t>
      </w:r>
      <w:r w:rsidR="00411C90">
        <w:rPr>
          <w:rFonts w:ascii="Arial" w:hAnsi="Arial" w:cs="Arial"/>
        </w:rPr>
        <w:t>Of these</w:t>
      </w:r>
      <w:r w:rsidR="00A80FAD">
        <w:rPr>
          <w:rFonts w:ascii="Arial" w:hAnsi="Arial" w:cs="Arial"/>
        </w:rPr>
        <w:t xml:space="preserve"> applicants</w:t>
      </w:r>
      <w:r w:rsidR="00411C90">
        <w:rPr>
          <w:rFonts w:ascii="Arial" w:hAnsi="Arial" w:cs="Arial"/>
        </w:rPr>
        <w:t>, 468</w:t>
      </w:r>
      <w:r w:rsidR="00411C90" w:rsidRPr="0025130B">
        <w:rPr>
          <w:rFonts w:ascii="Arial" w:hAnsi="Arial" w:cs="Arial"/>
        </w:rPr>
        <w:t xml:space="preserve"> </w:t>
      </w:r>
      <w:r w:rsidRPr="0025130B">
        <w:rPr>
          <w:rFonts w:ascii="Arial" w:hAnsi="Arial" w:cs="Arial"/>
        </w:rPr>
        <w:t>were recognised as refugees or protected persons.</w:t>
      </w:r>
    </w:p>
    <w:p w14:paraId="1B7F9C71" w14:textId="58705D3A" w:rsidR="0025130B" w:rsidRPr="0025130B" w:rsidRDefault="00BE236A" w:rsidP="002C3FE3">
      <w:pPr>
        <w:numPr>
          <w:ilvl w:val="0"/>
          <w:numId w:val="16"/>
        </w:numPr>
        <w:spacing w:before="240" w:after="240" w:line="276" w:lineRule="auto"/>
        <w:ind w:left="567" w:hanging="437"/>
        <w:jc w:val="both"/>
        <w:rPr>
          <w:rFonts w:ascii="Arial" w:hAnsi="Arial" w:cs="Arial"/>
        </w:rPr>
      </w:pPr>
      <w:r>
        <w:rPr>
          <w:rFonts w:ascii="Arial" w:hAnsi="Arial" w:cs="Arial"/>
        </w:rPr>
        <w:t>Rarely, t</w:t>
      </w:r>
      <w:r w:rsidRPr="0025130B">
        <w:rPr>
          <w:rFonts w:ascii="Arial" w:hAnsi="Arial" w:cs="Arial"/>
        </w:rPr>
        <w:t xml:space="preserve">here </w:t>
      </w:r>
      <w:r w:rsidRPr="00964F60">
        <w:rPr>
          <w:rFonts w:ascii="Arial" w:eastAsia="Calibri" w:hAnsi="Arial" w:cs="Arial"/>
          <w:szCs w:val="22"/>
          <w:lang w:val="en-NZ" w:eastAsia="en-US"/>
        </w:rPr>
        <w:t>are</w:t>
      </w:r>
      <w:r w:rsidR="0025130B" w:rsidRPr="0025130B">
        <w:rPr>
          <w:rFonts w:ascii="Arial" w:hAnsi="Arial" w:cs="Arial"/>
        </w:rPr>
        <w:t xml:space="preserve"> situations in New Zealand that require an asylum seeker to be detained. Any decision to detain an asylum seeker is made in line with the 2012 </w:t>
      </w:r>
      <w:r w:rsidR="0025130B" w:rsidRPr="0025130B">
        <w:rPr>
          <w:rFonts w:ascii="Arial" w:hAnsi="Arial" w:cs="Arial"/>
          <w:i/>
          <w:iCs/>
        </w:rPr>
        <w:t>United Nations Guidelines on the Applicable Criteria and Standards relating to the Detention of Asylum-Seekers</w:t>
      </w:r>
      <w:r w:rsidR="0025130B" w:rsidRPr="0025130B">
        <w:rPr>
          <w:rFonts w:ascii="Arial" w:hAnsi="Arial" w:cs="Arial"/>
        </w:rPr>
        <w:t>.</w:t>
      </w:r>
    </w:p>
    <w:p w14:paraId="09A1568C" w14:textId="77777777" w:rsidR="0025130B" w:rsidRPr="0025130B" w:rsidRDefault="0025130B" w:rsidP="002C3FE3">
      <w:pPr>
        <w:numPr>
          <w:ilvl w:val="0"/>
          <w:numId w:val="16"/>
        </w:numPr>
        <w:spacing w:before="240" w:after="240" w:line="276" w:lineRule="auto"/>
        <w:ind w:left="567" w:hanging="437"/>
        <w:jc w:val="both"/>
        <w:rPr>
          <w:rFonts w:ascii="Arial" w:eastAsia="Calibri" w:hAnsi="Arial" w:cs="Arial"/>
          <w:lang w:val="en-NZ" w:eastAsia="en-US"/>
        </w:rPr>
      </w:pPr>
      <w:r w:rsidRPr="0025130B">
        <w:rPr>
          <w:rFonts w:ascii="Arial" w:hAnsi="Arial" w:cs="Arial"/>
        </w:rPr>
        <w:t xml:space="preserve">Detained asylum claimants have a right to legal representation and habeas corpus. If </w:t>
      </w:r>
      <w:r w:rsidRPr="0025130B">
        <w:rPr>
          <w:rFonts w:ascii="Arial" w:eastAsia="Calibri" w:hAnsi="Arial" w:cs="Arial"/>
          <w:lang w:val="en-NZ" w:eastAsia="en-US"/>
        </w:rPr>
        <w:t xml:space="preserve">a </w:t>
      </w:r>
      <w:r w:rsidRPr="00964F60">
        <w:rPr>
          <w:rFonts w:ascii="Arial" w:eastAsia="Calibri" w:hAnsi="Arial" w:cs="Arial"/>
          <w:szCs w:val="22"/>
          <w:lang w:val="en-NZ" w:eastAsia="en-US"/>
        </w:rPr>
        <w:t>person</w:t>
      </w:r>
      <w:r w:rsidRPr="0025130B">
        <w:rPr>
          <w:rFonts w:ascii="Arial" w:eastAsia="Calibri" w:hAnsi="Arial" w:cs="Arial"/>
          <w:lang w:val="en-NZ" w:eastAsia="en-US"/>
        </w:rPr>
        <w:t xml:space="preserve"> is recognised as a refugee or protected person, detention ends immediately.</w:t>
      </w:r>
    </w:p>
    <w:p w14:paraId="0D81F4E1" w14:textId="77777777" w:rsidR="0025130B" w:rsidRPr="0025130B" w:rsidRDefault="0025130B" w:rsidP="002C3FE3">
      <w:pPr>
        <w:numPr>
          <w:ilvl w:val="0"/>
          <w:numId w:val="16"/>
        </w:numPr>
        <w:spacing w:before="240" w:after="240" w:line="276" w:lineRule="auto"/>
        <w:ind w:left="567" w:hanging="437"/>
        <w:jc w:val="both"/>
        <w:rPr>
          <w:rFonts w:ascii="Arial" w:hAnsi="Arial" w:cs="Arial"/>
        </w:rPr>
      </w:pPr>
      <w:r w:rsidRPr="0025130B">
        <w:rPr>
          <w:rFonts w:ascii="Arial" w:eastAsia="Calibri" w:hAnsi="Arial" w:cs="Arial"/>
          <w:lang w:val="en-NZ" w:eastAsia="en-US"/>
        </w:rPr>
        <w:t xml:space="preserve">Recognised refugees and protected persons are granted permanent residence and are </w:t>
      </w:r>
      <w:r w:rsidRPr="00964F60">
        <w:rPr>
          <w:rFonts w:ascii="Arial" w:eastAsia="Calibri" w:hAnsi="Arial" w:cs="Arial"/>
          <w:szCs w:val="22"/>
          <w:lang w:val="en-NZ" w:eastAsia="en-US"/>
        </w:rPr>
        <w:t>eligible</w:t>
      </w:r>
      <w:r w:rsidRPr="0025130B">
        <w:rPr>
          <w:rFonts w:ascii="Arial" w:eastAsia="Calibri" w:hAnsi="Arial" w:cs="Arial"/>
          <w:lang w:val="en-NZ" w:eastAsia="en-US"/>
        </w:rPr>
        <w:t xml:space="preserve"> to apply for New Zealand citizenship after five years. They have access to the</w:t>
      </w:r>
      <w:r w:rsidRPr="0025130B">
        <w:rPr>
          <w:rFonts w:ascii="Arial" w:hAnsi="Arial" w:cs="Arial"/>
        </w:rPr>
        <w:t xml:space="preserve"> same services and supports as other New Zealanders. </w:t>
      </w:r>
    </w:p>
    <w:p w14:paraId="4D9C222C" w14:textId="77777777" w:rsidR="0025130B" w:rsidRPr="0025130B" w:rsidRDefault="0025130B" w:rsidP="002C3FE3">
      <w:pPr>
        <w:numPr>
          <w:ilvl w:val="0"/>
          <w:numId w:val="16"/>
        </w:numPr>
        <w:spacing w:before="240" w:after="240" w:line="276" w:lineRule="auto"/>
        <w:ind w:left="567" w:hanging="437"/>
        <w:jc w:val="both"/>
        <w:rPr>
          <w:rFonts w:ascii="Arial" w:hAnsi="Arial" w:cs="Arial"/>
        </w:rPr>
      </w:pPr>
      <w:bookmarkStart w:id="0" w:name="_Hlk162890437"/>
      <w:r w:rsidRPr="0025130B">
        <w:rPr>
          <w:rFonts w:ascii="Arial" w:hAnsi="Arial" w:cs="Arial"/>
        </w:rPr>
        <w:t xml:space="preserve">Asylum seekers have access to publicly funded legal representation, interpreters, and health care. Where they are granted a temporary visa, they can work or study and </w:t>
      </w:r>
      <w:r w:rsidRPr="0025130B">
        <w:rPr>
          <w:rFonts w:ascii="Arial" w:eastAsia="Calibri" w:hAnsi="Arial" w:cs="Arial"/>
          <w:lang w:val="en-NZ" w:eastAsia="en-US"/>
        </w:rPr>
        <w:t>access</w:t>
      </w:r>
      <w:r w:rsidRPr="0025130B">
        <w:rPr>
          <w:rFonts w:ascii="Arial" w:hAnsi="Arial" w:cs="Arial"/>
        </w:rPr>
        <w:t xml:space="preserve"> New Zealand’s social security system. Those who are not granted a temporary visa </w:t>
      </w:r>
      <w:r w:rsidRPr="00964F60">
        <w:rPr>
          <w:rFonts w:ascii="Arial" w:eastAsia="Calibri" w:hAnsi="Arial" w:cs="Arial"/>
          <w:szCs w:val="22"/>
          <w:lang w:val="en-NZ" w:eastAsia="en-US"/>
        </w:rPr>
        <w:t>are</w:t>
      </w:r>
      <w:r w:rsidRPr="0025130B">
        <w:rPr>
          <w:rFonts w:ascii="Arial" w:hAnsi="Arial" w:cs="Arial"/>
        </w:rPr>
        <w:t xml:space="preserve"> provided with a weekly allowance of $225. Young asylum seekers can access primary and secondary school education on the same basis as citizens.  </w:t>
      </w:r>
    </w:p>
    <w:bookmarkEnd w:id="0"/>
    <w:p w14:paraId="79D7C1EE" w14:textId="43964859" w:rsidR="0025130B" w:rsidRPr="0025130B" w:rsidRDefault="0025130B" w:rsidP="002C3FE3">
      <w:pPr>
        <w:numPr>
          <w:ilvl w:val="0"/>
          <w:numId w:val="16"/>
        </w:numPr>
        <w:spacing w:before="240" w:after="240" w:line="276" w:lineRule="auto"/>
        <w:ind w:left="567" w:hanging="437"/>
        <w:jc w:val="both"/>
        <w:rPr>
          <w:rFonts w:ascii="Arial" w:hAnsi="Arial" w:cs="Arial"/>
        </w:rPr>
      </w:pPr>
      <w:r w:rsidRPr="0025130B">
        <w:rPr>
          <w:rFonts w:ascii="Arial" w:hAnsi="Arial" w:cs="Arial"/>
        </w:rPr>
        <w:t xml:space="preserve">However, we acknowledge that asylum seekers continue to face difficulties accessing income support, affordable housing and health care. </w:t>
      </w:r>
      <w:r w:rsidR="009C13C4">
        <w:rPr>
          <w:rFonts w:ascii="Arial" w:hAnsi="Arial" w:cs="Arial"/>
        </w:rPr>
        <w:t>The G</w:t>
      </w:r>
      <w:r w:rsidRPr="0025130B">
        <w:rPr>
          <w:rFonts w:ascii="Arial" w:hAnsi="Arial" w:cs="Arial"/>
        </w:rPr>
        <w:t xml:space="preserve">overnment will </w:t>
      </w:r>
      <w:r w:rsidRPr="0025130B">
        <w:rPr>
          <w:rFonts w:ascii="Arial" w:eastAsia="Calibri" w:hAnsi="Arial" w:cs="Arial"/>
          <w:lang w:val="en-NZ" w:eastAsia="en-US"/>
        </w:rPr>
        <w:t>continue</w:t>
      </w:r>
      <w:r w:rsidRPr="0025130B">
        <w:rPr>
          <w:rFonts w:ascii="Arial" w:hAnsi="Arial" w:cs="Arial"/>
        </w:rPr>
        <w:t xml:space="preserve"> to </w:t>
      </w:r>
      <w:r w:rsidRPr="00964F60">
        <w:rPr>
          <w:rFonts w:ascii="Arial" w:eastAsia="Calibri" w:hAnsi="Arial" w:cs="Arial"/>
          <w:szCs w:val="22"/>
          <w:lang w:val="en-NZ" w:eastAsia="en-US"/>
        </w:rPr>
        <w:t>review</w:t>
      </w:r>
      <w:r w:rsidRPr="0025130B">
        <w:rPr>
          <w:rFonts w:ascii="Arial" w:hAnsi="Arial" w:cs="Arial"/>
        </w:rPr>
        <w:t xml:space="preserve"> the scope and adequacy of welfare support for asylum seekers in 2024.</w:t>
      </w:r>
    </w:p>
    <w:p w14:paraId="6537C065" w14:textId="23278418" w:rsidR="0025130B" w:rsidRPr="0025130B" w:rsidRDefault="0025130B" w:rsidP="002C3FE3">
      <w:pPr>
        <w:numPr>
          <w:ilvl w:val="0"/>
          <w:numId w:val="16"/>
        </w:numPr>
        <w:spacing w:before="240" w:after="240" w:line="276" w:lineRule="auto"/>
        <w:ind w:left="567" w:hanging="437"/>
        <w:jc w:val="both"/>
        <w:rPr>
          <w:rFonts w:ascii="Arial" w:hAnsi="Arial" w:cs="Arial"/>
        </w:rPr>
      </w:pPr>
      <w:r w:rsidRPr="0025130B">
        <w:rPr>
          <w:rFonts w:ascii="Arial" w:hAnsi="Arial" w:cs="Arial"/>
        </w:rPr>
        <w:t>Since 2022</w:t>
      </w:r>
      <w:r w:rsidR="00873663">
        <w:rPr>
          <w:rFonts w:ascii="Arial" w:hAnsi="Arial" w:cs="Arial"/>
        </w:rPr>
        <w:t>,</w:t>
      </w:r>
      <w:r w:rsidRPr="0025130B">
        <w:rPr>
          <w:rFonts w:ascii="Arial" w:hAnsi="Arial" w:cs="Arial"/>
        </w:rPr>
        <w:t xml:space="preserve"> New Zealand’s refugee community has been able to have a greater voice in </w:t>
      </w:r>
      <w:r w:rsidRPr="00964F60">
        <w:rPr>
          <w:rFonts w:ascii="Arial" w:eastAsia="Calibri" w:hAnsi="Arial" w:cs="Arial"/>
          <w:szCs w:val="22"/>
          <w:lang w:val="en-NZ" w:eastAsia="en-US"/>
        </w:rPr>
        <w:t>government</w:t>
      </w:r>
      <w:r w:rsidRPr="0025130B">
        <w:rPr>
          <w:rFonts w:ascii="Arial" w:hAnsi="Arial" w:cs="Arial"/>
        </w:rPr>
        <w:t xml:space="preserve"> decision making on matters that </w:t>
      </w:r>
      <w:r w:rsidR="00BE236A">
        <w:rPr>
          <w:rFonts w:ascii="Arial" w:hAnsi="Arial" w:cs="Arial"/>
        </w:rPr>
        <w:t>affect</w:t>
      </w:r>
      <w:r w:rsidRPr="0025130B">
        <w:rPr>
          <w:rFonts w:ascii="Arial" w:hAnsi="Arial" w:cs="Arial"/>
        </w:rPr>
        <w:t xml:space="preserve"> their communities through the establishment of the </w:t>
      </w:r>
      <w:r w:rsidRPr="0025130B">
        <w:rPr>
          <w:rFonts w:ascii="Arial" w:hAnsi="Arial" w:cs="Arial"/>
          <w:i/>
          <w:iCs/>
        </w:rPr>
        <w:t>New Zealand Refugee Advisory Panel</w:t>
      </w:r>
      <w:r w:rsidRPr="0025130B">
        <w:rPr>
          <w:rFonts w:ascii="Arial" w:hAnsi="Arial" w:cs="Arial"/>
        </w:rPr>
        <w:t>.</w:t>
      </w:r>
    </w:p>
    <w:p w14:paraId="65D6AC46" w14:textId="77777777" w:rsidR="00586063" w:rsidRPr="00586063" w:rsidRDefault="000A0CE9" w:rsidP="00C62EEF">
      <w:pPr>
        <w:pStyle w:val="BodyText-Numbered"/>
        <w:numPr>
          <w:ilvl w:val="0"/>
          <w:numId w:val="16"/>
        </w:numPr>
        <w:spacing w:before="240" w:after="240" w:line="276" w:lineRule="auto"/>
        <w:ind w:left="567" w:hanging="425"/>
        <w:jc w:val="both"/>
        <w:rPr>
          <w:rFonts w:ascii="Segoe UI" w:hAnsi="Segoe UI" w:cs="Segoe UI"/>
          <w:sz w:val="18"/>
          <w:szCs w:val="24"/>
        </w:rPr>
      </w:pPr>
      <w:bookmarkStart w:id="1" w:name="_Hlk163482554"/>
      <w:r w:rsidRPr="008557FE">
        <w:lastRenderedPageBreak/>
        <w:t xml:space="preserve">At the 2023 </w:t>
      </w:r>
      <w:r w:rsidRPr="00FB0771">
        <w:rPr>
          <w:i/>
          <w:iCs/>
        </w:rPr>
        <w:t>Global Refugee Forum</w:t>
      </w:r>
      <w:r>
        <w:rPr>
          <w:i/>
          <w:iCs/>
        </w:rPr>
        <w:t>,</w:t>
      </w:r>
      <w:r w:rsidRPr="008557FE">
        <w:t xml:space="preserve"> </w:t>
      </w:r>
      <w:r>
        <w:t>the</w:t>
      </w:r>
      <w:r w:rsidRPr="008557FE">
        <w:t xml:space="preserve"> </w:t>
      </w:r>
      <w:r>
        <w:t>G</w:t>
      </w:r>
      <w:r w:rsidRPr="008557FE">
        <w:t xml:space="preserve">overnment made several pledges </w:t>
      </w:r>
      <w:r>
        <w:t>to make a direct impact on the lives of refugees.</w:t>
      </w:r>
      <w:r w:rsidRPr="008557FE">
        <w:t xml:space="preserve"> These </w:t>
      </w:r>
      <w:r>
        <w:t>included commitments to continue to work to increase refugee participation in matters that affect them and to improve access to meaningful employment, education and health.</w:t>
      </w:r>
    </w:p>
    <w:p w14:paraId="3C873436" w14:textId="3142AC3F" w:rsidR="00E25DAA" w:rsidRPr="00112984" w:rsidRDefault="000A0CE9" w:rsidP="00586063">
      <w:pPr>
        <w:pStyle w:val="BodyText-Numbered"/>
        <w:numPr>
          <w:ilvl w:val="0"/>
          <w:numId w:val="0"/>
        </w:numPr>
        <w:spacing w:before="240" w:after="240"/>
        <w:ind w:left="993" w:hanging="567"/>
        <w:jc w:val="both"/>
        <w:rPr>
          <w:rFonts w:ascii="Segoe UI" w:hAnsi="Segoe UI" w:cs="Segoe UI"/>
          <w:sz w:val="18"/>
          <w:szCs w:val="24"/>
        </w:rPr>
      </w:pPr>
      <w:r>
        <w:t xml:space="preserve"> </w:t>
      </w:r>
    </w:p>
    <w:p w14:paraId="3BE6B6DA" w14:textId="2C61BC72" w:rsidR="00E25DAA" w:rsidRPr="00E25DAA" w:rsidRDefault="00E25DAA" w:rsidP="00E25DAA">
      <w:pPr>
        <w:keepNext/>
        <w:keepLines/>
        <w:spacing w:before="240" w:after="240" w:line="276" w:lineRule="auto"/>
        <w:jc w:val="both"/>
        <w:outlineLvl w:val="3"/>
        <w:rPr>
          <w:rFonts w:ascii="Arial" w:eastAsia="Calibri" w:hAnsi="Arial" w:cs="Arial"/>
          <w:b/>
          <w:bCs/>
          <w:lang w:val="en-NZ" w:eastAsia="en-US"/>
        </w:rPr>
      </w:pPr>
      <w:r w:rsidRPr="00E25DAA">
        <w:rPr>
          <w:rFonts w:ascii="Arial" w:eastAsia="Calibri" w:hAnsi="Arial" w:cs="Arial"/>
          <w:b/>
          <w:bCs/>
          <w:u w:val="single"/>
          <w:lang w:val="en-NZ" w:eastAsia="en-US"/>
        </w:rPr>
        <w:t>Note</w:t>
      </w:r>
      <w:r w:rsidRPr="00E25DAA">
        <w:rPr>
          <w:rFonts w:ascii="Arial" w:eastAsia="Calibri" w:hAnsi="Arial" w:cs="Arial"/>
          <w:b/>
          <w:bCs/>
          <w:lang w:val="en-NZ" w:eastAsia="en-US"/>
        </w:rPr>
        <w:t xml:space="preserve">: You may add further information on </w:t>
      </w:r>
      <w:r>
        <w:rPr>
          <w:rFonts w:ascii="Arial" w:eastAsia="Calibri" w:hAnsi="Arial" w:cs="Arial"/>
          <w:b/>
          <w:bCs/>
          <w:lang w:val="en-NZ" w:eastAsia="en-US"/>
        </w:rPr>
        <w:t>asylum seekers</w:t>
      </w:r>
      <w:r w:rsidRPr="00E25DAA">
        <w:rPr>
          <w:rFonts w:ascii="Arial" w:eastAsia="Calibri" w:hAnsi="Arial" w:cs="Arial"/>
          <w:b/>
          <w:bCs/>
          <w:lang w:val="en-NZ" w:eastAsia="en-US"/>
        </w:rPr>
        <w:t xml:space="preserve"> here if specific questions were raised. Officials will pass you additional speaking notes.</w:t>
      </w:r>
    </w:p>
    <w:bookmarkEnd w:id="1"/>
    <w:p w14:paraId="011A0A7A" w14:textId="77777777" w:rsidR="001704FA" w:rsidRDefault="001704FA">
      <w:pPr>
        <w:rPr>
          <w:rFonts w:ascii="Arial" w:hAnsi="Arial" w:cs="Arial"/>
          <w:b/>
          <w:bCs/>
        </w:rPr>
      </w:pPr>
      <w:r>
        <w:rPr>
          <w:rFonts w:ascii="Arial" w:hAnsi="Arial" w:cs="Arial"/>
          <w:b/>
          <w:bCs/>
        </w:rPr>
        <w:br w:type="page"/>
      </w:r>
    </w:p>
    <w:p w14:paraId="1682F009" w14:textId="6B1E3667" w:rsidR="00E11F56" w:rsidRPr="007C52A7" w:rsidRDefault="00A07A9A" w:rsidP="002803BE">
      <w:pPr>
        <w:pStyle w:val="ListParagraph"/>
        <w:numPr>
          <w:ilvl w:val="0"/>
          <w:numId w:val="3"/>
        </w:numPr>
        <w:spacing w:before="240" w:after="240" w:line="276" w:lineRule="auto"/>
        <w:jc w:val="both"/>
        <w:rPr>
          <w:rFonts w:ascii="Arial" w:eastAsia="Calibri" w:hAnsi="Arial" w:cs="Arial"/>
          <w:b/>
          <w:bCs/>
          <w:lang w:val="en-NZ" w:eastAsia="en-US"/>
        </w:rPr>
      </w:pPr>
      <w:r>
        <w:rPr>
          <w:rFonts w:ascii="Arial" w:hAnsi="Arial" w:cs="Arial"/>
          <w:b/>
          <w:bCs/>
        </w:rPr>
        <w:lastRenderedPageBreak/>
        <w:t>Employment and Migrants</w:t>
      </w:r>
    </w:p>
    <w:p w14:paraId="690BE1B6" w14:textId="3DCC7846" w:rsidR="003C3A2A" w:rsidRDefault="00E11F56" w:rsidP="009C13C4">
      <w:pPr>
        <w:spacing w:before="240" w:after="240" w:line="276" w:lineRule="auto"/>
        <w:jc w:val="both"/>
        <w:rPr>
          <w:rFonts w:ascii="Arial" w:hAnsi="Arial" w:cs="Arial"/>
        </w:rPr>
      </w:pPr>
      <w:r>
        <w:rPr>
          <w:rFonts w:ascii="Arial" w:hAnsi="Arial" w:cs="Arial"/>
        </w:rPr>
        <w:t>I</w:t>
      </w:r>
      <w:r w:rsidR="00476CE3" w:rsidRPr="00E11F56">
        <w:rPr>
          <w:rFonts w:ascii="Arial" w:hAnsi="Arial" w:cs="Arial"/>
        </w:rPr>
        <w:t xml:space="preserve"> </w:t>
      </w:r>
      <w:r w:rsidR="003928BA" w:rsidRPr="00E11F56">
        <w:rPr>
          <w:rFonts w:ascii="Arial" w:hAnsi="Arial" w:cs="Arial"/>
        </w:rPr>
        <w:t xml:space="preserve">will now speak about </w:t>
      </w:r>
      <w:r w:rsidR="003C3A2A">
        <w:rPr>
          <w:rFonts w:ascii="Arial" w:hAnsi="Arial" w:cs="Arial"/>
        </w:rPr>
        <w:t>employment rights and migrants.</w:t>
      </w:r>
    </w:p>
    <w:p w14:paraId="70FE3EDD" w14:textId="1B89A469" w:rsidR="00E41C6B" w:rsidRPr="002C3FE3" w:rsidRDefault="00314167" w:rsidP="002C3FE3">
      <w:pPr>
        <w:numPr>
          <w:ilvl w:val="0"/>
          <w:numId w:val="16"/>
        </w:numPr>
        <w:spacing w:before="240" w:after="240" w:line="276" w:lineRule="auto"/>
        <w:ind w:left="567" w:hanging="437"/>
        <w:jc w:val="both"/>
        <w:rPr>
          <w:rFonts w:ascii="Arial" w:hAnsi="Arial" w:cs="Arial"/>
        </w:rPr>
      </w:pPr>
      <w:r>
        <w:rPr>
          <w:rFonts w:ascii="Arial" w:eastAsia="Calibri" w:hAnsi="Arial" w:cs="Times New Roman"/>
          <w:szCs w:val="22"/>
          <w:lang w:val="en-NZ" w:eastAsia="en-US"/>
        </w:rPr>
        <w:t xml:space="preserve">To </w:t>
      </w:r>
      <w:r w:rsidR="00964F60" w:rsidRPr="002C3FE3">
        <w:rPr>
          <w:rFonts w:ascii="Arial" w:hAnsi="Arial" w:cs="Arial"/>
        </w:rPr>
        <w:t xml:space="preserve">first </w:t>
      </w:r>
      <w:r w:rsidR="001704FA" w:rsidRPr="002C3FE3">
        <w:rPr>
          <w:rFonts w:ascii="Arial" w:hAnsi="Arial" w:cs="Arial"/>
        </w:rPr>
        <w:t>address</w:t>
      </w:r>
      <w:r w:rsidRPr="002C3FE3">
        <w:rPr>
          <w:rFonts w:ascii="Arial" w:hAnsi="Arial" w:cs="Arial"/>
        </w:rPr>
        <w:t xml:space="preserve"> the domestic labour market</w:t>
      </w:r>
      <w:r w:rsidR="001704FA" w:rsidRPr="002C3FE3">
        <w:rPr>
          <w:rFonts w:ascii="Arial" w:hAnsi="Arial" w:cs="Arial"/>
        </w:rPr>
        <w:t xml:space="preserve"> -</w:t>
      </w:r>
      <w:r w:rsidRPr="002C3FE3">
        <w:rPr>
          <w:rFonts w:ascii="Arial" w:hAnsi="Arial" w:cs="Arial"/>
        </w:rPr>
        <w:t xml:space="preserve"> </w:t>
      </w:r>
      <w:r w:rsidR="00DB04FD" w:rsidRPr="002C3FE3">
        <w:rPr>
          <w:rFonts w:ascii="Arial" w:hAnsi="Arial" w:cs="Arial"/>
        </w:rPr>
        <w:t>employment</w:t>
      </w:r>
      <w:r w:rsidR="00E41C6B" w:rsidRPr="002C3FE3">
        <w:rPr>
          <w:rFonts w:ascii="Arial" w:hAnsi="Arial" w:cs="Arial"/>
        </w:rPr>
        <w:t xml:space="preserve"> has remained relatively stable and our unemployment rate has remained low - currently 4.0%. </w:t>
      </w:r>
    </w:p>
    <w:p w14:paraId="3379CDFC" w14:textId="602B8F9F" w:rsidR="00E93B41" w:rsidRPr="002C3FE3" w:rsidRDefault="00E93B41" w:rsidP="00E93B41">
      <w:pPr>
        <w:numPr>
          <w:ilvl w:val="0"/>
          <w:numId w:val="16"/>
        </w:numPr>
        <w:spacing w:before="240" w:after="240" w:line="276" w:lineRule="auto"/>
        <w:ind w:left="567" w:hanging="437"/>
        <w:jc w:val="both"/>
        <w:rPr>
          <w:rFonts w:ascii="Arial" w:hAnsi="Arial" w:cs="Arial"/>
        </w:rPr>
      </w:pPr>
      <w:r w:rsidRPr="002C3FE3">
        <w:rPr>
          <w:rFonts w:ascii="Arial" w:hAnsi="Arial" w:cs="Arial"/>
        </w:rPr>
        <w:t>Nevertheless, the Government</w:t>
      </w:r>
      <w:r w:rsidRPr="002C3FE3" w:rsidDel="0036623E">
        <w:rPr>
          <w:rFonts w:ascii="Arial" w:hAnsi="Arial" w:cs="Arial"/>
        </w:rPr>
        <w:t xml:space="preserve"> </w:t>
      </w:r>
      <w:r w:rsidRPr="002C3FE3">
        <w:rPr>
          <w:rFonts w:ascii="Arial" w:hAnsi="Arial" w:cs="Arial"/>
        </w:rPr>
        <w:t xml:space="preserve">is refocusing </w:t>
      </w:r>
      <w:r>
        <w:rPr>
          <w:rFonts w:ascii="Arial" w:hAnsi="Arial" w:cs="Arial"/>
        </w:rPr>
        <w:t>employment</w:t>
      </w:r>
      <w:r w:rsidRPr="002C3FE3">
        <w:rPr>
          <w:rFonts w:ascii="Arial" w:hAnsi="Arial" w:cs="Arial"/>
        </w:rPr>
        <w:t xml:space="preserve"> efforts by prioritising</w:t>
      </w:r>
      <w:r w:rsidRPr="002C3FE3" w:rsidDel="0036623E">
        <w:rPr>
          <w:rFonts w:ascii="Arial" w:hAnsi="Arial" w:cs="Arial"/>
        </w:rPr>
        <w:t xml:space="preserve"> </w:t>
      </w:r>
      <w:r w:rsidRPr="002C3FE3">
        <w:rPr>
          <w:rFonts w:ascii="Arial" w:hAnsi="Arial" w:cs="Arial"/>
        </w:rPr>
        <w:t xml:space="preserve">support for people who </w:t>
      </w:r>
      <w:r w:rsidRPr="00F94F7A">
        <w:rPr>
          <w:rFonts w:ascii="Arial" w:hAnsi="Arial" w:cs="Arial"/>
          <w:u w:val="single"/>
        </w:rPr>
        <w:t>can</w:t>
      </w:r>
      <w:r w:rsidRPr="002C3FE3">
        <w:rPr>
          <w:rFonts w:ascii="Arial" w:hAnsi="Arial" w:cs="Arial"/>
        </w:rPr>
        <w:t xml:space="preserve"> work</w:t>
      </w:r>
      <w:r>
        <w:rPr>
          <w:rFonts w:ascii="Arial" w:hAnsi="Arial" w:cs="Arial"/>
        </w:rPr>
        <w:t>,</w:t>
      </w:r>
      <w:r w:rsidRPr="002C3FE3">
        <w:rPr>
          <w:rFonts w:ascii="Arial" w:hAnsi="Arial" w:cs="Arial"/>
        </w:rPr>
        <w:t xml:space="preserve"> into work. The Government </w:t>
      </w:r>
      <w:r>
        <w:rPr>
          <w:rFonts w:ascii="Arial" w:hAnsi="Arial" w:cs="Arial"/>
        </w:rPr>
        <w:t xml:space="preserve">wants </w:t>
      </w:r>
      <w:r w:rsidRPr="002C3FE3">
        <w:rPr>
          <w:rFonts w:ascii="Arial" w:hAnsi="Arial" w:cs="Arial"/>
        </w:rPr>
        <w:t xml:space="preserve">to increase productivity and economic growth to create more opportunities and </w:t>
      </w:r>
      <w:r>
        <w:rPr>
          <w:rFonts w:ascii="Arial" w:hAnsi="Arial" w:cs="Arial"/>
        </w:rPr>
        <w:t xml:space="preserve">in this way </w:t>
      </w:r>
      <w:r w:rsidRPr="002C3FE3">
        <w:rPr>
          <w:rFonts w:ascii="Arial" w:hAnsi="Arial" w:cs="Arial"/>
        </w:rPr>
        <w:t xml:space="preserve">wages can </w:t>
      </w:r>
      <w:r>
        <w:rPr>
          <w:rFonts w:ascii="Arial" w:hAnsi="Arial" w:cs="Arial"/>
        </w:rPr>
        <w:t xml:space="preserve">also </w:t>
      </w:r>
      <w:r w:rsidRPr="002C3FE3">
        <w:rPr>
          <w:rFonts w:ascii="Arial" w:hAnsi="Arial" w:cs="Arial"/>
        </w:rPr>
        <w:t xml:space="preserve">be lifted. </w:t>
      </w:r>
    </w:p>
    <w:p w14:paraId="62E019FB" w14:textId="64ED4416" w:rsidR="00E93B41" w:rsidRPr="002C3FE3" w:rsidRDefault="00E93B41" w:rsidP="00E93B41">
      <w:pPr>
        <w:numPr>
          <w:ilvl w:val="0"/>
          <w:numId w:val="16"/>
        </w:numPr>
        <w:spacing w:before="240" w:after="240" w:line="276" w:lineRule="auto"/>
        <w:ind w:left="567" w:hanging="437"/>
        <w:jc w:val="both"/>
        <w:rPr>
          <w:rFonts w:ascii="Arial" w:hAnsi="Arial" w:cs="Arial"/>
        </w:rPr>
      </w:pPr>
      <w:r w:rsidRPr="002C3FE3">
        <w:rPr>
          <w:rFonts w:ascii="Arial" w:hAnsi="Arial" w:cs="Arial"/>
        </w:rPr>
        <w:t>New Zealand’s minimum wage is one of the highest in the OECD.</w:t>
      </w:r>
      <w:r w:rsidRPr="002C3FE3" w:rsidDel="009F0A24">
        <w:rPr>
          <w:rFonts w:ascii="Arial" w:hAnsi="Arial" w:cs="Arial"/>
        </w:rPr>
        <w:t xml:space="preserve"> </w:t>
      </w:r>
      <w:r w:rsidRPr="002C3FE3">
        <w:rPr>
          <w:rFonts w:ascii="Arial" w:hAnsi="Arial" w:cs="Arial"/>
        </w:rPr>
        <w:t>The adult minimum wage increased by 2</w:t>
      </w:r>
      <w:r w:rsidR="0083527F">
        <w:rPr>
          <w:rFonts w:ascii="Arial" w:hAnsi="Arial" w:cs="Arial"/>
        </w:rPr>
        <w:t>%</w:t>
      </w:r>
      <w:r w:rsidRPr="002C3FE3">
        <w:rPr>
          <w:rFonts w:ascii="Arial" w:hAnsi="Arial" w:cs="Arial"/>
        </w:rPr>
        <w:t xml:space="preserve"> in April 2024. </w:t>
      </w:r>
    </w:p>
    <w:p w14:paraId="4A519F6E" w14:textId="77777777" w:rsidR="007C52A7" w:rsidRPr="001704FA" w:rsidRDefault="00E41C6B" w:rsidP="002C3FE3">
      <w:pPr>
        <w:numPr>
          <w:ilvl w:val="0"/>
          <w:numId w:val="16"/>
        </w:numPr>
        <w:spacing w:before="240" w:after="240" w:line="276" w:lineRule="auto"/>
        <w:ind w:left="567" w:hanging="437"/>
        <w:jc w:val="both"/>
        <w:rPr>
          <w:rFonts w:ascii="Arial" w:eastAsia="Calibri" w:hAnsi="Arial" w:cs="Times New Roman"/>
          <w:szCs w:val="22"/>
          <w:lang w:val="en-NZ" w:eastAsia="en-US"/>
        </w:rPr>
      </w:pPr>
      <w:r w:rsidRPr="002C3FE3">
        <w:rPr>
          <w:rFonts w:ascii="Arial" w:hAnsi="Arial" w:cs="Arial"/>
        </w:rPr>
        <w:t xml:space="preserve">All </w:t>
      </w:r>
      <w:r w:rsidRPr="002C3FE3" w:rsidDel="001D5121">
        <w:rPr>
          <w:rFonts w:ascii="Arial" w:hAnsi="Arial" w:cs="Arial"/>
        </w:rPr>
        <w:t>public service</w:t>
      </w:r>
      <w:r w:rsidRPr="002C3FE3" w:rsidDel="006C01D5">
        <w:rPr>
          <w:rFonts w:ascii="Arial" w:hAnsi="Arial" w:cs="Arial"/>
        </w:rPr>
        <w:t xml:space="preserve"> </w:t>
      </w:r>
      <w:r w:rsidRPr="002C3FE3">
        <w:rPr>
          <w:rFonts w:ascii="Arial" w:hAnsi="Arial" w:cs="Arial"/>
        </w:rPr>
        <w:t>organisations are implementing diversity, equity and inclusion strategies</w:t>
      </w:r>
      <w:r w:rsidR="00E93B41" w:rsidRPr="001704FA">
        <w:rPr>
          <w:rFonts w:ascii="Arial" w:eastAsia="Calibri" w:hAnsi="Arial" w:cs="Times New Roman"/>
          <w:szCs w:val="22"/>
          <w:lang w:val="en-NZ" w:eastAsia="en-US"/>
        </w:rPr>
        <w:t>.</w:t>
      </w:r>
      <w:r w:rsidRPr="001704FA">
        <w:rPr>
          <w:rFonts w:ascii="Arial" w:eastAsia="Calibri" w:hAnsi="Arial" w:cs="Times New Roman"/>
          <w:szCs w:val="22"/>
          <w:lang w:val="en-NZ" w:eastAsia="en-US"/>
        </w:rPr>
        <w:t xml:space="preserve"> Data shows that gender and ethnic groups are well represented </w:t>
      </w:r>
      <w:r w:rsidR="00E93B41">
        <w:rPr>
          <w:rFonts w:ascii="Arial" w:eastAsia="Calibri" w:hAnsi="Arial" w:cs="Times New Roman"/>
          <w:szCs w:val="22"/>
          <w:lang w:val="en-NZ" w:eastAsia="en-US"/>
        </w:rPr>
        <w:t>in the public service, matching</w:t>
      </w:r>
      <w:r w:rsidRPr="001704FA">
        <w:rPr>
          <w:rFonts w:ascii="Arial" w:eastAsia="Calibri" w:hAnsi="Arial" w:cs="Times New Roman"/>
          <w:szCs w:val="22"/>
          <w:lang w:val="en-NZ" w:eastAsia="en-US"/>
        </w:rPr>
        <w:t xml:space="preserve"> their </w:t>
      </w:r>
      <w:r w:rsidR="00E93B41">
        <w:rPr>
          <w:rFonts w:ascii="Arial" w:eastAsia="Calibri" w:hAnsi="Arial" w:cs="Times New Roman"/>
          <w:szCs w:val="22"/>
          <w:lang w:val="en-NZ" w:eastAsia="en-US"/>
        </w:rPr>
        <w:t xml:space="preserve">proportions in the wider </w:t>
      </w:r>
      <w:r w:rsidRPr="001704FA">
        <w:rPr>
          <w:rFonts w:ascii="Arial" w:eastAsia="Calibri" w:hAnsi="Arial" w:cs="Times New Roman"/>
          <w:szCs w:val="22"/>
          <w:lang w:val="en-NZ" w:eastAsia="en-US"/>
        </w:rPr>
        <w:t xml:space="preserve">population </w:t>
      </w:r>
      <w:r w:rsidR="00E93B41" w:rsidRPr="001704FA">
        <w:rPr>
          <w:rFonts w:ascii="Arial" w:eastAsia="Calibri" w:hAnsi="Arial" w:cs="Times New Roman"/>
          <w:szCs w:val="22"/>
          <w:lang w:val="en-NZ" w:eastAsia="en-US"/>
        </w:rPr>
        <w:t>or close to them.</w:t>
      </w:r>
      <w:r w:rsidRPr="001704FA">
        <w:rPr>
          <w:rFonts w:ascii="Arial" w:eastAsia="Calibri" w:hAnsi="Arial" w:cs="Times New Roman"/>
          <w:szCs w:val="22"/>
          <w:lang w:val="en-NZ" w:eastAsia="en-US"/>
        </w:rPr>
        <w:t xml:space="preserve"> However, further work is needed to improve leadership diversity and address occupational segregation</w:t>
      </w:r>
      <w:r w:rsidR="007C52A7" w:rsidRPr="001704FA">
        <w:rPr>
          <w:rFonts w:ascii="Arial" w:eastAsiaTheme="majorEastAsia" w:hAnsi="Arial" w:cstheme="majorBidi"/>
          <w:lang w:eastAsia="en-US"/>
        </w:rPr>
        <w:t>.</w:t>
      </w:r>
    </w:p>
    <w:p w14:paraId="2FF1D251" w14:textId="385E125B" w:rsidR="001704FA" w:rsidRDefault="009E4140" w:rsidP="002C3FE3">
      <w:pPr>
        <w:numPr>
          <w:ilvl w:val="0"/>
          <w:numId w:val="16"/>
        </w:numPr>
        <w:spacing w:before="240" w:after="240" w:line="276" w:lineRule="auto"/>
        <w:ind w:left="567" w:hanging="437"/>
        <w:jc w:val="both"/>
        <w:rPr>
          <w:rFonts w:ascii="Arial" w:eastAsia="Calibri" w:hAnsi="Arial" w:cs="Arial"/>
          <w:szCs w:val="22"/>
          <w:lang w:val="en-NZ" w:eastAsia="en-US"/>
        </w:rPr>
      </w:pPr>
      <w:r>
        <w:rPr>
          <w:rFonts w:ascii="Arial" w:eastAsia="Calibri" w:hAnsi="Arial" w:cs="Times New Roman"/>
          <w:szCs w:val="22"/>
          <w:lang w:val="en-NZ" w:eastAsia="en-US"/>
        </w:rPr>
        <w:t>I</w:t>
      </w:r>
      <w:r w:rsidR="001406C8">
        <w:rPr>
          <w:rFonts w:ascii="Arial" w:eastAsia="Calibri" w:hAnsi="Arial" w:cs="Times New Roman"/>
          <w:szCs w:val="22"/>
          <w:lang w:val="en-NZ" w:eastAsia="en-US"/>
        </w:rPr>
        <w:t xml:space="preserve">n </w:t>
      </w:r>
      <w:r w:rsidR="001406C8" w:rsidRPr="002C3FE3">
        <w:rPr>
          <w:rFonts w:ascii="Arial" w:hAnsi="Arial" w:cs="Arial"/>
        </w:rPr>
        <w:t>the</w:t>
      </w:r>
      <w:r w:rsidR="001406C8">
        <w:rPr>
          <w:rFonts w:ascii="Arial" w:eastAsia="Calibri" w:hAnsi="Arial" w:cs="Times New Roman"/>
          <w:szCs w:val="22"/>
          <w:lang w:val="en-NZ" w:eastAsia="en-US"/>
        </w:rPr>
        <w:t xml:space="preserve"> private sector</w:t>
      </w:r>
      <w:r>
        <w:rPr>
          <w:rFonts w:ascii="Arial" w:eastAsia="Calibri" w:hAnsi="Arial" w:cs="Times New Roman"/>
          <w:szCs w:val="22"/>
          <w:lang w:val="en-NZ" w:eastAsia="en-US"/>
        </w:rPr>
        <w:t>, o</w:t>
      </w:r>
      <w:r w:rsidR="00C5288C" w:rsidRPr="00C5288C">
        <w:rPr>
          <w:rFonts w:ascii="Arial" w:eastAsia="Calibri" w:hAnsi="Arial" w:cs="Times New Roman"/>
          <w:szCs w:val="22"/>
          <w:lang w:val="en-NZ" w:eastAsia="en-US"/>
        </w:rPr>
        <w:t xml:space="preserve">ver 80 Chief Executives and Chairs </w:t>
      </w:r>
      <w:r>
        <w:rPr>
          <w:rFonts w:ascii="Arial" w:eastAsia="Calibri" w:hAnsi="Arial" w:cs="Times New Roman"/>
          <w:szCs w:val="22"/>
          <w:lang w:val="en-NZ" w:eastAsia="en-US"/>
        </w:rPr>
        <w:t xml:space="preserve">have </w:t>
      </w:r>
      <w:r w:rsidR="00C5288C" w:rsidRPr="00C5288C">
        <w:rPr>
          <w:rFonts w:ascii="Arial" w:eastAsia="Calibri" w:hAnsi="Arial" w:cs="Times New Roman"/>
          <w:szCs w:val="22"/>
          <w:lang w:val="en-NZ" w:eastAsia="en-US"/>
        </w:rPr>
        <w:t>form</w:t>
      </w:r>
      <w:r>
        <w:rPr>
          <w:rFonts w:ascii="Arial" w:eastAsia="Calibri" w:hAnsi="Arial" w:cs="Times New Roman"/>
          <w:szCs w:val="22"/>
          <w:lang w:val="en-NZ" w:eastAsia="en-US"/>
        </w:rPr>
        <w:t>ed</w:t>
      </w:r>
      <w:r w:rsidR="00C5288C" w:rsidRPr="00C5288C">
        <w:rPr>
          <w:rFonts w:ascii="Arial" w:eastAsia="Calibri" w:hAnsi="Arial" w:cs="Times New Roman"/>
          <w:szCs w:val="22"/>
          <w:lang w:val="en-NZ" w:eastAsia="en-US"/>
        </w:rPr>
        <w:t xml:space="preserve"> a group called </w:t>
      </w:r>
      <w:r w:rsidR="00C5288C" w:rsidRPr="00C5288C">
        <w:rPr>
          <w:rFonts w:ascii="Arial" w:eastAsia="Calibri" w:hAnsi="Arial" w:cs="Times New Roman"/>
          <w:i/>
          <w:iCs/>
          <w:szCs w:val="22"/>
          <w:lang w:val="en-NZ" w:eastAsia="en-US"/>
        </w:rPr>
        <w:t>Champions for Change</w:t>
      </w:r>
      <w:r w:rsidR="00C5288C" w:rsidRPr="00C5288C">
        <w:rPr>
          <w:rFonts w:ascii="Arial" w:eastAsia="Calibri" w:hAnsi="Arial" w:cs="Times New Roman"/>
          <w:szCs w:val="22"/>
          <w:lang w:val="en-NZ" w:eastAsia="en-US"/>
        </w:rPr>
        <w:t xml:space="preserve"> </w:t>
      </w:r>
      <w:r w:rsidR="00E93B41">
        <w:rPr>
          <w:rFonts w:ascii="Arial" w:eastAsia="Calibri" w:hAnsi="Arial" w:cs="Times New Roman"/>
          <w:szCs w:val="22"/>
          <w:lang w:val="en-NZ" w:eastAsia="en-US"/>
        </w:rPr>
        <w:t xml:space="preserve">that is </w:t>
      </w:r>
      <w:r w:rsidR="00C5288C" w:rsidRPr="00C5288C">
        <w:rPr>
          <w:rFonts w:ascii="Arial" w:eastAsia="Calibri" w:hAnsi="Arial" w:cs="Times New Roman"/>
          <w:szCs w:val="22"/>
          <w:lang w:val="en-NZ" w:eastAsia="en-US"/>
        </w:rPr>
        <w:t xml:space="preserve">leading work to achieve inclusive and diverse </w:t>
      </w:r>
      <w:r w:rsidR="00E93B41">
        <w:rPr>
          <w:rFonts w:ascii="Arial" w:eastAsia="Calibri" w:hAnsi="Arial" w:cs="Times New Roman"/>
          <w:szCs w:val="22"/>
          <w:lang w:val="en-NZ" w:eastAsia="en-US"/>
        </w:rPr>
        <w:t xml:space="preserve">workplace </w:t>
      </w:r>
      <w:r w:rsidR="00C5288C" w:rsidRPr="00C5288C">
        <w:rPr>
          <w:rFonts w:ascii="Arial" w:eastAsia="Calibri" w:hAnsi="Arial" w:cs="Times New Roman"/>
          <w:szCs w:val="22"/>
          <w:lang w:val="en-NZ" w:eastAsia="en-US"/>
        </w:rPr>
        <w:t>leadership</w:t>
      </w:r>
      <w:r w:rsidR="00E93B41" w:rsidRPr="00C5288C">
        <w:rPr>
          <w:rFonts w:ascii="Arial" w:eastAsia="Calibri" w:hAnsi="Arial" w:cs="Times New Roman"/>
          <w:szCs w:val="22"/>
          <w:lang w:val="en-NZ" w:eastAsia="en-US"/>
        </w:rPr>
        <w:t>.</w:t>
      </w:r>
      <w:r w:rsidR="00C5288C" w:rsidRPr="00C5288C">
        <w:rPr>
          <w:rFonts w:ascii="Arial" w:eastAsia="Calibri" w:hAnsi="Arial" w:cs="Times New Roman"/>
          <w:szCs w:val="22"/>
          <w:lang w:val="en-NZ" w:eastAsia="en-US"/>
        </w:rPr>
        <w:t xml:space="preserve"> Other organisations like the </w:t>
      </w:r>
      <w:r w:rsidR="00C5288C" w:rsidRPr="00C5288C">
        <w:rPr>
          <w:rFonts w:ascii="Arial" w:eastAsia="Calibri" w:hAnsi="Arial" w:cs="Times New Roman"/>
          <w:i/>
          <w:szCs w:val="22"/>
          <w:lang w:val="en-NZ" w:eastAsia="en-US"/>
        </w:rPr>
        <w:t>Institute of Directors and Women on Boards</w:t>
      </w:r>
      <w:r w:rsidR="00C5288C" w:rsidRPr="00C5288C">
        <w:rPr>
          <w:rFonts w:ascii="Arial" w:eastAsia="Calibri" w:hAnsi="Arial" w:cs="Times New Roman"/>
          <w:szCs w:val="22"/>
          <w:lang w:val="en-NZ" w:eastAsia="en-US"/>
        </w:rPr>
        <w:t xml:space="preserve"> a</w:t>
      </w:r>
      <w:r w:rsidR="00FD191C">
        <w:rPr>
          <w:rFonts w:ascii="Arial" w:eastAsia="Calibri" w:hAnsi="Arial" w:cs="Times New Roman"/>
          <w:szCs w:val="22"/>
          <w:lang w:val="en-NZ" w:eastAsia="en-US"/>
        </w:rPr>
        <w:t>lso</w:t>
      </w:r>
      <w:r w:rsidR="00C5288C" w:rsidRPr="00C5288C">
        <w:rPr>
          <w:rFonts w:ascii="Arial" w:eastAsia="Calibri" w:hAnsi="Arial" w:cs="Times New Roman"/>
          <w:szCs w:val="22"/>
          <w:lang w:val="en-NZ" w:eastAsia="en-US"/>
        </w:rPr>
        <w:t xml:space="preserve"> </w:t>
      </w:r>
      <w:r w:rsidR="00C5288C" w:rsidRPr="00C5288C">
        <w:rPr>
          <w:rFonts w:ascii="Arial" w:eastAsia="Calibri" w:hAnsi="Arial" w:cs="Arial"/>
          <w:szCs w:val="22"/>
          <w:lang w:val="en-NZ" w:eastAsia="en-US"/>
        </w:rPr>
        <w:t>focus on increasing representation of women in leadership and governance.</w:t>
      </w:r>
    </w:p>
    <w:p w14:paraId="7307BE63" w14:textId="2BDBF279" w:rsidR="005405E9" w:rsidRPr="002C3FE3" w:rsidRDefault="005405E9" w:rsidP="002C3FE3">
      <w:pPr>
        <w:numPr>
          <w:ilvl w:val="0"/>
          <w:numId w:val="16"/>
        </w:numPr>
        <w:spacing w:before="240" w:after="240" w:line="276" w:lineRule="auto"/>
        <w:ind w:left="567" w:hanging="437"/>
        <w:jc w:val="both"/>
        <w:rPr>
          <w:rFonts w:ascii="Arial" w:hAnsi="Arial" w:cs="Arial"/>
        </w:rPr>
      </w:pPr>
      <w:r w:rsidRPr="001704FA">
        <w:rPr>
          <w:rFonts w:ascii="Arial" w:eastAsia="Calibri" w:hAnsi="Arial" w:cs="Times New Roman"/>
          <w:szCs w:val="22"/>
          <w:lang w:val="en-NZ" w:eastAsia="en-US"/>
        </w:rPr>
        <w:t xml:space="preserve">The </w:t>
      </w:r>
      <w:r w:rsidRPr="002C3FE3">
        <w:rPr>
          <w:rFonts w:ascii="Arial" w:hAnsi="Arial" w:cs="Arial"/>
        </w:rPr>
        <w:t>Government will continue supporting women in leadership in both the public and the private sectors.</w:t>
      </w:r>
    </w:p>
    <w:p w14:paraId="10876D73" w14:textId="682EED9E" w:rsidR="004F781D" w:rsidRPr="004F781D" w:rsidRDefault="00DD4666" w:rsidP="002C3FE3">
      <w:pPr>
        <w:numPr>
          <w:ilvl w:val="0"/>
          <w:numId w:val="16"/>
        </w:numPr>
        <w:spacing w:before="240" w:after="240" w:line="276" w:lineRule="auto"/>
        <w:ind w:left="567" w:hanging="437"/>
        <w:jc w:val="both"/>
        <w:rPr>
          <w:rFonts w:ascii="Arial" w:eastAsia="Calibri" w:hAnsi="Arial" w:cs="Arial"/>
          <w:b/>
          <w:bCs/>
          <w:szCs w:val="22"/>
          <w:lang w:val="en-NZ" w:eastAsia="en-US"/>
        </w:rPr>
      </w:pPr>
      <w:r>
        <w:rPr>
          <w:rFonts w:ascii="Arial" w:hAnsi="Arial" w:cs="Arial"/>
        </w:rPr>
        <w:t>In 2023, New Zealand’s gender pay gap was 8.3%. While that is below the OECD average, we will continue to work to</w:t>
      </w:r>
      <w:r>
        <w:rPr>
          <w:rFonts w:ascii="Arial" w:eastAsia="Calibri" w:hAnsi="Arial" w:cs="Arial"/>
          <w:lang w:eastAsia="en-US"/>
        </w:rPr>
        <w:t xml:space="preserve"> close the gap. </w:t>
      </w:r>
      <w:r>
        <w:rPr>
          <w:rFonts w:ascii="Arial" w:eastAsia="Calibri" w:hAnsi="Arial" w:cs="Arial"/>
          <w:szCs w:val="22"/>
          <w:lang w:val="en-NZ" w:eastAsia="en-US"/>
        </w:rPr>
        <w:t>Voluntary gender pay gap reporting is an effective measure for this</w:t>
      </w:r>
      <w:r w:rsidR="004F781D" w:rsidRPr="004F781D">
        <w:rPr>
          <w:rFonts w:ascii="Arial" w:eastAsia="Calibri" w:hAnsi="Arial" w:cs="Arial"/>
          <w:szCs w:val="22"/>
          <w:lang w:val="en-NZ" w:eastAsia="en-US"/>
        </w:rPr>
        <w:t>.</w:t>
      </w:r>
    </w:p>
    <w:p w14:paraId="367E85A2" w14:textId="77777777" w:rsidR="00F44A0A" w:rsidRDefault="00F44A0A" w:rsidP="001704FA">
      <w:pPr>
        <w:spacing w:before="240" w:after="240" w:line="276" w:lineRule="auto"/>
        <w:ind w:left="-11"/>
        <w:jc w:val="both"/>
        <w:rPr>
          <w:rFonts w:ascii="Arial" w:eastAsia="Calibri" w:hAnsi="Arial" w:cs="Arial"/>
          <w:lang w:eastAsia="en-US"/>
        </w:rPr>
      </w:pPr>
      <w:r w:rsidRPr="00964F60">
        <w:rPr>
          <w:rFonts w:ascii="Arial" w:eastAsia="Calibri" w:hAnsi="Arial" w:cs="Arial"/>
          <w:szCs w:val="22"/>
          <w:lang w:val="en-NZ" w:eastAsia="en-US"/>
        </w:rPr>
        <w:t>Turning</w:t>
      </w:r>
      <w:r>
        <w:rPr>
          <w:rFonts w:ascii="Arial" w:eastAsia="Calibri" w:hAnsi="Arial" w:cs="Arial"/>
          <w:lang w:eastAsia="en-US"/>
        </w:rPr>
        <w:t xml:space="preserve"> </w:t>
      </w:r>
      <w:r w:rsidR="002E0B10">
        <w:rPr>
          <w:rFonts w:ascii="Arial" w:eastAsia="Calibri" w:hAnsi="Arial" w:cs="Arial"/>
          <w:lang w:eastAsia="en-US"/>
        </w:rPr>
        <w:t xml:space="preserve">to the international employment perspective: </w:t>
      </w:r>
    </w:p>
    <w:p w14:paraId="2ED95BD0" w14:textId="77777777" w:rsidR="00420F50" w:rsidRPr="00420F50" w:rsidRDefault="00420F50" w:rsidP="002C3FE3">
      <w:pPr>
        <w:numPr>
          <w:ilvl w:val="0"/>
          <w:numId w:val="16"/>
        </w:numPr>
        <w:spacing w:before="240" w:after="240" w:line="276" w:lineRule="auto"/>
        <w:ind w:left="567" w:hanging="437"/>
        <w:jc w:val="both"/>
        <w:rPr>
          <w:rFonts w:ascii="Arial" w:eastAsia="Calibri" w:hAnsi="Arial" w:cs="Arial"/>
          <w:b/>
          <w:bCs/>
          <w:lang w:eastAsia="en-US"/>
        </w:rPr>
      </w:pPr>
      <w:r w:rsidRPr="00420F50">
        <w:rPr>
          <w:rFonts w:ascii="Arial" w:eastAsia="Calibri" w:hAnsi="Arial" w:cs="Arial"/>
          <w:lang w:eastAsia="en-US"/>
        </w:rPr>
        <w:t xml:space="preserve">New Zealand is one of the most ethnically diverse countries in the world. Nearly a </w:t>
      </w:r>
      <w:r w:rsidRPr="002C3FE3">
        <w:rPr>
          <w:rFonts w:ascii="Arial" w:hAnsi="Arial" w:cs="Arial"/>
        </w:rPr>
        <w:t>quarter</w:t>
      </w:r>
      <w:r w:rsidRPr="00420F50">
        <w:rPr>
          <w:rFonts w:ascii="Arial" w:eastAsia="Calibri" w:hAnsi="Arial" w:cs="Arial"/>
          <w:lang w:eastAsia="en-US"/>
        </w:rPr>
        <w:t xml:space="preserve"> of New Zealanders were born </w:t>
      </w:r>
      <w:r w:rsidR="00792DFB">
        <w:rPr>
          <w:rFonts w:ascii="Arial" w:eastAsia="Calibri" w:hAnsi="Arial" w:cs="Arial"/>
          <w:lang w:eastAsia="en-US"/>
        </w:rPr>
        <w:t>in another country</w:t>
      </w:r>
      <w:r w:rsidRPr="00420F50">
        <w:rPr>
          <w:rFonts w:ascii="Arial" w:eastAsia="Calibri" w:hAnsi="Arial" w:cs="Arial"/>
          <w:lang w:eastAsia="en-US"/>
        </w:rPr>
        <w:t>.</w:t>
      </w:r>
    </w:p>
    <w:p w14:paraId="63A40ABC" w14:textId="77777777" w:rsidR="00792DFB" w:rsidRPr="00420F50" w:rsidRDefault="00792DFB" w:rsidP="00792DFB">
      <w:pPr>
        <w:numPr>
          <w:ilvl w:val="0"/>
          <w:numId w:val="16"/>
        </w:numPr>
        <w:spacing w:before="240" w:after="240" w:line="276" w:lineRule="auto"/>
        <w:ind w:left="567" w:hanging="437"/>
        <w:jc w:val="both"/>
        <w:rPr>
          <w:rFonts w:ascii="Arial" w:eastAsia="Calibri" w:hAnsi="Arial" w:cs="Arial"/>
          <w:b/>
          <w:bCs/>
          <w:lang w:eastAsia="en-US"/>
        </w:rPr>
      </w:pPr>
      <w:r w:rsidRPr="00420F50">
        <w:rPr>
          <w:rFonts w:ascii="Arial" w:eastAsia="Calibri" w:hAnsi="Arial" w:cs="Arial"/>
          <w:lang w:eastAsia="en-US"/>
        </w:rPr>
        <w:t>Migrant workers, particularly temporary ones</w:t>
      </w:r>
      <w:r>
        <w:rPr>
          <w:rFonts w:ascii="Arial" w:eastAsia="Calibri" w:hAnsi="Arial" w:cs="Arial"/>
          <w:lang w:eastAsia="en-US"/>
        </w:rPr>
        <w:t>,</w:t>
      </w:r>
      <w:r w:rsidRPr="00420F50">
        <w:rPr>
          <w:rFonts w:ascii="Arial" w:eastAsia="Calibri" w:hAnsi="Arial" w:cs="Arial"/>
          <w:lang w:eastAsia="en-US"/>
        </w:rPr>
        <w:t xml:space="preserve"> make an important contribution to New </w:t>
      </w:r>
      <w:r w:rsidRPr="002C3FE3">
        <w:rPr>
          <w:rFonts w:ascii="Arial" w:hAnsi="Arial" w:cs="Arial"/>
        </w:rPr>
        <w:t>Zealand’s</w:t>
      </w:r>
      <w:r w:rsidRPr="00420F50">
        <w:rPr>
          <w:rFonts w:ascii="Arial" w:eastAsia="Calibri" w:hAnsi="Arial" w:cs="Arial"/>
          <w:lang w:eastAsia="en-US"/>
        </w:rPr>
        <w:t xml:space="preserve"> economy. This includes addressing short-term labour and skills shortages. The use of migrant labour is particularly prevalent in tourism, </w:t>
      </w:r>
      <w:r w:rsidRPr="00420F50">
        <w:rPr>
          <w:rFonts w:ascii="Arial" w:eastAsia="Calibri" w:hAnsi="Arial" w:cs="Arial"/>
          <w:szCs w:val="22"/>
          <w:lang w:val="en-NZ" w:eastAsia="en-US"/>
        </w:rPr>
        <w:t>primary</w:t>
      </w:r>
      <w:r w:rsidRPr="00420F50">
        <w:rPr>
          <w:rFonts w:ascii="Arial" w:eastAsia="Calibri" w:hAnsi="Arial" w:cs="Arial"/>
          <w:lang w:eastAsia="en-US"/>
        </w:rPr>
        <w:t xml:space="preserve"> </w:t>
      </w:r>
      <w:r w:rsidRPr="00420F50">
        <w:rPr>
          <w:rFonts w:ascii="Arial" w:eastAsia="Calibri" w:hAnsi="Arial" w:cs="Arial"/>
          <w:szCs w:val="22"/>
          <w:lang w:val="en-NZ" w:eastAsia="en-US"/>
        </w:rPr>
        <w:t>industries</w:t>
      </w:r>
      <w:r w:rsidRPr="00420F50">
        <w:rPr>
          <w:rFonts w:ascii="Arial" w:eastAsia="Calibri" w:hAnsi="Arial" w:cs="Arial"/>
          <w:lang w:eastAsia="en-US"/>
        </w:rPr>
        <w:t>, and construction.</w:t>
      </w:r>
    </w:p>
    <w:p w14:paraId="273CB5C6" w14:textId="031FB485" w:rsidR="00792DFB" w:rsidRPr="00420F50" w:rsidRDefault="00792DFB" w:rsidP="00792DFB">
      <w:pPr>
        <w:numPr>
          <w:ilvl w:val="0"/>
          <w:numId w:val="16"/>
        </w:numPr>
        <w:spacing w:before="240" w:after="240" w:line="276" w:lineRule="auto"/>
        <w:ind w:left="567" w:hanging="437"/>
        <w:jc w:val="both"/>
        <w:rPr>
          <w:rFonts w:ascii="Arial" w:eastAsia="Calibri" w:hAnsi="Arial" w:cs="Arial"/>
          <w:lang w:eastAsia="en-US"/>
        </w:rPr>
      </w:pPr>
      <w:r w:rsidRPr="00420F50">
        <w:rPr>
          <w:rFonts w:ascii="Arial" w:eastAsia="Calibri" w:hAnsi="Arial" w:cs="Arial"/>
          <w:lang w:eastAsia="en-US"/>
        </w:rPr>
        <w:t xml:space="preserve">In </w:t>
      </w:r>
      <w:r w:rsidRPr="00420F50">
        <w:rPr>
          <w:rFonts w:ascii="Arial" w:eastAsia="Calibri" w:hAnsi="Arial" w:cs="Arial"/>
          <w:szCs w:val="22"/>
          <w:lang w:val="en-NZ" w:eastAsia="en-US"/>
        </w:rPr>
        <w:t>September</w:t>
      </w:r>
      <w:r w:rsidRPr="00420F50">
        <w:rPr>
          <w:rFonts w:ascii="Arial" w:eastAsia="Calibri" w:hAnsi="Arial" w:cs="Arial"/>
          <w:lang w:eastAsia="en-US"/>
        </w:rPr>
        <w:t xml:space="preserve"> 2023, there were </w:t>
      </w:r>
      <w:r>
        <w:rPr>
          <w:rFonts w:ascii="Arial" w:eastAsia="Calibri" w:hAnsi="Arial" w:cs="Arial"/>
          <w:lang w:eastAsia="en-US"/>
        </w:rPr>
        <w:t>about</w:t>
      </w:r>
      <w:r w:rsidRPr="00420F50">
        <w:rPr>
          <w:rFonts w:ascii="Arial" w:eastAsia="Calibri" w:hAnsi="Arial" w:cs="Arial"/>
          <w:lang w:eastAsia="en-US"/>
        </w:rPr>
        <w:t xml:space="preserve"> 162,000 temporary work</w:t>
      </w:r>
      <w:r>
        <w:rPr>
          <w:rFonts w:ascii="Arial" w:eastAsia="Calibri" w:hAnsi="Arial" w:cs="Arial"/>
          <w:lang w:eastAsia="en-US"/>
        </w:rPr>
        <w:t>-</w:t>
      </w:r>
      <w:r w:rsidRPr="00420F50">
        <w:rPr>
          <w:rFonts w:ascii="Arial" w:eastAsia="Calibri" w:hAnsi="Arial" w:cs="Arial"/>
          <w:lang w:eastAsia="en-US"/>
        </w:rPr>
        <w:t xml:space="preserve">visa holders </w:t>
      </w:r>
      <w:r w:rsidRPr="002C3FE3">
        <w:rPr>
          <w:rFonts w:ascii="Arial" w:hAnsi="Arial" w:cs="Arial"/>
        </w:rPr>
        <w:t>in</w:t>
      </w:r>
      <w:r w:rsidRPr="00420F50">
        <w:rPr>
          <w:rFonts w:ascii="Arial" w:eastAsia="Calibri" w:hAnsi="Arial" w:cs="Arial"/>
          <w:lang w:eastAsia="en-US"/>
        </w:rPr>
        <w:t xml:space="preserve"> New Zealand. </w:t>
      </w:r>
    </w:p>
    <w:p w14:paraId="3CD309D1" w14:textId="5F1640D9" w:rsidR="00420F50" w:rsidRDefault="00792DFB" w:rsidP="002C3FE3">
      <w:pPr>
        <w:numPr>
          <w:ilvl w:val="0"/>
          <w:numId w:val="16"/>
        </w:numPr>
        <w:spacing w:before="240" w:after="240" w:line="276" w:lineRule="auto"/>
        <w:ind w:left="567" w:hanging="437"/>
        <w:jc w:val="both"/>
        <w:rPr>
          <w:rFonts w:ascii="Arial" w:eastAsia="Calibri" w:hAnsi="Arial" w:cs="Arial"/>
          <w:lang w:eastAsia="en-US"/>
        </w:rPr>
      </w:pPr>
      <w:r>
        <w:rPr>
          <w:rFonts w:ascii="Arial" w:eastAsia="Calibri" w:hAnsi="Arial" w:cs="Arial"/>
          <w:szCs w:val="22"/>
          <w:lang w:val="en-NZ" w:eastAsia="en-US"/>
        </w:rPr>
        <w:lastRenderedPageBreak/>
        <w:t>Unfortunately, t</w:t>
      </w:r>
      <w:r w:rsidRPr="00420F50">
        <w:rPr>
          <w:rFonts w:ascii="Arial" w:eastAsia="Calibri" w:hAnsi="Arial" w:cs="Arial"/>
          <w:szCs w:val="22"/>
          <w:lang w:val="en-NZ" w:eastAsia="en-US"/>
        </w:rPr>
        <w:t>here</w:t>
      </w:r>
      <w:r w:rsidR="00420F50" w:rsidRPr="00420F50">
        <w:rPr>
          <w:rFonts w:ascii="Arial" w:eastAsia="Calibri" w:hAnsi="Arial" w:cs="Arial"/>
          <w:lang w:eastAsia="en-US"/>
        </w:rPr>
        <w:t xml:space="preserve"> is evidence of migrant exploitation and human trafficking in New Zealand</w:t>
      </w:r>
      <w:r>
        <w:rPr>
          <w:rFonts w:ascii="Arial" w:eastAsia="Calibri" w:hAnsi="Arial" w:cs="Arial"/>
          <w:lang w:eastAsia="en-US"/>
        </w:rPr>
        <w:t>, but we have measures to combat this</w:t>
      </w:r>
      <w:r w:rsidR="00420F50" w:rsidRPr="00420F50">
        <w:rPr>
          <w:rFonts w:ascii="Arial" w:eastAsia="Calibri" w:hAnsi="Arial" w:cs="Arial"/>
          <w:lang w:eastAsia="en-US"/>
        </w:rPr>
        <w:t>.</w:t>
      </w:r>
    </w:p>
    <w:p w14:paraId="28279F56" w14:textId="0EDCD47A" w:rsidR="00B20BA3" w:rsidRPr="00E028D2" w:rsidRDefault="00B20BA3" w:rsidP="00B20BA3">
      <w:pPr>
        <w:numPr>
          <w:ilvl w:val="0"/>
          <w:numId w:val="16"/>
        </w:numPr>
        <w:spacing w:before="240" w:after="240" w:line="276" w:lineRule="auto"/>
        <w:ind w:left="567" w:hanging="437"/>
        <w:jc w:val="both"/>
        <w:rPr>
          <w:rFonts w:ascii="Arial" w:hAnsi="Arial" w:cs="Arial"/>
        </w:rPr>
      </w:pPr>
      <w:r w:rsidRPr="00E028D2">
        <w:rPr>
          <w:rFonts w:ascii="Arial" w:hAnsi="Arial" w:cs="Arial"/>
        </w:rPr>
        <w:t xml:space="preserve">The </w:t>
      </w:r>
      <w:r w:rsidRPr="00E028D2">
        <w:rPr>
          <w:rFonts w:ascii="Arial" w:hAnsi="Arial" w:cs="Arial"/>
          <w:i/>
          <w:iCs/>
        </w:rPr>
        <w:t>New Zealand Migrant Settlement and Integration Strategy</w:t>
      </w:r>
      <w:r w:rsidRPr="00E028D2">
        <w:rPr>
          <w:rFonts w:ascii="Arial" w:hAnsi="Arial" w:cs="Arial"/>
        </w:rPr>
        <w:t xml:space="preserve"> provides a </w:t>
      </w:r>
      <w:r w:rsidRPr="00964F60">
        <w:rPr>
          <w:rFonts w:ascii="Arial" w:eastAsia="Calibri" w:hAnsi="Arial" w:cs="Arial"/>
          <w:szCs w:val="22"/>
          <w:lang w:val="en-NZ" w:eastAsia="en-US"/>
        </w:rPr>
        <w:t>comprehensive</w:t>
      </w:r>
      <w:r w:rsidRPr="00E028D2">
        <w:rPr>
          <w:rFonts w:ascii="Arial" w:hAnsi="Arial" w:cs="Arial"/>
        </w:rPr>
        <w:t xml:space="preserve"> approach to effectively settle and integrate migrants in New Zealand. </w:t>
      </w:r>
      <w:r>
        <w:rPr>
          <w:rFonts w:ascii="Arial" w:hAnsi="Arial" w:cs="Arial"/>
        </w:rPr>
        <w:t>Employment is one of the areas it addresses.</w:t>
      </w:r>
      <w:r w:rsidRPr="00E028D2">
        <w:rPr>
          <w:rFonts w:ascii="Arial" w:hAnsi="Arial" w:cs="Arial"/>
        </w:rPr>
        <w:t xml:space="preserve"> </w:t>
      </w:r>
      <w:r w:rsidR="005075E5">
        <w:rPr>
          <w:rFonts w:ascii="Arial" w:hAnsi="Arial" w:cs="Arial"/>
        </w:rPr>
        <w:t xml:space="preserve">The government provides </w:t>
      </w:r>
      <w:r w:rsidR="005075E5" w:rsidRPr="00E028D2">
        <w:rPr>
          <w:rFonts w:ascii="Arial" w:hAnsi="Arial" w:cs="Arial"/>
        </w:rPr>
        <w:t>services and resources tailored to migrant</w:t>
      </w:r>
      <w:r w:rsidR="005075E5">
        <w:rPr>
          <w:rFonts w:ascii="Arial" w:hAnsi="Arial" w:cs="Arial"/>
        </w:rPr>
        <w:t xml:space="preserve"> </w:t>
      </w:r>
      <w:r w:rsidR="005075E5" w:rsidRPr="00E028D2">
        <w:rPr>
          <w:rFonts w:ascii="Arial" w:hAnsi="Arial" w:cs="Arial"/>
        </w:rPr>
        <w:t>and</w:t>
      </w:r>
      <w:r w:rsidR="005075E5">
        <w:rPr>
          <w:rFonts w:ascii="Arial" w:hAnsi="Arial" w:cs="Arial"/>
        </w:rPr>
        <w:t xml:space="preserve"> </w:t>
      </w:r>
      <w:r w:rsidR="005075E5" w:rsidRPr="00E028D2">
        <w:rPr>
          <w:rFonts w:ascii="Arial" w:hAnsi="Arial" w:cs="Arial"/>
        </w:rPr>
        <w:t>employer</w:t>
      </w:r>
      <w:r w:rsidR="005075E5">
        <w:rPr>
          <w:rFonts w:ascii="Arial" w:hAnsi="Arial" w:cs="Arial"/>
        </w:rPr>
        <w:t xml:space="preserve"> need</w:t>
      </w:r>
      <w:r w:rsidR="005075E5" w:rsidRPr="00E028D2">
        <w:rPr>
          <w:rFonts w:ascii="Arial" w:hAnsi="Arial" w:cs="Arial"/>
        </w:rPr>
        <w:t>s</w:t>
      </w:r>
      <w:r w:rsidR="004C7F36">
        <w:rPr>
          <w:rFonts w:ascii="Arial" w:hAnsi="Arial" w:cs="Arial"/>
        </w:rPr>
        <w:t xml:space="preserve"> which include</w:t>
      </w:r>
      <w:r w:rsidR="005075E5">
        <w:rPr>
          <w:rFonts w:ascii="Arial" w:hAnsi="Arial" w:cs="Arial"/>
        </w:rPr>
        <w:t xml:space="preserve"> </w:t>
      </w:r>
      <w:r w:rsidR="004C7F36">
        <w:rPr>
          <w:rFonts w:ascii="Arial" w:hAnsi="Arial" w:cs="Arial"/>
        </w:rPr>
        <w:t>e</w:t>
      </w:r>
      <w:r w:rsidRPr="00E028D2">
        <w:rPr>
          <w:rFonts w:ascii="Arial" w:hAnsi="Arial" w:cs="Arial"/>
        </w:rPr>
        <w:t>ducating migrants and their employers about employment rights and</w:t>
      </w:r>
      <w:r>
        <w:rPr>
          <w:rFonts w:ascii="Arial" w:hAnsi="Arial" w:cs="Arial"/>
        </w:rPr>
        <w:t xml:space="preserve"> </w:t>
      </w:r>
      <w:r w:rsidRPr="00E028D2">
        <w:rPr>
          <w:rFonts w:ascii="Arial" w:hAnsi="Arial" w:cs="Arial"/>
        </w:rPr>
        <w:t>responsibilities.</w:t>
      </w:r>
    </w:p>
    <w:p w14:paraId="07280280" w14:textId="77777777" w:rsidR="004F5FB9" w:rsidRPr="00E028D2" w:rsidRDefault="004F5FB9" w:rsidP="002C3FE3">
      <w:pPr>
        <w:numPr>
          <w:ilvl w:val="0"/>
          <w:numId w:val="16"/>
        </w:numPr>
        <w:spacing w:before="240" w:after="240" w:line="276" w:lineRule="auto"/>
        <w:ind w:left="567" w:hanging="437"/>
        <w:jc w:val="both"/>
        <w:rPr>
          <w:rFonts w:ascii="Arial" w:hAnsi="Arial" w:cs="Arial"/>
        </w:rPr>
      </w:pPr>
      <w:r w:rsidRPr="00E028D2">
        <w:rPr>
          <w:rFonts w:ascii="Arial" w:hAnsi="Arial" w:cs="Arial"/>
        </w:rPr>
        <w:t xml:space="preserve">In 2022 and 2023, legislative, policy and operational changes were made to reduce migrant </w:t>
      </w:r>
      <w:r w:rsidRPr="00964F60">
        <w:rPr>
          <w:rFonts w:ascii="Arial" w:eastAsia="Calibri" w:hAnsi="Arial" w:cs="Arial"/>
          <w:szCs w:val="22"/>
          <w:lang w:val="en-NZ" w:eastAsia="en-US"/>
        </w:rPr>
        <w:t>exploitation</w:t>
      </w:r>
      <w:r w:rsidRPr="00E028D2">
        <w:rPr>
          <w:rFonts w:ascii="Arial" w:hAnsi="Arial" w:cs="Arial"/>
        </w:rPr>
        <w:t>, enable workers to leave exploitative situations through a new visa and to enforce employment and immigration law on employers. These measures have helped reduce the barriers to reporting exploitation.</w:t>
      </w:r>
    </w:p>
    <w:p w14:paraId="3F31B7E3" w14:textId="713CAE5B" w:rsidR="008A020E" w:rsidRPr="00E028D2" w:rsidRDefault="008A020E" w:rsidP="008A020E">
      <w:pPr>
        <w:numPr>
          <w:ilvl w:val="0"/>
          <w:numId w:val="16"/>
        </w:numPr>
        <w:spacing w:before="240" w:after="240" w:line="276" w:lineRule="auto"/>
        <w:ind w:left="567" w:hanging="437"/>
        <w:jc w:val="both"/>
        <w:rPr>
          <w:rFonts w:ascii="Arial" w:hAnsi="Arial" w:cs="Arial"/>
        </w:rPr>
      </w:pPr>
      <w:r>
        <w:rPr>
          <w:rFonts w:ascii="Arial" w:hAnsi="Arial" w:cs="Arial"/>
        </w:rPr>
        <w:t xml:space="preserve">In April 2024, the Government announced some changes to the visa category called </w:t>
      </w:r>
      <w:r w:rsidRPr="00865202">
        <w:rPr>
          <w:rFonts w:ascii="Arial" w:hAnsi="Arial" w:cs="Arial"/>
          <w:i/>
          <w:iCs/>
        </w:rPr>
        <w:t>Accredited Employer Work Visa</w:t>
      </w:r>
      <w:r>
        <w:rPr>
          <w:rFonts w:ascii="Arial" w:hAnsi="Arial" w:cs="Arial"/>
        </w:rPr>
        <w:t>. The introduction of an English language requirement will allow migrants to better understand their rights and raise concerns about an employer.</w:t>
      </w:r>
    </w:p>
    <w:p w14:paraId="464CC361" w14:textId="77777777" w:rsidR="00047BDB" w:rsidRPr="008B3E8C" w:rsidRDefault="00047BDB" w:rsidP="002C3FE3">
      <w:pPr>
        <w:numPr>
          <w:ilvl w:val="0"/>
          <w:numId w:val="16"/>
        </w:numPr>
        <w:spacing w:before="240" w:after="240" w:line="276" w:lineRule="auto"/>
        <w:ind w:left="567" w:hanging="437"/>
        <w:jc w:val="both"/>
        <w:rPr>
          <w:rFonts w:ascii="Arial" w:hAnsi="Arial" w:cs="Arial"/>
        </w:rPr>
      </w:pPr>
      <w:r w:rsidRPr="008B3E8C">
        <w:rPr>
          <w:rFonts w:ascii="Arial" w:hAnsi="Arial" w:cs="Arial"/>
        </w:rPr>
        <w:t xml:space="preserve">New Zealand’s efforts to eliminate people trafficking are set out in the </w:t>
      </w:r>
      <w:r w:rsidRPr="008B3E8C">
        <w:rPr>
          <w:rFonts w:ascii="Arial" w:hAnsi="Arial" w:cs="Arial"/>
          <w:i/>
        </w:rPr>
        <w:t>Plan of Action against Forced Labour, People Trafficking and Slavery</w:t>
      </w:r>
      <w:r w:rsidRPr="008B3E8C">
        <w:rPr>
          <w:rFonts w:ascii="Arial" w:hAnsi="Arial" w:cs="Arial"/>
        </w:rPr>
        <w:t xml:space="preserve"> which was launched in 2021. </w:t>
      </w:r>
    </w:p>
    <w:p w14:paraId="09F03848" w14:textId="77777777" w:rsidR="00047BDB" w:rsidRPr="008B3E8C" w:rsidRDefault="00047BDB" w:rsidP="002C3FE3">
      <w:pPr>
        <w:numPr>
          <w:ilvl w:val="0"/>
          <w:numId w:val="16"/>
        </w:numPr>
        <w:spacing w:before="240" w:after="240" w:line="276" w:lineRule="auto"/>
        <w:ind w:left="567" w:hanging="437"/>
        <w:jc w:val="both"/>
        <w:rPr>
          <w:rFonts w:ascii="Arial" w:hAnsi="Arial" w:cs="Arial"/>
        </w:rPr>
      </w:pPr>
      <w:r w:rsidRPr="008B3E8C">
        <w:rPr>
          <w:rFonts w:ascii="Arial" w:hAnsi="Arial" w:cs="Arial"/>
        </w:rPr>
        <w:t xml:space="preserve">The Plan is a five year all-of-government response and sets out a high-level framework of actions. It is organised around the three internationally recognised pillars of prevention, protection and enforcement. </w:t>
      </w:r>
    </w:p>
    <w:p w14:paraId="072C6DC5" w14:textId="372E05D2" w:rsidR="00420F50" w:rsidRPr="00420F50" w:rsidRDefault="00420F50" w:rsidP="002C3FE3">
      <w:pPr>
        <w:numPr>
          <w:ilvl w:val="0"/>
          <w:numId w:val="16"/>
        </w:numPr>
        <w:spacing w:before="240" w:after="240" w:line="276" w:lineRule="auto"/>
        <w:ind w:left="567" w:hanging="437"/>
        <w:jc w:val="both"/>
        <w:rPr>
          <w:rFonts w:ascii="Arial" w:eastAsia="Calibri" w:hAnsi="Arial" w:cs="Arial"/>
          <w:lang w:eastAsia="en-US"/>
        </w:rPr>
      </w:pPr>
      <w:r w:rsidRPr="00420F50">
        <w:rPr>
          <w:rFonts w:ascii="Arial" w:eastAsia="Calibri" w:hAnsi="Arial" w:cs="Arial"/>
          <w:lang w:eastAsia="en-US"/>
        </w:rPr>
        <w:t xml:space="preserve">New Zealand has a number of instruments and </w:t>
      </w:r>
      <w:r w:rsidR="00BF0909">
        <w:rPr>
          <w:rFonts w:ascii="Arial" w:eastAsia="Calibri" w:hAnsi="Arial" w:cs="Arial"/>
          <w:lang w:eastAsia="en-US"/>
        </w:rPr>
        <w:t>initiatives</w:t>
      </w:r>
      <w:r w:rsidRPr="00420F50">
        <w:rPr>
          <w:rFonts w:ascii="Arial" w:eastAsia="Calibri" w:hAnsi="Arial" w:cs="Arial"/>
          <w:lang w:eastAsia="en-US"/>
        </w:rPr>
        <w:t xml:space="preserve"> in place to protect </w:t>
      </w:r>
      <w:r w:rsidRPr="002C3FE3">
        <w:rPr>
          <w:rFonts w:ascii="Arial" w:hAnsi="Arial" w:cs="Arial"/>
        </w:rPr>
        <w:t>against</w:t>
      </w:r>
      <w:r w:rsidRPr="00420F50">
        <w:rPr>
          <w:rFonts w:ascii="Arial" w:eastAsia="Calibri" w:hAnsi="Arial" w:cs="Arial"/>
          <w:lang w:eastAsia="en-US"/>
        </w:rPr>
        <w:t xml:space="preserve"> the human </w:t>
      </w:r>
      <w:r w:rsidRPr="00420F50">
        <w:rPr>
          <w:rFonts w:ascii="Arial" w:eastAsia="Calibri" w:hAnsi="Arial" w:cs="Arial"/>
          <w:szCs w:val="22"/>
          <w:lang w:val="en-NZ" w:eastAsia="en-US"/>
        </w:rPr>
        <w:t>rights</w:t>
      </w:r>
      <w:r w:rsidRPr="00420F50">
        <w:rPr>
          <w:rFonts w:ascii="Arial" w:eastAsia="Calibri" w:hAnsi="Arial" w:cs="Arial"/>
          <w:lang w:eastAsia="en-US"/>
        </w:rPr>
        <w:t xml:space="preserve"> impacts of businesses.</w:t>
      </w:r>
      <w:r w:rsidR="00ED4510">
        <w:rPr>
          <w:rFonts w:ascii="Arial" w:eastAsia="Calibri" w:hAnsi="Arial" w:cs="Arial"/>
          <w:lang w:eastAsia="en-US"/>
        </w:rPr>
        <w:t xml:space="preserve"> However, New Zealand does not have an overarching </w:t>
      </w:r>
      <w:r w:rsidR="00ED4510" w:rsidRPr="004B0A17">
        <w:rPr>
          <w:rFonts w:ascii="Arial" w:eastAsia="Calibri" w:hAnsi="Arial" w:cs="Arial"/>
          <w:i/>
          <w:iCs/>
          <w:lang w:eastAsia="en-US"/>
        </w:rPr>
        <w:t>action</w:t>
      </w:r>
      <w:r w:rsidR="00ED4510" w:rsidRPr="004B0A17">
        <w:rPr>
          <w:rFonts w:ascii="Arial" w:eastAsia="Arial" w:hAnsi="Arial" w:cs="Arial"/>
          <w:i/>
          <w:iCs/>
          <w:lang w:eastAsia="en-US"/>
        </w:rPr>
        <w:t xml:space="preserve"> plan on business </w:t>
      </w:r>
      <w:r w:rsidR="00ED4510" w:rsidRPr="004B0A17">
        <w:rPr>
          <w:rFonts w:ascii="Arial" w:eastAsia="Calibri" w:hAnsi="Arial" w:cs="Arial"/>
          <w:i/>
          <w:iCs/>
          <w:szCs w:val="22"/>
          <w:lang w:val="en-NZ" w:eastAsia="en-US"/>
        </w:rPr>
        <w:t>and</w:t>
      </w:r>
      <w:r w:rsidR="00ED4510" w:rsidRPr="004B0A17">
        <w:rPr>
          <w:rFonts w:ascii="Arial" w:eastAsia="Arial" w:hAnsi="Arial" w:cs="Arial"/>
          <w:i/>
          <w:iCs/>
          <w:lang w:eastAsia="en-US"/>
        </w:rPr>
        <w:t xml:space="preserve"> human rights</w:t>
      </w:r>
      <w:r w:rsidR="00ED4510">
        <w:rPr>
          <w:rFonts w:ascii="Arial" w:eastAsia="Arial" w:hAnsi="Arial" w:cs="Arial"/>
          <w:lang w:eastAsia="en-US"/>
        </w:rPr>
        <w:t>.</w:t>
      </w:r>
    </w:p>
    <w:p w14:paraId="46A129BD" w14:textId="37BA0BBE" w:rsidR="00420F50" w:rsidRPr="00D74A7F" w:rsidRDefault="00420F50" w:rsidP="002C3FE3">
      <w:pPr>
        <w:numPr>
          <w:ilvl w:val="0"/>
          <w:numId w:val="16"/>
        </w:numPr>
        <w:spacing w:before="240" w:after="240" w:line="276" w:lineRule="auto"/>
        <w:ind w:left="567" w:hanging="437"/>
        <w:jc w:val="both"/>
        <w:rPr>
          <w:rFonts w:ascii="Arial" w:eastAsia="Arial" w:hAnsi="Arial"/>
          <w:color w:val="000000" w:themeColor="text1"/>
        </w:rPr>
      </w:pPr>
      <w:r w:rsidRPr="00420F50">
        <w:rPr>
          <w:rFonts w:ascii="Arial" w:eastAsia="Arial" w:hAnsi="Arial" w:cs="Arial"/>
          <w:lang w:eastAsia="en-US"/>
        </w:rPr>
        <w:t xml:space="preserve">In 2019, New Zealand accepted the UPR recommendation to develop </w:t>
      </w:r>
      <w:r w:rsidR="004B0A17">
        <w:rPr>
          <w:rFonts w:ascii="Arial" w:eastAsia="Arial" w:hAnsi="Arial" w:cs="Arial"/>
          <w:lang w:eastAsia="en-US"/>
        </w:rPr>
        <w:t xml:space="preserve">such </w:t>
      </w:r>
      <w:r w:rsidRPr="00420F50">
        <w:rPr>
          <w:rFonts w:ascii="Arial" w:eastAsia="Arial" w:hAnsi="Arial" w:cs="Arial"/>
          <w:lang w:eastAsia="en-US"/>
        </w:rPr>
        <w:t xml:space="preserve">an </w:t>
      </w:r>
      <w:r>
        <w:rPr>
          <w:rFonts w:ascii="Arial" w:eastAsia="Arial" w:hAnsi="Arial" w:cs="Arial"/>
          <w:lang w:eastAsia="en-US"/>
        </w:rPr>
        <w:t>action</w:t>
      </w:r>
      <w:r w:rsidRPr="00420F50">
        <w:rPr>
          <w:rFonts w:ascii="Arial" w:eastAsia="Arial" w:hAnsi="Arial" w:cs="Arial"/>
          <w:lang w:eastAsia="en-US"/>
        </w:rPr>
        <w:t xml:space="preserve"> plan and initial work has taken place. The </w:t>
      </w:r>
      <w:r w:rsidRPr="00420F50">
        <w:rPr>
          <w:rFonts w:ascii="Arial" w:eastAsia="Calibri" w:hAnsi="Arial" w:cs="Arial"/>
          <w:lang w:eastAsia="en-US"/>
        </w:rPr>
        <w:t>Government</w:t>
      </w:r>
      <w:r w:rsidRPr="00420F50">
        <w:rPr>
          <w:rFonts w:ascii="Arial" w:eastAsia="Arial" w:hAnsi="Arial" w:cs="Arial"/>
          <w:lang w:eastAsia="en-US"/>
        </w:rPr>
        <w:t xml:space="preserve"> will be considering options to develop this action plan.</w:t>
      </w:r>
    </w:p>
    <w:p w14:paraId="75F59E8A" w14:textId="2AF035E1" w:rsidR="00D74A7F" w:rsidRPr="00BB5A0C" w:rsidRDefault="008C2DF1" w:rsidP="008C2DF1">
      <w:pPr>
        <w:spacing w:before="240" w:after="240" w:line="276" w:lineRule="auto"/>
        <w:ind w:left="130"/>
        <w:jc w:val="both"/>
        <w:rPr>
          <w:rFonts w:ascii="Arial" w:eastAsia="Arial" w:hAnsi="Arial" w:cs="Arial"/>
          <w:i/>
          <w:iCs/>
          <w:lang w:eastAsia="en-US"/>
        </w:rPr>
      </w:pPr>
      <w:r w:rsidRPr="00BB5A0C">
        <w:rPr>
          <w:rFonts w:ascii="Arial" w:eastAsia="Arial" w:hAnsi="Arial" w:cs="Arial"/>
          <w:i/>
          <w:iCs/>
          <w:lang w:eastAsia="en-US"/>
        </w:rPr>
        <w:t xml:space="preserve">The </w:t>
      </w:r>
      <w:r w:rsidRPr="00BB5A0C">
        <w:rPr>
          <w:rFonts w:ascii="Arial" w:eastAsia="Arial" w:hAnsi="Arial" w:cs="Arial"/>
          <w:b/>
          <w:bCs/>
          <w:i/>
          <w:iCs/>
          <w:lang w:eastAsia="en-US"/>
        </w:rPr>
        <w:t>United Kingdom</w:t>
      </w:r>
      <w:r w:rsidRPr="00BB5A0C">
        <w:rPr>
          <w:rFonts w:ascii="Arial" w:eastAsia="Arial" w:hAnsi="Arial" w:cs="Arial"/>
          <w:i/>
          <w:iCs/>
          <w:lang w:eastAsia="en-US"/>
        </w:rPr>
        <w:t xml:space="preserve"> and </w:t>
      </w:r>
      <w:r w:rsidR="00C87621">
        <w:rPr>
          <w:rFonts w:ascii="Arial" w:eastAsia="Arial" w:hAnsi="Arial" w:cs="Arial"/>
          <w:b/>
          <w:bCs/>
          <w:i/>
          <w:iCs/>
          <w:lang w:eastAsia="en-US"/>
        </w:rPr>
        <w:t>Gemany</w:t>
      </w:r>
      <w:r w:rsidRPr="00BB5A0C">
        <w:rPr>
          <w:rFonts w:ascii="Arial" w:eastAsia="Arial" w:hAnsi="Arial" w:cs="Arial"/>
          <w:i/>
          <w:iCs/>
          <w:lang w:eastAsia="en-US"/>
        </w:rPr>
        <w:t xml:space="preserve"> asked specifically about modern slavery legislation and </w:t>
      </w:r>
      <w:r w:rsidR="00261E2D" w:rsidRPr="00BB5A0C">
        <w:rPr>
          <w:rFonts w:ascii="Arial" w:eastAsia="Arial" w:hAnsi="Arial" w:cs="Arial"/>
          <w:i/>
          <w:iCs/>
          <w:lang w:eastAsia="en-US"/>
        </w:rPr>
        <w:t>global supply chains.</w:t>
      </w:r>
    </w:p>
    <w:p w14:paraId="1715A9C4" w14:textId="77777777" w:rsidR="00AF02C2" w:rsidRDefault="00AF02C2" w:rsidP="00AF02C2">
      <w:pPr>
        <w:numPr>
          <w:ilvl w:val="0"/>
          <w:numId w:val="27"/>
        </w:numPr>
        <w:spacing w:before="240" w:after="240" w:line="276" w:lineRule="auto"/>
        <w:ind w:left="567" w:hanging="437"/>
        <w:jc w:val="both"/>
        <w:rPr>
          <w:rFonts w:ascii="Arial" w:hAnsi="Arial" w:cs="Arial"/>
        </w:rPr>
      </w:pPr>
      <w:r>
        <w:rPr>
          <w:rFonts w:ascii="Arial" w:hAnsi="Arial" w:cs="Arial"/>
        </w:rPr>
        <w:t xml:space="preserve">New Zealand does not currently have specific laws requiring organisations to consider issues of modern slavery in their supply chains. </w:t>
      </w:r>
    </w:p>
    <w:p w14:paraId="351E7DD3" w14:textId="77777777" w:rsidR="00AF02C2" w:rsidRDefault="00AF02C2" w:rsidP="00AF02C2">
      <w:pPr>
        <w:numPr>
          <w:ilvl w:val="0"/>
          <w:numId w:val="27"/>
        </w:numPr>
        <w:spacing w:before="240" w:after="240" w:line="276" w:lineRule="auto"/>
        <w:ind w:left="567" w:hanging="437"/>
        <w:jc w:val="both"/>
        <w:rPr>
          <w:rFonts w:ascii="Arial" w:hAnsi="Arial" w:cs="Arial"/>
        </w:rPr>
      </w:pPr>
      <w:r>
        <w:rPr>
          <w:rFonts w:ascii="Arial" w:hAnsi="Arial" w:cs="Arial"/>
        </w:rPr>
        <w:t>New Zealand has non-legislative tools for addressing modern slavery in supply chains, including business guidance and government procurement policies aimed at addressing risks of modern slavery.</w:t>
      </w:r>
    </w:p>
    <w:p w14:paraId="6DCDD547" w14:textId="77777777" w:rsidR="00AF02C2" w:rsidRDefault="00AF02C2" w:rsidP="00AF02C2">
      <w:pPr>
        <w:numPr>
          <w:ilvl w:val="0"/>
          <w:numId w:val="27"/>
        </w:numPr>
        <w:spacing w:before="240" w:after="240" w:line="276" w:lineRule="auto"/>
        <w:ind w:left="567" w:hanging="437"/>
        <w:jc w:val="both"/>
        <w:rPr>
          <w:rFonts w:ascii="Arial" w:hAnsi="Arial" w:cs="Arial"/>
        </w:rPr>
      </w:pPr>
      <w:r>
        <w:rPr>
          <w:rFonts w:ascii="Arial" w:hAnsi="Arial" w:cs="Arial"/>
        </w:rPr>
        <w:lastRenderedPageBreak/>
        <w:t xml:space="preserve">We also have a range of offences and penalties for individuals and businesses directly involved in slavery and related exploitative practices. </w:t>
      </w:r>
    </w:p>
    <w:p w14:paraId="0C7BE587" w14:textId="65A234B9" w:rsidR="00AF02C2" w:rsidRDefault="00AF02C2" w:rsidP="00AF02C2">
      <w:pPr>
        <w:numPr>
          <w:ilvl w:val="0"/>
          <w:numId w:val="27"/>
        </w:numPr>
        <w:spacing w:before="240" w:after="240" w:line="276" w:lineRule="auto"/>
        <w:ind w:left="567" w:hanging="437"/>
        <w:jc w:val="both"/>
        <w:rPr>
          <w:rFonts w:ascii="Arial" w:eastAsiaTheme="minorHAnsi" w:hAnsi="Arial" w:cs="Arial"/>
          <w:sz w:val="22"/>
          <w:szCs w:val="22"/>
          <w:lang w:eastAsia="en-US"/>
          <w14:ligatures w14:val="standardContextual"/>
        </w:rPr>
      </w:pPr>
      <w:r>
        <w:rPr>
          <w:rFonts w:ascii="Arial" w:hAnsi="Arial" w:cs="Arial"/>
        </w:rPr>
        <w:t>This includes employment laws relating to workplace exploitation</w:t>
      </w:r>
      <w:r w:rsidR="00FE144E">
        <w:rPr>
          <w:rFonts w:ascii="Arial" w:hAnsi="Arial" w:cs="Arial"/>
        </w:rPr>
        <w:t>,</w:t>
      </w:r>
      <w:r>
        <w:rPr>
          <w:rFonts w:ascii="Arial" w:hAnsi="Arial" w:cs="Arial"/>
        </w:rPr>
        <w:t xml:space="preserve"> criminal provisions in the Crimes Act and </w:t>
      </w:r>
      <w:r w:rsidR="00FE144E">
        <w:rPr>
          <w:rFonts w:ascii="Arial" w:hAnsi="Arial" w:cs="Arial"/>
        </w:rPr>
        <w:t xml:space="preserve">regulatory </w:t>
      </w:r>
      <w:r w:rsidR="00715E80">
        <w:rPr>
          <w:rFonts w:ascii="Arial" w:hAnsi="Arial" w:cs="Arial"/>
        </w:rPr>
        <w:t>powers in the</w:t>
      </w:r>
      <w:r>
        <w:rPr>
          <w:rFonts w:ascii="Arial" w:hAnsi="Arial" w:cs="Arial"/>
        </w:rPr>
        <w:t xml:space="preserve"> Immigration Act to prevent domestic and transnational people trafficking and slavery.</w:t>
      </w:r>
    </w:p>
    <w:p w14:paraId="082132B4" w14:textId="77777777" w:rsidR="00AF02C2" w:rsidRDefault="00AF02C2" w:rsidP="00AF02C2">
      <w:pPr>
        <w:numPr>
          <w:ilvl w:val="0"/>
          <w:numId w:val="27"/>
        </w:numPr>
        <w:spacing w:before="240" w:after="240" w:line="276" w:lineRule="auto"/>
        <w:ind w:left="567" w:hanging="437"/>
        <w:jc w:val="both"/>
        <w:rPr>
          <w:rFonts w:ascii="Arial" w:hAnsi="Arial" w:cs="Arial"/>
        </w:rPr>
      </w:pPr>
      <w:r>
        <w:rPr>
          <w:rFonts w:ascii="Arial" w:hAnsi="Arial" w:cs="Arial"/>
        </w:rPr>
        <w:t>Modern slavery supply chain legislation is not currently being developed, and the Government is considering whether it will take further steps.</w:t>
      </w:r>
    </w:p>
    <w:p w14:paraId="26DCF396" w14:textId="77777777" w:rsidR="00317926" w:rsidRDefault="00317926" w:rsidP="007C52A7">
      <w:pPr>
        <w:keepNext/>
        <w:keepLines/>
        <w:spacing w:before="240" w:after="240" w:line="276" w:lineRule="auto"/>
        <w:jc w:val="both"/>
        <w:outlineLvl w:val="3"/>
        <w:rPr>
          <w:rFonts w:ascii="Arial" w:eastAsia="Arial" w:hAnsi="Arial"/>
          <w:color w:val="000000" w:themeColor="text1"/>
        </w:rPr>
      </w:pPr>
    </w:p>
    <w:p w14:paraId="7AFBA428" w14:textId="4232FE35" w:rsidR="00E25DAA" w:rsidRPr="00E25DAA" w:rsidRDefault="00E25DAA" w:rsidP="00E25DAA">
      <w:pPr>
        <w:keepNext/>
        <w:keepLines/>
        <w:spacing w:before="240" w:after="240" w:line="276" w:lineRule="auto"/>
        <w:jc w:val="both"/>
        <w:outlineLvl w:val="3"/>
        <w:rPr>
          <w:rFonts w:ascii="Arial" w:eastAsia="Calibri" w:hAnsi="Arial" w:cs="Arial"/>
          <w:b/>
          <w:bCs/>
          <w:lang w:val="en-NZ" w:eastAsia="en-US"/>
        </w:rPr>
      </w:pPr>
      <w:r w:rsidRPr="00E25DAA">
        <w:rPr>
          <w:rFonts w:ascii="Arial" w:eastAsia="Calibri" w:hAnsi="Arial" w:cs="Arial"/>
          <w:b/>
          <w:bCs/>
          <w:u w:val="single"/>
          <w:lang w:val="en-NZ" w:eastAsia="en-US"/>
        </w:rPr>
        <w:t>Note</w:t>
      </w:r>
      <w:r w:rsidRPr="00E25DAA">
        <w:rPr>
          <w:rFonts w:ascii="Arial" w:eastAsia="Calibri" w:hAnsi="Arial" w:cs="Arial"/>
          <w:b/>
          <w:bCs/>
          <w:lang w:val="en-NZ" w:eastAsia="en-US"/>
        </w:rPr>
        <w:t xml:space="preserve">: You may add further information on </w:t>
      </w:r>
      <w:r>
        <w:rPr>
          <w:rFonts w:ascii="Arial" w:eastAsia="Calibri" w:hAnsi="Arial" w:cs="Arial"/>
          <w:b/>
          <w:bCs/>
          <w:lang w:val="en-NZ" w:eastAsia="en-US"/>
        </w:rPr>
        <w:t>employment, migrant</w:t>
      </w:r>
      <w:r w:rsidR="00317926">
        <w:rPr>
          <w:rFonts w:ascii="Arial" w:eastAsia="Calibri" w:hAnsi="Arial" w:cs="Arial"/>
          <w:b/>
          <w:bCs/>
          <w:lang w:val="en-NZ" w:eastAsia="en-US"/>
        </w:rPr>
        <w:t>s and trafficking</w:t>
      </w:r>
      <w:r w:rsidRPr="00E25DAA">
        <w:rPr>
          <w:rFonts w:ascii="Arial" w:eastAsia="Calibri" w:hAnsi="Arial" w:cs="Arial"/>
          <w:b/>
          <w:bCs/>
          <w:lang w:val="en-NZ" w:eastAsia="en-US"/>
        </w:rPr>
        <w:t xml:space="preserve"> here if specific questions were raised. Officials will pass you additional speaking notes.</w:t>
      </w:r>
    </w:p>
    <w:p w14:paraId="0CC719F5" w14:textId="54874849" w:rsidR="000628C7" w:rsidRPr="008908FC" w:rsidRDefault="000628C7" w:rsidP="000628C7">
      <w:pPr>
        <w:keepNext/>
        <w:keepLines/>
        <w:spacing w:before="240" w:after="240" w:line="276" w:lineRule="auto"/>
        <w:jc w:val="both"/>
        <w:outlineLvl w:val="3"/>
        <w:rPr>
          <w:rFonts w:ascii="Arial" w:eastAsia="Calibri" w:hAnsi="Arial" w:cs="Arial"/>
          <w:lang w:val="en-NZ" w:eastAsia="en-US"/>
        </w:rPr>
      </w:pPr>
      <w:r w:rsidRPr="008908FC">
        <w:rPr>
          <w:rFonts w:ascii="Arial" w:eastAsia="Calibri" w:hAnsi="Arial" w:cs="Arial"/>
          <w:lang w:val="en-NZ" w:eastAsia="en-US"/>
        </w:rPr>
        <w:t xml:space="preserve">  </w:t>
      </w:r>
    </w:p>
    <w:p w14:paraId="1D36497E" w14:textId="4D3B8194" w:rsidR="008908FC" w:rsidRPr="008908FC" w:rsidRDefault="008908FC" w:rsidP="00E11F56">
      <w:pPr>
        <w:spacing w:before="240" w:after="240" w:line="276" w:lineRule="auto"/>
        <w:ind w:left="360"/>
        <w:jc w:val="both"/>
        <w:rPr>
          <w:rFonts w:ascii="Arial" w:eastAsia="Calibri" w:hAnsi="Arial" w:cs="Arial"/>
          <w:lang w:val="en-NZ" w:eastAsia="en-US"/>
        </w:rPr>
      </w:pPr>
    </w:p>
    <w:p w14:paraId="33CE25C9" w14:textId="77777777" w:rsidR="00BB5A0C" w:rsidRDefault="00BB5A0C">
      <w:pPr>
        <w:rPr>
          <w:rFonts w:ascii="Arial" w:eastAsia="Arial" w:hAnsi="Arial" w:cs="Arial"/>
          <w:b/>
          <w:bCs/>
          <w:color w:val="000000" w:themeColor="text1"/>
        </w:rPr>
      </w:pPr>
      <w:r>
        <w:rPr>
          <w:rFonts w:ascii="Arial" w:eastAsia="Arial" w:hAnsi="Arial" w:cs="Arial"/>
          <w:b/>
          <w:bCs/>
          <w:color w:val="000000" w:themeColor="text1"/>
        </w:rPr>
        <w:br w:type="page"/>
      </w:r>
    </w:p>
    <w:p w14:paraId="07236830" w14:textId="1F30F25A" w:rsidR="00BA6313" w:rsidRPr="007C52A7" w:rsidRDefault="00ED469D" w:rsidP="00BA6313">
      <w:pPr>
        <w:pStyle w:val="ListParagraph"/>
        <w:keepNext/>
        <w:keepLines/>
        <w:numPr>
          <w:ilvl w:val="0"/>
          <w:numId w:val="3"/>
        </w:numPr>
        <w:spacing w:before="240" w:after="240" w:line="276" w:lineRule="auto"/>
        <w:jc w:val="both"/>
        <w:outlineLvl w:val="3"/>
        <w:rPr>
          <w:rFonts w:ascii="Arial" w:eastAsia="Arial" w:hAnsi="Arial" w:cs="Arial"/>
          <w:b/>
          <w:bCs/>
          <w:color w:val="000000" w:themeColor="text1"/>
        </w:rPr>
      </w:pPr>
      <w:r>
        <w:rPr>
          <w:rFonts w:ascii="Arial" w:eastAsia="Arial" w:hAnsi="Arial" w:cs="Arial"/>
          <w:b/>
          <w:bCs/>
          <w:color w:val="000000" w:themeColor="text1"/>
        </w:rPr>
        <w:lastRenderedPageBreak/>
        <w:t xml:space="preserve">Children in state care and </w:t>
      </w:r>
      <w:r w:rsidR="00A25BFB">
        <w:rPr>
          <w:rFonts w:ascii="Arial" w:eastAsia="Arial" w:hAnsi="Arial" w:cs="Arial"/>
          <w:b/>
          <w:bCs/>
          <w:color w:val="000000" w:themeColor="text1"/>
        </w:rPr>
        <w:t>Inquiry</w:t>
      </w:r>
      <w:r w:rsidR="00941210">
        <w:rPr>
          <w:rFonts w:ascii="Arial" w:eastAsia="Arial" w:hAnsi="Arial" w:cs="Arial"/>
          <w:b/>
          <w:bCs/>
          <w:color w:val="000000" w:themeColor="text1"/>
        </w:rPr>
        <w:t xml:space="preserve"> into historic a</w:t>
      </w:r>
      <w:r>
        <w:rPr>
          <w:rFonts w:ascii="Arial" w:eastAsia="Arial" w:hAnsi="Arial" w:cs="Arial"/>
          <w:b/>
          <w:bCs/>
          <w:color w:val="000000" w:themeColor="text1"/>
        </w:rPr>
        <w:t>buse</w:t>
      </w:r>
    </w:p>
    <w:p w14:paraId="17A5E998" w14:textId="275BFDE3" w:rsidR="000F110D" w:rsidRDefault="00BA6313" w:rsidP="00C66058">
      <w:pPr>
        <w:spacing w:before="240" w:after="240" w:line="276" w:lineRule="auto"/>
        <w:jc w:val="both"/>
        <w:rPr>
          <w:rFonts w:ascii="Arial" w:hAnsi="Arial" w:cstheme="majorBidi"/>
        </w:rPr>
      </w:pPr>
      <w:r w:rsidRPr="00BA6313">
        <w:rPr>
          <w:rFonts w:ascii="Arial" w:hAnsi="Arial" w:cstheme="majorBidi"/>
        </w:rPr>
        <w:t xml:space="preserve">The third theme I will </w:t>
      </w:r>
      <w:r w:rsidR="0079474D">
        <w:rPr>
          <w:rFonts w:ascii="Arial" w:hAnsi="Arial" w:cstheme="majorBidi"/>
        </w:rPr>
        <w:t>speak to</w:t>
      </w:r>
      <w:r w:rsidRPr="00BA6313">
        <w:rPr>
          <w:rFonts w:ascii="Arial" w:hAnsi="Arial" w:cstheme="majorBidi"/>
        </w:rPr>
        <w:t xml:space="preserve"> is </w:t>
      </w:r>
      <w:r w:rsidR="0019215E">
        <w:rPr>
          <w:rFonts w:ascii="Arial" w:hAnsi="Arial" w:cstheme="majorBidi"/>
        </w:rPr>
        <w:t xml:space="preserve">New Zealand’s inquiry into historic abuse of </w:t>
      </w:r>
      <w:r w:rsidR="0019215E" w:rsidRPr="00964F60">
        <w:rPr>
          <w:rFonts w:ascii="Arial" w:eastAsia="Calibri" w:hAnsi="Arial" w:cs="Arial"/>
          <w:szCs w:val="22"/>
          <w:lang w:val="en-NZ" w:eastAsia="en-US"/>
        </w:rPr>
        <w:t>children</w:t>
      </w:r>
      <w:r w:rsidR="0019215E">
        <w:rPr>
          <w:rFonts w:ascii="Arial" w:hAnsi="Arial" w:cstheme="majorBidi"/>
        </w:rPr>
        <w:t xml:space="preserve"> in state care</w:t>
      </w:r>
      <w:r w:rsidR="0079474D">
        <w:rPr>
          <w:rFonts w:ascii="Arial" w:hAnsi="Arial" w:cstheme="majorBidi"/>
        </w:rPr>
        <w:t xml:space="preserve">. I will also </w:t>
      </w:r>
      <w:r w:rsidR="00106B06">
        <w:rPr>
          <w:rFonts w:ascii="Arial" w:hAnsi="Arial" w:cstheme="majorBidi"/>
        </w:rPr>
        <w:t xml:space="preserve">touch on </w:t>
      </w:r>
      <w:r w:rsidR="000F110D">
        <w:rPr>
          <w:rFonts w:ascii="Arial" w:hAnsi="Arial" w:cstheme="majorBidi"/>
        </w:rPr>
        <w:t>the current state care system.</w:t>
      </w:r>
    </w:p>
    <w:p w14:paraId="24B011F5" w14:textId="440E3A14" w:rsidR="00964F60" w:rsidRDefault="00964F60" w:rsidP="002C3FE3">
      <w:pPr>
        <w:numPr>
          <w:ilvl w:val="0"/>
          <w:numId w:val="16"/>
        </w:numPr>
        <w:spacing w:before="240" w:after="240" w:line="276" w:lineRule="auto"/>
        <w:ind w:left="567" w:hanging="437"/>
        <w:jc w:val="both"/>
        <w:rPr>
          <w:rFonts w:ascii="Arial" w:eastAsia="Calibri" w:hAnsi="Arial" w:cs="Arial"/>
          <w:color w:val="000000"/>
          <w:szCs w:val="22"/>
          <w:shd w:val="clear" w:color="auto" w:fill="FFFFFF"/>
          <w:lang w:val="en-NZ" w:eastAsia="en-US"/>
        </w:rPr>
      </w:pPr>
      <w:r w:rsidRPr="00964F60">
        <w:rPr>
          <w:rFonts w:ascii="Arial" w:eastAsia="Calibri" w:hAnsi="Arial" w:cs="Arial"/>
          <w:szCs w:val="22"/>
          <w:lang w:val="en-NZ" w:eastAsia="en-US"/>
        </w:rPr>
        <w:t xml:space="preserve">In response to longstanding claims of abuse in care by survivors and their advocates, </w:t>
      </w:r>
      <w:r w:rsidR="0001469E" w:rsidRPr="00964F60">
        <w:rPr>
          <w:rFonts w:ascii="Arial" w:eastAsia="Calibri" w:hAnsi="Arial" w:cs="Arial"/>
          <w:szCs w:val="22"/>
          <w:lang w:val="en-NZ" w:eastAsia="en-US"/>
        </w:rPr>
        <w:t>in 2018</w:t>
      </w:r>
      <w:r w:rsidR="0001469E">
        <w:rPr>
          <w:rFonts w:ascii="Arial" w:eastAsia="Calibri" w:hAnsi="Arial" w:cs="Arial"/>
          <w:szCs w:val="22"/>
          <w:lang w:val="en-NZ" w:eastAsia="en-US"/>
        </w:rPr>
        <w:t xml:space="preserve"> </w:t>
      </w:r>
      <w:r w:rsidRPr="00964F60">
        <w:rPr>
          <w:rFonts w:ascii="Arial" w:eastAsia="Calibri" w:hAnsi="Arial" w:cs="Arial"/>
          <w:szCs w:val="22"/>
          <w:lang w:val="en-NZ" w:eastAsia="en-US"/>
        </w:rPr>
        <w:t xml:space="preserve">the New Zealand Government established a Royal Commission of Inquiry to investigate abuse in state care. It was subsequently expanded to include abuse in the care of religious </w:t>
      </w:r>
      <w:r w:rsidRPr="00964F60">
        <w:rPr>
          <w:rFonts w:ascii="Arial" w:eastAsia="Calibri" w:hAnsi="Arial" w:cs="Arial"/>
          <w:color w:val="000000"/>
          <w:szCs w:val="22"/>
          <w:shd w:val="clear" w:color="auto" w:fill="FFFFFF"/>
          <w:lang w:val="en-NZ" w:eastAsia="en-US"/>
        </w:rPr>
        <w:t>institutions.</w:t>
      </w:r>
    </w:p>
    <w:p w14:paraId="3FD30D23" w14:textId="77777777" w:rsidR="00066695" w:rsidRPr="00066695" w:rsidRDefault="00066695" w:rsidP="00066695">
      <w:pPr>
        <w:spacing w:before="240" w:after="240" w:line="276" w:lineRule="auto"/>
        <w:jc w:val="both"/>
        <w:rPr>
          <w:rFonts w:ascii="Arial" w:hAnsi="Arial" w:cstheme="majorBidi"/>
          <w:i/>
          <w:iCs/>
        </w:rPr>
      </w:pPr>
      <w:r w:rsidRPr="00066695">
        <w:rPr>
          <w:rFonts w:ascii="Arial" w:hAnsi="Arial" w:cstheme="majorBidi"/>
          <w:i/>
          <w:iCs/>
        </w:rPr>
        <w:t xml:space="preserve">I note that the </w:t>
      </w:r>
      <w:r w:rsidRPr="00066695">
        <w:rPr>
          <w:rFonts w:ascii="Arial" w:hAnsi="Arial" w:cstheme="majorBidi"/>
          <w:b/>
          <w:bCs/>
          <w:i/>
          <w:iCs/>
        </w:rPr>
        <w:t>United Kingdom</w:t>
      </w:r>
      <w:r w:rsidRPr="00066695">
        <w:rPr>
          <w:rFonts w:ascii="Arial" w:hAnsi="Arial" w:cstheme="majorBidi"/>
          <w:i/>
          <w:iCs/>
        </w:rPr>
        <w:t xml:space="preserve"> expressed an interest in an update on this work.</w:t>
      </w:r>
    </w:p>
    <w:p w14:paraId="11ADB53B" w14:textId="38E888B4" w:rsidR="00964F60" w:rsidRPr="00964F60" w:rsidRDefault="00964F60" w:rsidP="002C3FE3">
      <w:pPr>
        <w:numPr>
          <w:ilvl w:val="0"/>
          <w:numId w:val="16"/>
        </w:numPr>
        <w:spacing w:before="240" w:after="240" w:line="276" w:lineRule="auto"/>
        <w:ind w:left="567" w:hanging="437"/>
        <w:jc w:val="both"/>
        <w:rPr>
          <w:rFonts w:ascii="Arial" w:eastAsia="Calibri" w:hAnsi="Arial" w:cs="Arial"/>
          <w:color w:val="000000"/>
          <w:szCs w:val="22"/>
          <w:shd w:val="clear" w:color="auto" w:fill="FFFFFF"/>
          <w:lang w:val="en-NZ" w:eastAsia="en-US"/>
        </w:rPr>
      </w:pPr>
      <w:r w:rsidRPr="00964F60">
        <w:rPr>
          <w:rFonts w:ascii="Arial" w:eastAsia="Calibri" w:hAnsi="Arial" w:cs="Arial"/>
          <w:color w:val="000000"/>
          <w:szCs w:val="22"/>
          <w:shd w:val="clear" w:color="auto" w:fill="FFFFFF"/>
          <w:lang w:val="en-NZ" w:eastAsia="en-US"/>
        </w:rPr>
        <w:t>With nearly 187 million</w:t>
      </w:r>
      <w:r w:rsidR="000D6B0B">
        <w:rPr>
          <w:rFonts w:ascii="Arial" w:eastAsia="Calibri" w:hAnsi="Arial" w:cs="Arial"/>
          <w:color w:val="000000"/>
          <w:szCs w:val="22"/>
          <w:shd w:val="clear" w:color="auto" w:fill="FFFFFF"/>
          <w:lang w:val="en-NZ" w:eastAsia="en-US"/>
        </w:rPr>
        <w:t xml:space="preserve"> dollars of</w:t>
      </w:r>
      <w:r w:rsidRPr="00964F60">
        <w:rPr>
          <w:rFonts w:ascii="Arial" w:eastAsia="Calibri" w:hAnsi="Arial" w:cs="Arial"/>
          <w:color w:val="000000"/>
          <w:szCs w:val="22"/>
          <w:shd w:val="clear" w:color="auto" w:fill="FFFFFF"/>
          <w:lang w:val="en-NZ" w:eastAsia="en-US"/>
        </w:rPr>
        <w:t xml:space="preserve"> funding over 6 years, the Inquiry has the most extensive </w:t>
      </w:r>
      <w:r w:rsidRPr="002C3FE3">
        <w:rPr>
          <w:rFonts w:ascii="Arial" w:hAnsi="Arial" w:cs="Arial"/>
        </w:rPr>
        <w:t>scope</w:t>
      </w:r>
      <w:r w:rsidRPr="00964F60">
        <w:rPr>
          <w:rFonts w:ascii="Arial" w:eastAsia="Calibri" w:hAnsi="Arial" w:cs="Arial"/>
          <w:color w:val="000000"/>
          <w:szCs w:val="22"/>
          <w:shd w:val="clear" w:color="auto" w:fill="FFFFFF"/>
          <w:lang w:val="en-NZ" w:eastAsia="en-US"/>
        </w:rPr>
        <w:t xml:space="preserve"> and funding of any inquiry undertaken in New Zealand.</w:t>
      </w:r>
    </w:p>
    <w:p w14:paraId="500E4803" w14:textId="77777777" w:rsidR="00964F60" w:rsidRPr="00964F60" w:rsidRDefault="00964F60" w:rsidP="002C3FE3">
      <w:pPr>
        <w:numPr>
          <w:ilvl w:val="0"/>
          <w:numId w:val="16"/>
        </w:numPr>
        <w:spacing w:before="240" w:after="240" w:line="276" w:lineRule="auto"/>
        <w:ind w:left="567" w:hanging="437"/>
        <w:jc w:val="both"/>
        <w:rPr>
          <w:rFonts w:ascii="Arial" w:eastAsia="Calibri" w:hAnsi="Arial" w:cs="Arial"/>
          <w:szCs w:val="22"/>
          <w:lang w:val="en-NZ" w:eastAsia="en-US"/>
        </w:rPr>
      </w:pPr>
      <w:r w:rsidRPr="002C3FE3">
        <w:rPr>
          <w:rFonts w:ascii="Arial" w:hAnsi="Arial" w:cs="Arial"/>
        </w:rPr>
        <w:t>Through</w:t>
      </w:r>
      <w:r w:rsidRPr="00964F60">
        <w:rPr>
          <w:rFonts w:ascii="Arial" w:eastAsia="Calibri" w:hAnsi="Arial" w:cs="Arial"/>
          <w:color w:val="000000"/>
          <w:szCs w:val="22"/>
          <w:shd w:val="clear" w:color="auto" w:fill="FFFFFF"/>
          <w:lang w:val="en-NZ" w:eastAsia="en-US"/>
        </w:rPr>
        <w:t xml:space="preserve"> the Inquiry process, serious issues have been raised around possible breaches of domestic and</w:t>
      </w:r>
      <w:r w:rsidRPr="00964F60">
        <w:rPr>
          <w:rFonts w:ascii="Arial" w:eastAsia="Calibri" w:hAnsi="Arial" w:cs="Arial"/>
          <w:szCs w:val="22"/>
          <w:lang w:val="en-NZ" w:eastAsia="en-US"/>
        </w:rPr>
        <w:t xml:space="preserve"> international human rights in the care system, including the Bill of Rights Act 1990 and the Convention against Torture.</w:t>
      </w:r>
    </w:p>
    <w:p w14:paraId="11646071" w14:textId="640BE98C" w:rsidR="005E3EF9" w:rsidRPr="00964F60" w:rsidRDefault="00964F60" w:rsidP="005E3EF9">
      <w:pPr>
        <w:numPr>
          <w:ilvl w:val="0"/>
          <w:numId w:val="16"/>
        </w:numPr>
        <w:spacing w:before="240" w:after="240" w:line="276" w:lineRule="auto"/>
        <w:ind w:left="567" w:hanging="437"/>
        <w:jc w:val="both"/>
        <w:rPr>
          <w:rFonts w:ascii="Arial" w:eastAsia="Calibri" w:hAnsi="Arial" w:cs="Arial"/>
          <w:szCs w:val="22"/>
          <w:lang w:val="en-NZ" w:eastAsia="en-US"/>
        </w:rPr>
      </w:pPr>
      <w:r w:rsidRPr="00A8474F">
        <w:rPr>
          <w:rFonts w:ascii="Arial" w:eastAsia="Calibri" w:hAnsi="Arial" w:cs="Arial"/>
          <w:szCs w:val="22"/>
          <w:lang w:val="en-NZ" w:eastAsia="en-US"/>
        </w:rPr>
        <w:t xml:space="preserve">The Royal Commission is expected to release its Final Report at the end of June 2024. It is likely to cover the nature, extent and impacts of abuse and neglect and recommendations to strengthen the care system. I acknowledge this report has </w:t>
      </w:r>
      <w:r w:rsidRPr="00A8474F">
        <w:rPr>
          <w:rFonts w:ascii="Arial" w:hAnsi="Arial" w:cs="Arial"/>
        </w:rPr>
        <w:t>recently</w:t>
      </w:r>
      <w:r w:rsidRPr="00A8474F">
        <w:rPr>
          <w:rFonts w:ascii="Arial" w:eastAsia="Calibri" w:hAnsi="Arial" w:cs="Arial"/>
          <w:szCs w:val="22"/>
          <w:lang w:val="en-NZ" w:eastAsia="en-US"/>
        </w:rPr>
        <w:t xml:space="preserve"> been delayed and this will be distressing for many survivors. </w:t>
      </w:r>
      <w:r w:rsidR="00A8474F" w:rsidRPr="00A8474F">
        <w:rPr>
          <w:rFonts w:ascii="Arial" w:eastAsia="Calibri" w:hAnsi="Arial" w:cs="Arial"/>
          <w:szCs w:val="22"/>
          <w:lang w:eastAsia="en-US"/>
        </w:rPr>
        <w:t xml:space="preserve">The Government appreciates the importance to the survivor community of delivering the </w:t>
      </w:r>
      <w:r w:rsidR="00545430">
        <w:rPr>
          <w:rFonts w:ascii="Arial" w:eastAsia="Calibri" w:hAnsi="Arial" w:cs="Arial"/>
          <w:szCs w:val="22"/>
          <w:lang w:eastAsia="en-US"/>
        </w:rPr>
        <w:t>F</w:t>
      </w:r>
      <w:r w:rsidR="00A8474F" w:rsidRPr="00A8474F">
        <w:rPr>
          <w:rFonts w:ascii="Arial" w:eastAsia="Calibri" w:hAnsi="Arial" w:cs="Arial"/>
          <w:szCs w:val="22"/>
          <w:lang w:eastAsia="en-US"/>
        </w:rPr>
        <w:t xml:space="preserve">inal </w:t>
      </w:r>
      <w:r w:rsidR="00545430">
        <w:rPr>
          <w:rFonts w:ascii="Arial" w:eastAsia="Calibri" w:hAnsi="Arial" w:cs="Arial"/>
          <w:szCs w:val="22"/>
          <w:lang w:val="en-NZ" w:eastAsia="en-US"/>
        </w:rPr>
        <w:t>R</w:t>
      </w:r>
      <w:r w:rsidR="00A8474F" w:rsidRPr="006E57D5">
        <w:rPr>
          <w:rFonts w:ascii="Arial" w:eastAsia="Calibri" w:hAnsi="Arial" w:cs="Arial"/>
          <w:szCs w:val="22"/>
          <w:lang w:val="en-NZ" w:eastAsia="en-US"/>
        </w:rPr>
        <w:t>eport and recommendations</w:t>
      </w:r>
      <w:r w:rsidR="000E7AE2">
        <w:rPr>
          <w:rFonts w:ascii="Arial" w:eastAsia="Calibri" w:hAnsi="Arial" w:cs="Arial"/>
          <w:szCs w:val="22"/>
          <w:lang w:val="en-NZ" w:eastAsia="en-US"/>
        </w:rPr>
        <w:t>.</w:t>
      </w:r>
      <w:r w:rsidR="00A8474F" w:rsidRPr="006E57D5">
        <w:rPr>
          <w:rFonts w:ascii="Arial" w:eastAsia="Calibri" w:hAnsi="Arial" w:cs="Arial"/>
          <w:szCs w:val="22"/>
          <w:lang w:val="en-NZ" w:eastAsia="en-US"/>
        </w:rPr>
        <w:t xml:space="preserve"> </w:t>
      </w:r>
    </w:p>
    <w:p w14:paraId="08A2A981" w14:textId="2AC0EF3B" w:rsidR="00964F60" w:rsidRPr="00964F60" w:rsidRDefault="006E57D5" w:rsidP="002C3FE3">
      <w:pPr>
        <w:numPr>
          <w:ilvl w:val="0"/>
          <w:numId w:val="16"/>
        </w:numPr>
        <w:spacing w:before="240" w:after="240" w:line="276" w:lineRule="auto"/>
        <w:ind w:left="567" w:hanging="437"/>
        <w:jc w:val="both"/>
        <w:rPr>
          <w:rFonts w:ascii="Arial" w:eastAsia="Calibri" w:hAnsi="Arial" w:cs="Arial"/>
          <w:szCs w:val="22"/>
          <w:lang w:val="en-NZ" w:eastAsia="en-US"/>
        </w:rPr>
      </w:pPr>
      <w:r w:rsidRPr="006E57D5">
        <w:rPr>
          <w:rFonts w:ascii="Arial" w:eastAsia="Calibri" w:hAnsi="Arial" w:cs="Arial"/>
          <w:szCs w:val="22"/>
          <w:lang w:val="en-NZ" w:eastAsia="en-US"/>
        </w:rPr>
        <w:t>Receiving the Final Report</w:t>
      </w:r>
      <w:r w:rsidR="00A8474F" w:rsidRPr="006E57D5">
        <w:rPr>
          <w:rFonts w:ascii="Arial" w:eastAsia="Calibri" w:hAnsi="Arial" w:cs="Arial"/>
          <w:szCs w:val="22"/>
          <w:lang w:val="en-NZ" w:eastAsia="en-US"/>
        </w:rPr>
        <w:t xml:space="preserve"> will enable the Crown to begin work on its response, and the recommended public apology. </w:t>
      </w:r>
      <w:r w:rsidR="00993338" w:rsidRPr="00993338">
        <w:rPr>
          <w:rFonts w:ascii="Arial" w:eastAsia="Calibri" w:hAnsi="Arial" w:cs="Arial"/>
          <w:szCs w:val="22"/>
          <w:lang w:eastAsia="en-US"/>
        </w:rPr>
        <w:t>The Government intends to respond to the findings and recommendations as soon as practicable, to support the healing process of survivors</w:t>
      </w:r>
      <w:r w:rsidR="00964F60" w:rsidRPr="00964F60">
        <w:rPr>
          <w:rFonts w:ascii="Arial" w:eastAsia="Calibri" w:hAnsi="Arial" w:cs="Arial"/>
          <w:szCs w:val="22"/>
          <w:lang w:val="en-NZ" w:eastAsia="en-US"/>
        </w:rPr>
        <w:t>.</w:t>
      </w:r>
    </w:p>
    <w:p w14:paraId="634D749B" w14:textId="566DE0EB" w:rsidR="00964F60" w:rsidRPr="006E57D5" w:rsidRDefault="00964F60" w:rsidP="002C3FE3">
      <w:pPr>
        <w:numPr>
          <w:ilvl w:val="0"/>
          <w:numId w:val="16"/>
        </w:numPr>
        <w:spacing w:before="240" w:after="240" w:line="276" w:lineRule="auto"/>
        <w:ind w:left="567" w:hanging="437"/>
        <w:jc w:val="both"/>
        <w:rPr>
          <w:rFonts w:ascii="Arial" w:eastAsia="Calibri" w:hAnsi="Arial" w:cs="Arial"/>
          <w:szCs w:val="22"/>
          <w:lang w:val="en-NZ" w:eastAsia="en-US"/>
        </w:rPr>
      </w:pPr>
      <w:r w:rsidRPr="006E57D5">
        <w:rPr>
          <w:rFonts w:ascii="Arial" w:eastAsia="Calibri" w:hAnsi="Arial" w:cs="Arial"/>
          <w:szCs w:val="22"/>
          <w:lang w:val="en-NZ" w:eastAsia="en-US"/>
        </w:rPr>
        <w:t xml:space="preserve">The </w:t>
      </w:r>
      <w:r w:rsidR="000C73F2" w:rsidRPr="006E57D5">
        <w:rPr>
          <w:rFonts w:ascii="Arial" w:eastAsia="Calibri" w:hAnsi="Arial" w:cs="Arial"/>
          <w:szCs w:val="22"/>
          <w:lang w:val="en-NZ" w:eastAsia="en-US"/>
        </w:rPr>
        <w:t xml:space="preserve">Royal </w:t>
      </w:r>
      <w:r w:rsidRPr="006E57D5">
        <w:rPr>
          <w:rFonts w:ascii="Arial" w:eastAsia="Calibri" w:hAnsi="Arial" w:cs="Arial"/>
          <w:szCs w:val="22"/>
          <w:lang w:val="en-NZ" w:eastAsia="en-US"/>
        </w:rPr>
        <w:t xml:space="preserve">Commission’s interim report on redress outlined the significant and life-long harm many people experienced in care, and the failures of previous responses to that harm.  </w:t>
      </w:r>
    </w:p>
    <w:p w14:paraId="5A6892E3" w14:textId="77777777" w:rsidR="00721525" w:rsidRPr="00721525" w:rsidRDefault="00964F60" w:rsidP="002C3FE3">
      <w:pPr>
        <w:numPr>
          <w:ilvl w:val="0"/>
          <w:numId w:val="16"/>
        </w:numPr>
        <w:spacing w:before="240" w:after="240" w:line="276" w:lineRule="auto"/>
        <w:ind w:left="567" w:hanging="437"/>
        <w:jc w:val="both"/>
        <w:rPr>
          <w:rFonts w:ascii="Arial" w:eastAsia="Calibri" w:hAnsi="Arial" w:cs="Arial"/>
          <w:color w:val="000000"/>
          <w:szCs w:val="22"/>
          <w:shd w:val="clear" w:color="auto" w:fill="FFFFFF"/>
          <w:lang w:val="en-NZ" w:eastAsia="en-US"/>
        </w:rPr>
      </w:pPr>
      <w:r w:rsidRPr="00964F60">
        <w:rPr>
          <w:rFonts w:ascii="Arial" w:eastAsia="Calibri" w:hAnsi="Arial" w:cs="Arial"/>
          <w:szCs w:val="22"/>
          <w:lang w:val="en-NZ" w:eastAsia="en-US"/>
        </w:rPr>
        <w:t xml:space="preserve">New Zealand has begun work on several areas highlighted in the interim report on </w:t>
      </w:r>
      <w:r w:rsidRPr="006E57D5">
        <w:rPr>
          <w:rFonts w:ascii="Arial" w:eastAsia="Calibri" w:hAnsi="Arial" w:cs="Arial"/>
          <w:szCs w:val="22"/>
          <w:lang w:val="en-NZ" w:eastAsia="en-US"/>
        </w:rPr>
        <w:t>redress</w:t>
      </w:r>
      <w:r w:rsidRPr="00964F60">
        <w:rPr>
          <w:rFonts w:ascii="Arial" w:eastAsia="Calibri" w:hAnsi="Arial" w:cs="Arial"/>
          <w:szCs w:val="22"/>
          <w:lang w:val="en-NZ" w:eastAsia="en-US"/>
        </w:rPr>
        <w:t xml:space="preserve">, including work on the design of a single independent redress system for survivors of abuse in care and a number of immediate actions on survivors’ redress experiences. </w:t>
      </w:r>
    </w:p>
    <w:p w14:paraId="5232ABAD" w14:textId="74BB8EF7" w:rsidR="00721525" w:rsidRDefault="00625A40" w:rsidP="002C3FE3">
      <w:pPr>
        <w:numPr>
          <w:ilvl w:val="0"/>
          <w:numId w:val="16"/>
        </w:numPr>
        <w:spacing w:before="240" w:after="240" w:line="276" w:lineRule="auto"/>
        <w:ind w:left="567" w:hanging="437"/>
        <w:jc w:val="both"/>
        <w:rPr>
          <w:rFonts w:ascii="Arial" w:eastAsia="Calibri" w:hAnsi="Arial" w:cs="Arial"/>
          <w:color w:val="000000"/>
          <w:szCs w:val="22"/>
          <w:shd w:val="clear" w:color="auto" w:fill="FFFFFF"/>
          <w:lang w:val="en-NZ" w:eastAsia="en-US"/>
        </w:rPr>
      </w:pPr>
      <w:r>
        <w:rPr>
          <w:rFonts w:ascii="Arial" w:eastAsia="Calibri" w:hAnsi="Arial" w:cs="Arial"/>
          <w:szCs w:val="22"/>
          <w:lang w:val="en-NZ" w:eastAsia="en-US"/>
        </w:rPr>
        <w:t>An e</w:t>
      </w:r>
      <w:r w:rsidR="00964F60" w:rsidRPr="00964F60">
        <w:rPr>
          <w:rFonts w:ascii="Arial" w:eastAsia="Calibri" w:hAnsi="Arial" w:cs="Arial"/>
          <w:szCs w:val="22"/>
          <w:lang w:val="en-NZ" w:eastAsia="en-US"/>
        </w:rPr>
        <w:t xml:space="preserve">xample of immediate actions </w:t>
      </w:r>
      <w:r>
        <w:rPr>
          <w:rFonts w:ascii="Arial" w:eastAsia="Calibri" w:hAnsi="Arial" w:cs="Arial"/>
          <w:szCs w:val="22"/>
          <w:lang w:val="en-NZ" w:eastAsia="en-US"/>
        </w:rPr>
        <w:t>is</w:t>
      </w:r>
      <w:r w:rsidR="00964F60" w:rsidRPr="00964F60">
        <w:rPr>
          <w:rFonts w:ascii="Arial" w:eastAsia="Calibri" w:hAnsi="Arial" w:cs="Arial"/>
          <w:szCs w:val="22"/>
          <w:lang w:val="en-NZ" w:eastAsia="en-US"/>
        </w:rPr>
        <w:t xml:space="preserve"> the creation of the </w:t>
      </w:r>
      <w:r w:rsidR="00964F60" w:rsidRPr="00964F60">
        <w:rPr>
          <w:rFonts w:ascii="Arial" w:eastAsia="Calibri" w:hAnsi="Arial" w:cs="Arial"/>
          <w:i/>
          <w:iCs/>
          <w:szCs w:val="22"/>
          <w:lang w:val="en-NZ" w:eastAsia="en-US"/>
        </w:rPr>
        <w:t>Survivor Experiences Service</w:t>
      </w:r>
      <w:r w:rsidR="00964F60" w:rsidRPr="00964F60">
        <w:rPr>
          <w:rFonts w:ascii="Arial" w:eastAsia="Calibri" w:hAnsi="Arial" w:cs="Arial"/>
          <w:szCs w:val="22"/>
          <w:lang w:val="en-NZ" w:eastAsia="en-US"/>
        </w:rPr>
        <w:t xml:space="preserve"> which was established in July 2023 to give survivors a safe, supportive </w:t>
      </w:r>
      <w:r w:rsidR="00964F60" w:rsidRPr="00964F60">
        <w:rPr>
          <w:rFonts w:ascii="Arial" w:eastAsia="Calibri" w:hAnsi="Arial" w:cs="Arial"/>
          <w:color w:val="000000"/>
          <w:szCs w:val="22"/>
          <w:shd w:val="clear" w:color="auto" w:fill="FFFFFF"/>
          <w:lang w:val="en-NZ" w:eastAsia="en-US"/>
        </w:rPr>
        <w:t>space to share their personal experiences</w:t>
      </w:r>
      <w:r>
        <w:rPr>
          <w:rFonts w:ascii="Arial" w:eastAsia="Calibri" w:hAnsi="Arial" w:cs="Arial"/>
          <w:color w:val="000000"/>
          <w:szCs w:val="22"/>
          <w:shd w:val="clear" w:color="auto" w:fill="FFFFFF"/>
          <w:lang w:val="en-NZ" w:eastAsia="en-US"/>
        </w:rPr>
        <w:t>. S</w:t>
      </w:r>
      <w:r w:rsidR="00964F60" w:rsidRPr="00964F60">
        <w:rPr>
          <w:rFonts w:ascii="Arial" w:eastAsia="Calibri" w:hAnsi="Arial" w:cs="Arial"/>
          <w:color w:val="000000"/>
          <w:szCs w:val="22"/>
          <w:shd w:val="clear" w:color="auto" w:fill="FFFFFF"/>
          <w:lang w:val="en-NZ" w:eastAsia="en-US"/>
        </w:rPr>
        <w:t xml:space="preserve">everal actions </w:t>
      </w:r>
      <w:r>
        <w:rPr>
          <w:rFonts w:ascii="Arial" w:eastAsia="Calibri" w:hAnsi="Arial" w:cs="Arial"/>
          <w:color w:val="000000"/>
          <w:szCs w:val="22"/>
          <w:shd w:val="clear" w:color="auto" w:fill="FFFFFF"/>
          <w:lang w:val="en-NZ" w:eastAsia="en-US"/>
        </w:rPr>
        <w:t xml:space="preserve">are also </w:t>
      </w:r>
      <w:r w:rsidR="00964F60" w:rsidRPr="00964F60">
        <w:rPr>
          <w:rFonts w:ascii="Arial" w:eastAsia="Calibri" w:hAnsi="Arial" w:cs="Arial"/>
          <w:color w:val="000000"/>
          <w:szCs w:val="22"/>
          <w:shd w:val="clear" w:color="auto" w:fill="FFFFFF"/>
          <w:lang w:val="en-NZ" w:eastAsia="en-US"/>
        </w:rPr>
        <w:t xml:space="preserve">underway to enhance survivor access to and control of their personal records. </w:t>
      </w:r>
    </w:p>
    <w:p w14:paraId="2D7F47BC" w14:textId="1B06F396" w:rsidR="00964F60" w:rsidRPr="00964F60" w:rsidRDefault="006E57D5" w:rsidP="002C3FE3">
      <w:pPr>
        <w:numPr>
          <w:ilvl w:val="0"/>
          <w:numId w:val="16"/>
        </w:numPr>
        <w:spacing w:before="240" w:after="240" w:line="276" w:lineRule="auto"/>
        <w:ind w:left="567" w:hanging="437"/>
        <w:jc w:val="both"/>
        <w:rPr>
          <w:rFonts w:ascii="Arial" w:eastAsia="Calibri" w:hAnsi="Arial" w:cs="Arial"/>
          <w:color w:val="000000"/>
          <w:szCs w:val="22"/>
          <w:shd w:val="clear" w:color="auto" w:fill="FFFFFF"/>
          <w:lang w:val="en-NZ" w:eastAsia="en-US"/>
        </w:rPr>
      </w:pPr>
      <w:r w:rsidRPr="006E57D5">
        <w:rPr>
          <w:rFonts w:ascii="Arial" w:eastAsia="Calibri" w:hAnsi="Arial" w:cs="Arial"/>
          <w:szCs w:val="22"/>
          <w:lang w:val="en-NZ" w:eastAsia="en-US"/>
        </w:rPr>
        <w:lastRenderedPageBreak/>
        <w:t xml:space="preserve">The Royal Commission’s extension </w:t>
      </w:r>
      <w:r w:rsidR="00BB4292">
        <w:rPr>
          <w:rFonts w:ascii="Arial" w:eastAsia="Calibri" w:hAnsi="Arial" w:cs="Arial"/>
          <w:szCs w:val="22"/>
          <w:lang w:val="en-NZ" w:eastAsia="en-US"/>
        </w:rPr>
        <w:t xml:space="preserve">of the deadline for its Final Report </w:t>
      </w:r>
      <w:r w:rsidRPr="006E57D5">
        <w:rPr>
          <w:rFonts w:ascii="Arial" w:eastAsia="Calibri" w:hAnsi="Arial" w:cs="Arial"/>
          <w:szCs w:val="22"/>
          <w:lang w:val="en-NZ" w:eastAsia="en-US"/>
        </w:rPr>
        <w:t xml:space="preserve">will not delay work </w:t>
      </w:r>
      <w:r w:rsidR="00BB4292">
        <w:rPr>
          <w:rFonts w:ascii="Arial" w:eastAsia="Calibri" w:hAnsi="Arial" w:cs="Arial"/>
          <w:szCs w:val="22"/>
          <w:lang w:val="en-NZ" w:eastAsia="en-US"/>
        </w:rPr>
        <w:t>on these measures</w:t>
      </w:r>
      <w:r w:rsidRPr="006E57D5">
        <w:rPr>
          <w:rFonts w:ascii="Arial" w:eastAsia="Calibri" w:hAnsi="Arial" w:cs="Arial"/>
          <w:szCs w:val="22"/>
          <w:lang w:val="en-NZ" w:eastAsia="en-US"/>
        </w:rPr>
        <w:t>.</w:t>
      </w:r>
    </w:p>
    <w:p w14:paraId="6856329A" w14:textId="018252BE" w:rsidR="00AB3D47" w:rsidRPr="002666E9" w:rsidRDefault="00964F60" w:rsidP="002C3FE3">
      <w:pPr>
        <w:numPr>
          <w:ilvl w:val="0"/>
          <w:numId w:val="16"/>
        </w:numPr>
        <w:spacing w:before="240" w:after="240" w:line="276" w:lineRule="auto"/>
        <w:ind w:left="567" w:hanging="437"/>
        <w:jc w:val="both"/>
        <w:rPr>
          <w:rFonts w:ascii="Arial" w:eastAsia="Calibri" w:hAnsi="Arial" w:cs="Arial"/>
          <w:szCs w:val="22"/>
          <w:lang w:val="en-NZ" w:eastAsia="en-US"/>
        </w:rPr>
      </w:pPr>
      <w:r w:rsidRPr="00964F60">
        <w:rPr>
          <w:rFonts w:ascii="Arial" w:eastAsia="Calibri" w:hAnsi="Arial" w:cs="Arial"/>
          <w:color w:val="000000"/>
          <w:szCs w:val="22"/>
          <w:shd w:val="clear" w:color="auto" w:fill="FFFFFF"/>
          <w:lang w:val="en-NZ" w:eastAsia="en-US"/>
        </w:rPr>
        <w:t>The Government is</w:t>
      </w:r>
      <w:r w:rsidRPr="00964F60">
        <w:rPr>
          <w:rFonts w:ascii="Arial" w:eastAsia="Calibri" w:hAnsi="Arial" w:cs="Arial"/>
          <w:szCs w:val="22"/>
          <w:lang w:val="en-NZ" w:eastAsia="en-US"/>
        </w:rPr>
        <w:t xml:space="preserve"> also </w:t>
      </w:r>
      <w:r w:rsidR="00934055">
        <w:rPr>
          <w:rFonts w:ascii="Arial" w:eastAsia="Calibri" w:hAnsi="Arial" w:cs="Arial"/>
          <w:szCs w:val="22"/>
          <w:lang w:val="en-NZ" w:eastAsia="en-US"/>
        </w:rPr>
        <w:t>reassessing</w:t>
      </w:r>
      <w:r w:rsidRPr="00964F60">
        <w:rPr>
          <w:rFonts w:ascii="Arial" w:eastAsia="Calibri" w:hAnsi="Arial" w:cs="Arial"/>
          <w:szCs w:val="22"/>
          <w:lang w:val="en-NZ" w:eastAsia="en-US"/>
        </w:rPr>
        <w:t xml:space="preserve"> the current system of state care</w:t>
      </w:r>
      <w:r w:rsidR="00AB3D47">
        <w:rPr>
          <w:rFonts w:ascii="Arial" w:eastAsia="Calibri" w:hAnsi="Arial" w:cs="Arial"/>
          <w:szCs w:val="22"/>
          <w:lang w:val="en-NZ" w:eastAsia="en-US"/>
        </w:rPr>
        <w:t>.</w:t>
      </w:r>
      <w:r w:rsidRPr="00964F60">
        <w:rPr>
          <w:rFonts w:ascii="Arial" w:eastAsia="Calibri" w:hAnsi="Arial" w:cs="Arial"/>
          <w:szCs w:val="22"/>
          <w:lang w:val="en-NZ" w:eastAsia="en-US"/>
        </w:rPr>
        <w:t xml:space="preserve"> </w:t>
      </w:r>
      <w:r w:rsidR="00AB3D47" w:rsidRPr="002666E9">
        <w:rPr>
          <w:rFonts w:ascii="Arial" w:eastAsia="Calibri" w:hAnsi="Arial" w:cs="Arial"/>
          <w:szCs w:val="22"/>
          <w:lang w:val="en-NZ" w:eastAsia="en-US"/>
        </w:rPr>
        <w:t xml:space="preserve">Keeping </w:t>
      </w:r>
      <w:r w:rsidR="00AB3D47" w:rsidRPr="002C3FE3">
        <w:rPr>
          <w:rFonts w:ascii="Arial" w:hAnsi="Arial" w:cs="Arial"/>
        </w:rPr>
        <w:t>children</w:t>
      </w:r>
      <w:r w:rsidR="00AB3D47" w:rsidRPr="002666E9">
        <w:rPr>
          <w:rFonts w:ascii="Arial" w:eastAsia="Calibri" w:hAnsi="Arial" w:cs="Arial"/>
          <w:szCs w:val="22"/>
          <w:lang w:val="en-NZ" w:eastAsia="en-US"/>
        </w:rPr>
        <w:t xml:space="preserve"> safe and ensuring their wellbeing is the core objective of the state care system but we acknowledge that there have been instances where the system didn’t deliver on this objective.</w:t>
      </w:r>
    </w:p>
    <w:p w14:paraId="06EFC095" w14:textId="1D4F8175" w:rsidR="00964F60" w:rsidRPr="00964F60" w:rsidRDefault="00AB3D47" w:rsidP="002C3FE3">
      <w:pPr>
        <w:numPr>
          <w:ilvl w:val="0"/>
          <w:numId w:val="16"/>
        </w:numPr>
        <w:spacing w:before="240" w:after="240" w:line="276" w:lineRule="auto"/>
        <w:ind w:left="567" w:hanging="437"/>
        <w:jc w:val="both"/>
        <w:rPr>
          <w:rFonts w:ascii="Arial" w:eastAsia="Calibri" w:hAnsi="Arial" w:cs="Arial"/>
          <w:szCs w:val="22"/>
          <w:lang w:val="en-NZ" w:eastAsia="en-US"/>
        </w:rPr>
      </w:pPr>
      <w:r>
        <w:rPr>
          <w:rFonts w:ascii="Arial" w:eastAsia="Calibri" w:hAnsi="Arial" w:cs="Arial"/>
          <w:szCs w:val="22"/>
          <w:lang w:val="en-NZ" w:eastAsia="en-US"/>
        </w:rPr>
        <w:t>New Zealand</w:t>
      </w:r>
      <w:r w:rsidR="00964F60" w:rsidRPr="00964F60">
        <w:rPr>
          <w:rFonts w:ascii="Arial" w:eastAsia="Calibri" w:hAnsi="Arial" w:cs="Arial"/>
          <w:szCs w:val="22"/>
          <w:lang w:val="en-NZ" w:eastAsia="en-US"/>
        </w:rPr>
        <w:t xml:space="preserve"> has made several legislative changes to improve advocacy and </w:t>
      </w:r>
      <w:r w:rsidR="00964F60" w:rsidRPr="002C3FE3">
        <w:rPr>
          <w:rFonts w:ascii="Arial" w:hAnsi="Arial" w:cs="Arial"/>
        </w:rPr>
        <w:t>monitoring</w:t>
      </w:r>
      <w:r>
        <w:rPr>
          <w:rFonts w:ascii="Arial" w:eastAsia="Calibri" w:hAnsi="Arial" w:cs="Arial"/>
          <w:szCs w:val="22"/>
          <w:lang w:val="en-NZ" w:eastAsia="en-US"/>
        </w:rPr>
        <w:t xml:space="preserve"> in the children’s system</w:t>
      </w:r>
      <w:r w:rsidR="00964F60" w:rsidRPr="00964F60">
        <w:rPr>
          <w:rFonts w:ascii="Arial" w:eastAsia="Calibri" w:hAnsi="Arial" w:cs="Arial"/>
          <w:szCs w:val="22"/>
          <w:lang w:val="en-NZ" w:eastAsia="en-US"/>
        </w:rPr>
        <w:t>.</w:t>
      </w:r>
    </w:p>
    <w:p w14:paraId="17D808D1" w14:textId="37371F4E" w:rsidR="00E80B87" w:rsidRPr="00373C8A" w:rsidRDefault="00E80B87" w:rsidP="002C3FE3">
      <w:pPr>
        <w:numPr>
          <w:ilvl w:val="0"/>
          <w:numId w:val="16"/>
        </w:numPr>
        <w:spacing w:before="240" w:after="240" w:line="276" w:lineRule="auto"/>
        <w:ind w:left="567" w:hanging="437"/>
        <w:jc w:val="both"/>
        <w:rPr>
          <w:rFonts w:ascii="Arial" w:eastAsia="Calibri" w:hAnsi="Arial" w:cs="Arial"/>
          <w:szCs w:val="22"/>
          <w:lang w:val="en-NZ" w:eastAsia="en-US"/>
        </w:rPr>
      </w:pPr>
      <w:r w:rsidRPr="002666E9">
        <w:rPr>
          <w:rFonts w:ascii="Arial" w:eastAsia="Calibri" w:hAnsi="Arial" w:cs="Arial"/>
          <w:szCs w:val="22"/>
          <w:lang w:val="en-NZ" w:eastAsia="en-US"/>
        </w:rPr>
        <w:t>In 2022</w:t>
      </w:r>
      <w:r w:rsidR="00C54213">
        <w:rPr>
          <w:rFonts w:ascii="Arial" w:eastAsia="Calibri" w:hAnsi="Arial" w:cs="Arial"/>
          <w:szCs w:val="22"/>
          <w:lang w:val="en-NZ" w:eastAsia="en-US"/>
        </w:rPr>
        <w:t xml:space="preserve"> and 2023</w:t>
      </w:r>
      <w:r w:rsidRPr="002666E9">
        <w:rPr>
          <w:rFonts w:ascii="Arial" w:eastAsia="Calibri" w:hAnsi="Arial"/>
          <w:szCs w:val="22"/>
          <w:lang w:val="en-NZ" w:eastAsia="en-US"/>
        </w:rPr>
        <w:t>, the oversight of the children’s system was strengthened. It now consists of three entities</w:t>
      </w:r>
      <w:r w:rsidR="007D4E09" w:rsidRPr="002666E9">
        <w:rPr>
          <w:rFonts w:ascii="Arial" w:eastAsia="Calibri" w:hAnsi="Arial"/>
          <w:szCs w:val="22"/>
          <w:lang w:val="en-NZ" w:eastAsia="en-US"/>
        </w:rPr>
        <w:t xml:space="preserve"> with</w:t>
      </w:r>
      <w:r w:rsidR="002666E9" w:rsidRPr="002666E9">
        <w:rPr>
          <w:rFonts w:ascii="Arial" w:eastAsia="Calibri" w:hAnsi="Arial"/>
          <w:szCs w:val="22"/>
          <w:lang w:val="en-NZ" w:eastAsia="en-US"/>
        </w:rPr>
        <w:t xml:space="preserve"> specific</w:t>
      </w:r>
      <w:r w:rsidR="00396C20" w:rsidRPr="002666E9">
        <w:rPr>
          <w:rFonts w:ascii="Arial" w:eastAsia="Calibri" w:hAnsi="Arial"/>
          <w:szCs w:val="22"/>
          <w:lang w:val="en-NZ" w:eastAsia="en-US"/>
        </w:rPr>
        <w:t xml:space="preserve"> functions</w:t>
      </w:r>
      <w:r w:rsidR="00680C72" w:rsidRPr="002666E9">
        <w:rPr>
          <w:rFonts w:ascii="Arial" w:eastAsia="Calibri" w:hAnsi="Arial"/>
          <w:szCs w:val="22"/>
          <w:lang w:val="en-NZ" w:eastAsia="en-US"/>
        </w:rPr>
        <w:t xml:space="preserve"> </w:t>
      </w:r>
      <w:r w:rsidR="008179F0">
        <w:rPr>
          <w:rFonts w:ascii="Arial" w:eastAsia="Calibri" w:hAnsi="Arial"/>
          <w:szCs w:val="22"/>
          <w:lang w:val="en-NZ" w:eastAsia="en-US"/>
        </w:rPr>
        <w:t>relating to</w:t>
      </w:r>
      <w:r w:rsidR="00680C72" w:rsidRPr="002666E9">
        <w:rPr>
          <w:rFonts w:ascii="Arial" w:eastAsia="Calibri" w:hAnsi="Arial"/>
          <w:szCs w:val="22"/>
          <w:lang w:val="en-NZ" w:eastAsia="en-US"/>
        </w:rPr>
        <w:t xml:space="preserve"> advocacy, monitoring</w:t>
      </w:r>
      <w:r w:rsidR="00A424F7" w:rsidRPr="002666E9">
        <w:rPr>
          <w:rFonts w:ascii="Arial" w:eastAsia="Calibri" w:hAnsi="Arial"/>
          <w:szCs w:val="22"/>
          <w:lang w:val="en-NZ" w:eastAsia="en-US"/>
        </w:rPr>
        <w:t>, inquir</w:t>
      </w:r>
      <w:r w:rsidR="008179F0">
        <w:rPr>
          <w:rFonts w:ascii="Arial" w:eastAsia="Calibri" w:hAnsi="Arial"/>
          <w:szCs w:val="22"/>
          <w:lang w:val="en-NZ" w:eastAsia="en-US"/>
        </w:rPr>
        <w:t>ies</w:t>
      </w:r>
      <w:r w:rsidR="00680C72" w:rsidRPr="002666E9">
        <w:rPr>
          <w:rFonts w:ascii="Arial" w:eastAsia="Calibri" w:hAnsi="Arial"/>
          <w:szCs w:val="22"/>
          <w:lang w:val="en-NZ" w:eastAsia="en-US"/>
        </w:rPr>
        <w:t xml:space="preserve"> and </w:t>
      </w:r>
      <w:r w:rsidR="00A424F7" w:rsidRPr="002666E9">
        <w:rPr>
          <w:rFonts w:ascii="Arial" w:eastAsia="Calibri" w:hAnsi="Arial" w:cs="Arial"/>
          <w:szCs w:val="22"/>
          <w:lang w:val="en-NZ" w:eastAsia="en-US"/>
        </w:rPr>
        <w:t>complaints</w:t>
      </w:r>
      <w:r w:rsidR="00396C20" w:rsidRPr="002666E9">
        <w:rPr>
          <w:rFonts w:ascii="Arial" w:eastAsia="Calibri" w:hAnsi="Arial" w:cs="Arial"/>
          <w:szCs w:val="22"/>
          <w:lang w:val="en-NZ" w:eastAsia="en-US"/>
        </w:rPr>
        <w:t xml:space="preserve">. </w:t>
      </w:r>
      <w:r w:rsidR="00373C8A" w:rsidRPr="00373C8A">
        <w:rPr>
          <w:rStyle w:val="normaltextrun"/>
          <w:rFonts w:ascii="Arial" w:hAnsi="Arial" w:cs="Arial"/>
          <w:color w:val="000000"/>
          <w:shd w:val="clear" w:color="auto" w:fill="FFFFFF"/>
        </w:rPr>
        <w:t xml:space="preserve">In 2019, New Zealand </w:t>
      </w:r>
      <w:r w:rsidR="00373C8A">
        <w:rPr>
          <w:rStyle w:val="normaltextrun"/>
          <w:rFonts w:ascii="Arial" w:hAnsi="Arial" w:cs="Arial"/>
          <w:color w:val="000000"/>
          <w:shd w:val="clear" w:color="auto" w:fill="FFFFFF"/>
        </w:rPr>
        <w:t xml:space="preserve">also </w:t>
      </w:r>
      <w:r w:rsidR="00373C8A" w:rsidRPr="00373C8A">
        <w:rPr>
          <w:rStyle w:val="normaltextrun"/>
          <w:rFonts w:ascii="Arial" w:hAnsi="Arial" w:cs="Arial"/>
          <w:color w:val="000000"/>
          <w:shd w:val="clear" w:color="auto" w:fill="FFFFFF"/>
        </w:rPr>
        <w:t xml:space="preserve">adopted </w:t>
      </w:r>
      <w:r w:rsidR="00373C8A" w:rsidRPr="00373C8A">
        <w:rPr>
          <w:rStyle w:val="normaltextrun"/>
          <w:rFonts w:ascii="Arial" w:hAnsi="Arial" w:cs="Arial"/>
          <w:i/>
          <w:iCs/>
          <w:color w:val="000000"/>
          <w:shd w:val="clear" w:color="auto" w:fill="FFFFFF"/>
        </w:rPr>
        <w:t>National Care Standards</w:t>
      </w:r>
      <w:r w:rsidR="00373C8A" w:rsidRPr="00373C8A">
        <w:rPr>
          <w:rStyle w:val="normaltextrun"/>
          <w:rFonts w:ascii="Arial" w:hAnsi="Arial" w:cs="Arial"/>
          <w:color w:val="000000"/>
          <w:shd w:val="clear" w:color="auto" w:fill="FFFFFF"/>
        </w:rPr>
        <w:t>.</w:t>
      </w:r>
    </w:p>
    <w:p w14:paraId="39A22B95" w14:textId="77777777" w:rsidR="00E80B87" w:rsidRPr="002666E9" w:rsidRDefault="00E80B87" w:rsidP="002C3FE3">
      <w:pPr>
        <w:numPr>
          <w:ilvl w:val="0"/>
          <w:numId w:val="16"/>
        </w:numPr>
        <w:spacing w:before="240" w:after="240" w:line="276" w:lineRule="auto"/>
        <w:ind w:left="567" w:hanging="437"/>
        <w:jc w:val="both"/>
        <w:rPr>
          <w:rFonts w:ascii="Arial" w:eastAsia="Calibri" w:hAnsi="Arial" w:cs="Arial"/>
          <w:szCs w:val="22"/>
          <w:lang w:val="en-NZ" w:eastAsia="en-US"/>
        </w:rPr>
      </w:pPr>
      <w:r w:rsidRPr="002666E9">
        <w:rPr>
          <w:rFonts w:ascii="Arial" w:eastAsia="Calibri" w:hAnsi="Arial"/>
          <w:szCs w:val="22"/>
          <w:lang w:val="en-NZ" w:eastAsia="en-US"/>
        </w:rPr>
        <w:t xml:space="preserve">The Government is committed to further strengthening the system to ensure children </w:t>
      </w:r>
      <w:r w:rsidRPr="002C3FE3">
        <w:rPr>
          <w:rFonts w:ascii="Arial" w:hAnsi="Arial" w:cs="Arial"/>
        </w:rPr>
        <w:t>are</w:t>
      </w:r>
      <w:r w:rsidRPr="002666E9">
        <w:rPr>
          <w:rFonts w:ascii="Arial" w:eastAsia="Calibri" w:hAnsi="Arial"/>
          <w:szCs w:val="22"/>
          <w:lang w:val="en-NZ" w:eastAsia="en-US"/>
        </w:rPr>
        <w:t xml:space="preserve"> </w:t>
      </w:r>
      <w:r w:rsidRPr="002666E9">
        <w:rPr>
          <w:rFonts w:ascii="Arial" w:eastAsia="Calibri" w:hAnsi="Arial" w:cs="Arial"/>
          <w:szCs w:val="22"/>
          <w:lang w:val="en-NZ" w:eastAsia="en-US"/>
        </w:rPr>
        <w:t xml:space="preserve">kept safe. We intend to enhance the role of the </w:t>
      </w:r>
      <w:r w:rsidRPr="00856EFD">
        <w:rPr>
          <w:rFonts w:ascii="Arial" w:eastAsia="Calibri" w:hAnsi="Arial" w:cs="Arial"/>
          <w:i/>
          <w:iCs/>
          <w:szCs w:val="22"/>
          <w:lang w:val="en-NZ" w:eastAsia="en-US"/>
        </w:rPr>
        <w:t>Independent Children’s Monito</w:t>
      </w:r>
      <w:r w:rsidRPr="002666E9">
        <w:rPr>
          <w:rFonts w:ascii="Arial" w:eastAsia="Calibri" w:hAnsi="Arial" w:cs="Arial"/>
          <w:szCs w:val="22"/>
          <w:lang w:val="en-NZ" w:eastAsia="en-US"/>
        </w:rPr>
        <w:t>r by making it more independent from Government.</w:t>
      </w:r>
    </w:p>
    <w:p w14:paraId="21FE2194" w14:textId="7486EB47" w:rsidR="00BA6313" w:rsidRPr="002C3FE3" w:rsidRDefault="00E80B87" w:rsidP="002C3FE3">
      <w:pPr>
        <w:numPr>
          <w:ilvl w:val="0"/>
          <w:numId w:val="16"/>
        </w:numPr>
        <w:spacing w:before="240" w:after="240" w:line="276" w:lineRule="auto"/>
        <w:ind w:left="567" w:hanging="437"/>
        <w:jc w:val="both"/>
        <w:rPr>
          <w:rFonts w:ascii="Arial" w:eastAsia="Calibri" w:hAnsi="Arial" w:cs="Arial"/>
          <w:szCs w:val="22"/>
          <w:lang w:val="en-NZ" w:eastAsia="en-US"/>
        </w:rPr>
      </w:pPr>
      <w:r w:rsidRPr="002666E9">
        <w:rPr>
          <w:rFonts w:ascii="Arial" w:eastAsia="Calibri" w:hAnsi="Arial" w:cs="Arial"/>
          <w:szCs w:val="22"/>
          <w:lang w:val="en-NZ" w:eastAsia="en-US"/>
        </w:rPr>
        <w:t xml:space="preserve">The </w:t>
      </w:r>
      <w:r w:rsidR="00F06B53">
        <w:rPr>
          <w:rFonts w:ascii="Arial" w:eastAsia="Calibri" w:hAnsi="Arial" w:cs="Arial"/>
          <w:szCs w:val="22"/>
          <w:lang w:val="en-NZ" w:eastAsia="en-US"/>
        </w:rPr>
        <w:t xml:space="preserve">responsible </w:t>
      </w:r>
      <w:r w:rsidRPr="002666E9">
        <w:rPr>
          <w:rFonts w:ascii="Arial" w:eastAsia="Calibri" w:hAnsi="Arial" w:cs="Arial"/>
          <w:szCs w:val="22"/>
          <w:lang w:val="en-NZ" w:eastAsia="en-US"/>
        </w:rPr>
        <w:t xml:space="preserve">Ministry (Oranga Tamariki) has committed to </w:t>
      </w:r>
      <w:r w:rsidR="002C2381">
        <w:rPr>
          <w:rFonts w:ascii="Arial" w:eastAsia="Calibri" w:hAnsi="Arial" w:cs="Arial"/>
          <w:szCs w:val="22"/>
          <w:lang w:val="en-NZ" w:eastAsia="en-US"/>
        </w:rPr>
        <w:t>transforming</w:t>
      </w:r>
      <w:r w:rsidRPr="002666E9">
        <w:rPr>
          <w:rFonts w:ascii="Arial" w:eastAsia="Calibri" w:hAnsi="Arial" w:cs="Arial"/>
          <w:szCs w:val="22"/>
          <w:lang w:val="en-NZ" w:eastAsia="en-US"/>
        </w:rPr>
        <w:t xml:space="preserve"> its strategic approach, policies, processes, practices and staff training</w:t>
      </w:r>
      <w:r w:rsidR="008F0E61" w:rsidRPr="002666E9">
        <w:rPr>
          <w:rFonts w:ascii="Arial" w:eastAsia="Calibri" w:hAnsi="Arial" w:cs="Arial"/>
          <w:szCs w:val="22"/>
          <w:lang w:val="en-NZ" w:eastAsia="en-US"/>
        </w:rPr>
        <w:t xml:space="preserve"> </w:t>
      </w:r>
      <w:r w:rsidR="008F0E61" w:rsidRPr="00964F60">
        <w:rPr>
          <w:rFonts w:ascii="Arial" w:eastAsia="Calibri" w:hAnsi="Arial" w:cs="Arial"/>
          <w:szCs w:val="22"/>
          <w:lang w:val="en-NZ" w:eastAsia="en-US"/>
        </w:rPr>
        <w:t>to better protect our children</w:t>
      </w:r>
      <w:r w:rsidRPr="002666E9">
        <w:rPr>
          <w:rFonts w:ascii="Arial" w:eastAsia="Calibri" w:hAnsi="Arial" w:cs="Arial"/>
          <w:szCs w:val="22"/>
          <w:lang w:val="en-NZ" w:eastAsia="en-US"/>
        </w:rPr>
        <w:t>. Reports and reviews, such as those from the oversight entities, Waitangi Tribunal Inquiries and the Royal Commission, inform this work</w:t>
      </w:r>
      <w:r w:rsidR="00964F60" w:rsidRPr="00964F60">
        <w:rPr>
          <w:rFonts w:ascii="Arial" w:eastAsia="Calibri" w:hAnsi="Arial" w:cs="Arial"/>
          <w:szCs w:val="22"/>
          <w:lang w:val="en-NZ" w:eastAsia="en-US"/>
        </w:rPr>
        <w:t>.</w:t>
      </w:r>
    </w:p>
    <w:p w14:paraId="145FC76E" w14:textId="77777777" w:rsidR="00BA6313" w:rsidRDefault="00BA6313" w:rsidP="00BA6313">
      <w:pPr>
        <w:keepNext/>
        <w:keepLines/>
        <w:spacing w:before="240" w:after="240" w:line="276" w:lineRule="auto"/>
        <w:jc w:val="both"/>
        <w:outlineLvl w:val="3"/>
        <w:rPr>
          <w:rFonts w:ascii="Arial" w:hAnsi="Arial" w:cstheme="majorBidi"/>
        </w:rPr>
      </w:pPr>
    </w:p>
    <w:p w14:paraId="03CA84DB" w14:textId="4DBD5824" w:rsidR="00317926" w:rsidRPr="00E25DAA" w:rsidRDefault="00317926" w:rsidP="00317926">
      <w:pPr>
        <w:keepNext/>
        <w:keepLines/>
        <w:spacing w:before="240" w:after="240" w:line="276" w:lineRule="auto"/>
        <w:jc w:val="both"/>
        <w:outlineLvl w:val="3"/>
        <w:rPr>
          <w:rFonts w:ascii="Arial" w:eastAsia="Calibri" w:hAnsi="Arial" w:cs="Arial"/>
          <w:b/>
          <w:bCs/>
          <w:lang w:val="en-NZ" w:eastAsia="en-US"/>
        </w:rPr>
      </w:pPr>
      <w:r w:rsidRPr="00E25DAA">
        <w:rPr>
          <w:rFonts w:ascii="Arial" w:eastAsia="Calibri" w:hAnsi="Arial" w:cs="Arial"/>
          <w:b/>
          <w:bCs/>
          <w:u w:val="single"/>
          <w:lang w:val="en-NZ" w:eastAsia="en-US"/>
        </w:rPr>
        <w:t>Note</w:t>
      </w:r>
      <w:r w:rsidRPr="00E25DAA">
        <w:rPr>
          <w:rFonts w:ascii="Arial" w:eastAsia="Calibri" w:hAnsi="Arial" w:cs="Arial"/>
          <w:b/>
          <w:bCs/>
          <w:lang w:val="en-NZ" w:eastAsia="en-US"/>
        </w:rPr>
        <w:t xml:space="preserve">: You may add further information on </w:t>
      </w:r>
      <w:r>
        <w:rPr>
          <w:rFonts w:ascii="Arial" w:eastAsia="Calibri" w:hAnsi="Arial" w:cs="Arial"/>
          <w:b/>
          <w:bCs/>
          <w:lang w:val="en-NZ" w:eastAsia="en-US"/>
        </w:rPr>
        <w:t xml:space="preserve">state care </w:t>
      </w:r>
      <w:r w:rsidRPr="00E25DAA">
        <w:rPr>
          <w:rFonts w:ascii="Arial" w:eastAsia="Calibri" w:hAnsi="Arial" w:cs="Arial"/>
          <w:b/>
          <w:bCs/>
          <w:lang w:val="en-NZ" w:eastAsia="en-US"/>
        </w:rPr>
        <w:t>here if specific questions were raised. Officials will pass you additional speaking notes.</w:t>
      </w:r>
    </w:p>
    <w:p w14:paraId="70C43C7C" w14:textId="5A47D529" w:rsidR="008E4C04" w:rsidRDefault="008E4C04">
      <w:pPr>
        <w:rPr>
          <w:rFonts w:ascii="Arial" w:eastAsia="Calibri" w:hAnsi="Arial" w:cs="Arial"/>
          <w:b/>
          <w:bCs/>
          <w:lang w:val="en-NZ" w:eastAsia="en-US"/>
        </w:rPr>
      </w:pPr>
      <w:r>
        <w:rPr>
          <w:rFonts w:ascii="Arial" w:eastAsia="Calibri" w:hAnsi="Arial" w:cs="Arial"/>
          <w:b/>
          <w:bCs/>
          <w:lang w:val="en-NZ" w:eastAsia="en-US"/>
        </w:rPr>
        <w:br w:type="page"/>
      </w:r>
    </w:p>
    <w:p w14:paraId="1988F752" w14:textId="42D370CA" w:rsidR="008E4C04" w:rsidRPr="007C52A7" w:rsidRDefault="008E4C04" w:rsidP="008E4C04">
      <w:pPr>
        <w:pStyle w:val="ListParagraph"/>
        <w:keepNext/>
        <w:keepLines/>
        <w:numPr>
          <w:ilvl w:val="0"/>
          <w:numId w:val="3"/>
        </w:numPr>
        <w:spacing w:before="240" w:after="240" w:line="276" w:lineRule="auto"/>
        <w:jc w:val="both"/>
        <w:outlineLvl w:val="3"/>
        <w:rPr>
          <w:rFonts w:ascii="Arial" w:eastAsia="Arial" w:hAnsi="Arial" w:cs="Arial"/>
          <w:b/>
          <w:bCs/>
          <w:color w:val="000000" w:themeColor="text1"/>
        </w:rPr>
      </w:pPr>
      <w:r>
        <w:rPr>
          <w:rFonts w:ascii="Arial" w:eastAsia="Arial" w:hAnsi="Arial" w:cs="Arial"/>
          <w:b/>
          <w:bCs/>
          <w:color w:val="000000" w:themeColor="text1"/>
        </w:rPr>
        <w:lastRenderedPageBreak/>
        <w:t>Education</w:t>
      </w:r>
    </w:p>
    <w:p w14:paraId="10C97803" w14:textId="709E5ED7" w:rsidR="002C3FE3" w:rsidRDefault="008E4C04" w:rsidP="008E4C04">
      <w:pPr>
        <w:spacing w:before="240" w:after="240" w:line="276" w:lineRule="auto"/>
        <w:jc w:val="both"/>
        <w:rPr>
          <w:rFonts w:ascii="Arial" w:hAnsi="Arial" w:cstheme="majorBidi"/>
        </w:rPr>
      </w:pPr>
      <w:r w:rsidRPr="00BA6313">
        <w:rPr>
          <w:rFonts w:ascii="Arial" w:hAnsi="Arial" w:cstheme="majorBidi"/>
        </w:rPr>
        <w:t xml:space="preserve">The </w:t>
      </w:r>
      <w:r>
        <w:rPr>
          <w:rFonts w:ascii="Arial" w:hAnsi="Arial" w:cstheme="majorBidi"/>
        </w:rPr>
        <w:t>last</w:t>
      </w:r>
      <w:r w:rsidRPr="00BA6313">
        <w:rPr>
          <w:rFonts w:ascii="Arial" w:hAnsi="Arial" w:cstheme="majorBidi"/>
        </w:rPr>
        <w:t xml:space="preserve"> theme I will </w:t>
      </w:r>
      <w:r>
        <w:rPr>
          <w:rFonts w:ascii="Arial" w:hAnsi="Arial" w:cstheme="majorBidi"/>
        </w:rPr>
        <w:t>speak to</w:t>
      </w:r>
      <w:r w:rsidRPr="00BA6313">
        <w:rPr>
          <w:rFonts w:ascii="Arial" w:hAnsi="Arial" w:cstheme="majorBidi"/>
        </w:rPr>
        <w:t xml:space="preserve"> is </w:t>
      </w:r>
      <w:r>
        <w:rPr>
          <w:rFonts w:ascii="Arial" w:hAnsi="Arial" w:cstheme="majorBidi"/>
        </w:rPr>
        <w:t xml:space="preserve">New Zealand’s </w:t>
      </w:r>
      <w:r w:rsidR="00E06AC3">
        <w:rPr>
          <w:rFonts w:ascii="Arial" w:hAnsi="Arial" w:cstheme="majorBidi"/>
        </w:rPr>
        <w:t xml:space="preserve">education system </w:t>
      </w:r>
      <w:r w:rsidR="00897AB1">
        <w:rPr>
          <w:rFonts w:ascii="Arial" w:hAnsi="Arial" w:cstheme="majorBidi"/>
        </w:rPr>
        <w:t xml:space="preserve">and </w:t>
      </w:r>
      <w:r w:rsidR="00E06AC3">
        <w:rPr>
          <w:rFonts w:ascii="Arial" w:hAnsi="Arial" w:cstheme="majorBidi"/>
        </w:rPr>
        <w:t>the Government’s priorities for education.</w:t>
      </w:r>
    </w:p>
    <w:p w14:paraId="672873C3" w14:textId="77777777" w:rsidR="00642195" w:rsidRPr="00E03118" w:rsidRDefault="00642195" w:rsidP="00642195">
      <w:pPr>
        <w:spacing w:before="240" w:after="240" w:line="276" w:lineRule="auto"/>
        <w:jc w:val="both"/>
        <w:rPr>
          <w:rFonts w:ascii="Arial" w:hAnsi="Arial" w:cstheme="minorHAnsi"/>
          <w:i/>
          <w:iCs/>
        </w:rPr>
      </w:pPr>
      <w:bookmarkStart w:id="2" w:name="_Hlk164409386"/>
      <w:r w:rsidRPr="00E03118">
        <w:rPr>
          <w:rFonts w:ascii="Arial" w:hAnsi="Arial" w:cstheme="minorHAnsi"/>
          <w:i/>
          <w:iCs/>
        </w:rPr>
        <w:t>Vision</w:t>
      </w:r>
    </w:p>
    <w:p w14:paraId="15EDF70E" w14:textId="77777777" w:rsidR="00642195" w:rsidRDefault="00642195" w:rsidP="00642195">
      <w:pPr>
        <w:numPr>
          <w:ilvl w:val="0"/>
          <w:numId w:val="20"/>
        </w:numPr>
        <w:spacing w:before="240" w:after="240" w:line="276" w:lineRule="auto"/>
        <w:ind w:left="428"/>
        <w:jc w:val="both"/>
        <w:rPr>
          <w:rFonts w:ascii="Arial" w:hAnsi="Arial" w:cstheme="minorHAnsi"/>
        </w:rPr>
      </w:pPr>
      <w:r w:rsidRPr="00AA75BB">
        <w:rPr>
          <w:rFonts w:ascii="Arial" w:hAnsi="Arial" w:cstheme="minorHAnsi"/>
        </w:rPr>
        <w:t>Every child deserves a world-leading education, and the Government is committed to ensuring all New Zealand children and young people have access to quality education.</w:t>
      </w:r>
    </w:p>
    <w:p w14:paraId="652B872F" w14:textId="77777777" w:rsidR="00642195" w:rsidRPr="00E03118" w:rsidRDefault="00642195" w:rsidP="00642195">
      <w:pPr>
        <w:spacing w:before="240" w:after="240" w:line="276" w:lineRule="auto"/>
        <w:ind w:left="68"/>
        <w:jc w:val="both"/>
        <w:rPr>
          <w:rFonts w:ascii="Arial" w:hAnsi="Arial" w:cstheme="minorHAnsi"/>
          <w:i/>
          <w:iCs/>
        </w:rPr>
      </w:pPr>
      <w:r>
        <w:rPr>
          <w:rFonts w:ascii="Arial" w:hAnsi="Arial" w:cstheme="minorHAnsi"/>
          <w:i/>
          <w:iCs/>
        </w:rPr>
        <w:t xml:space="preserve">Government </w:t>
      </w:r>
      <w:r w:rsidRPr="00E03118">
        <w:rPr>
          <w:rFonts w:ascii="Arial" w:hAnsi="Arial" w:cstheme="minorHAnsi"/>
          <w:i/>
          <w:iCs/>
        </w:rPr>
        <w:t>Priorities</w:t>
      </w:r>
    </w:p>
    <w:p w14:paraId="51EE11A1" w14:textId="77777777" w:rsidR="00642195" w:rsidRDefault="00642195" w:rsidP="00642195">
      <w:pPr>
        <w:numPr>
          <w:ilvl w:val="0"/>
          <w:numId w:val="20"/>
        </w:numPr>
        <w:spacing w:before="240" w:after="240" w:line="276" w:lineRule="auto"/>
        <w:ind w:left="428"/>
        <w:jc w:val="both"/>
        <w:rPr>
          <w:rFonts w:ascii="Arial" w:hAnsi="Arial" w:cstheme="minorHAnsi"/>
        </w:rPr>
      </w:pPr>
      <w:r>
        <w:rPr>
          <w:rFonts w:ascii="Arial" w:hAnsi="Arial" w:cstheme="minorHAnsi"/>
        </w:rPr>
        <w:t>We have six</w:t>
      </w:r>
      <w:r w:rsidRPr="00AA75BB">
        <w:rPr>
          <w:rFonts w:ascii="Arial" w:hAnsi="Arial" w:cstheme="minorHAnsi"/>
        </w:rPr>
        <w:t xml:space="preserve"> priority areas to drive system change</w:t>
      </w:r>
      <w:r>
        <w:rPr>
          <w:rFonts w:ascii="Arial" w:hAnsi="Arial" w:cstheme="minorHAnsi"/>
        </w:rPr>
        <w:t>.</w:t>
      </w:r>
    </w:p>
    <w:p w14:paraId="35273B7C" w14:textId="77777777" w:rsidR="00642195" w:rsidRPr="00E3186F" w:rsidRDefault="00642195" w:rsidP="00642195">
      <w:pPr>
        <w:numPr>
          <w:ilvl w:val="0"/>
          <w:numId w:val="25"/>
        </w:numPr>
        <w:spacing w:before="240" w:after="240" w:line="276" w:lineRule="auto"/>
        <w:ind w:left="851"/>
        <w:jc w:val="both"/>
        <w:rPr>
          <w:rFonts w:ascii="Arial" w:eastAsiaTheme="minorHAnsi" w:hAnsi="Arial" w:cstheme="minorHAnsi"/>
          <w:lang w:val="en-NZ" w:eastAsia="en-US"/>
        </w:rPr>
      </w:pPr>
      <w:r>
        <w:rPr>
          <w:rFonts w:ascii="Arial" w:hAnsi="Arial" w:cstheme="minorHAnsi"/>
        </w:rPr>
        <w:t>We will e</w:t>
      </w:r>
      <w:r w:rsidRPr="00E3186F">
        <w:rPr>
          <w:rFonts w:ascii="Arial" w:hAnsi="Arial" w:cstheme="minorHAnsi"/>
        </w:rPr>
        <w:t>nsu</w:t>
      </w:r>
      <w:r>
        <w:rPr>
          <w:rFonts w:ascii="Arial" w:hAnsi="Arial" w:cstheme="minorHAnsi"/>
        </w:rPr>
        <w:t>re</w:t>
      </w:r>
      <w:r w:rsidRPr="00E3186F">
        <w:rPr>
          <w:rFonts w:ascii="Arial" w:hAnsi="Arial" w:cstheme="minorHAnsi"/>
        </w:rPr>
        <w:t xml:space="preserve"> students are taught the same quality knowledge-rich curriculum, no matter where they live. </w:t>
      </w:r>
    </w:p>
    <w:p w14:paraId="3D21D066" w14:textId="77777777" w:rsidR="00642195" w:rsidRPr="00E3186F" w:rsidRDefault="00642195" w:rsidP="00642195">
      <w:pPr>
        <w:numPr>
          <w:ilvl w:val="0"/>
          <w:numId w:val="25"/>
        </w:numPr>
        <w:spacing w:before="240" w:after="240" w:line="276" w:lineRule="auto"/>
        <w:ind w:left="851"/>
        <w:jc w:val="both"/>
        <w:rPr>
          <w:rFonts w:ascii="Arial" w:eastAsiaTheme="minorHAnsi" w:hAnsi="Arial" w:cstheme="minorHAnsi"/>
          <w:lang w:val="en-NZ" w:eastAsia="en-US"/>
        </w:rPr>
      </w:pPr>
      <w:r w:rsidRPr="00E3186F">
        <w:rPr>
          <w:rFonts w:ascii="Arial" w:hAnsi="Arial" w:cstheme="minorHAnsi"/>
        </w:rPr>
        <w:t xml:space="preserve">Literacy and mathematics </w:t>
      </w:r>
      <w:r>
        <w:rPr>
          <w:rFonts w:ascii="Arial" w:hAnsi="Arial" w:cstheme="minorHAnsi"/>
        </w:rPr>
        <w:t>should be</w:t>
      </w:r>
      <w:r w:rsidRPr="00E3186F">
        <w:rPr>
          <w:rFonts w:ascii="Arial" w:hAnsi="Arial" w:cstheme="minorHAnsi"/>
        </w:rPr>
        <w:t xml:space="preserve"> taught in a way that evidence tells us best supports their learning. </w:t>
      </w:r>
    </w:p>
    <w:p w14:paraId="5544B66A" w14:textId="23CB10FA" w:rsidR="00642195" w:rsidRPr="00E3186F" w:rsidRDefault="00642195" w:rsidP="00642195">
      <w:pPr>
        <w:numPr>
          <w:ilvl w:val="0"/>
          <w:numId w:val="25"/>
        </w:numPr>
        <w:spacing w:before="240" w:after="240" w:line="276" w:lineRule="auto"/>
        <w:ind w:left="851"/>
        <w:jc w:val="both"/>
        <w:rPr>
          <w:rFonts w:ascii="Arial" w:eastAsiaTheme="minorHAnsi" w:hAnsi="Arial" w:cstheme="minorHAnsi"/>
          <w:lang w:val="en-NZ" w:eastAsia="en-US"/>
        </w:rPr>
      </w:pPr>
      <w:r w:rsidRPr="00E3186F">
        <w:rPr>
          <w:rFonts w:ascii="Arial" w:hAnsi="Arial" w:cstheme="minorHAnsi"/>
        </w:rPr>
        <w:t>Parents</w:t>
      </w:r>
      <w:r>
        <w:rPr>
          <w:rFonts w:ascii="Arial" w:hAnsi="Arial" w:cstheme="minorHAnsi"/>
        </w:rPr>
        <w:t xml:space="preserve"> should be able to</w:t>
      </w:r>
      <w:r w:rsidRPr="00E3186F">
        <w:rPr>
          <w:rFonts w:ascii="Arial" w:hAnsi="Arial" w:cstheme="minorHAnsi"/>
        </w:rPr>
        <w:t xml:space="preserve"> know the progress their children are making, and teachers </w:t>
      </w:r>
      <w:r w:rsidR="00C278FD">
        <w:rPr>
          <w:rFonts w:ascii="Arial" w:hAnsi="Arial" w:cstheme="minorHAnsi"/>
        </w:rPr>
        <w:t xml:space="preserve">should </w:t>
      </w:r>
      <w:r w:rsidRPr="00E3186F">
        <w:rPr>
          <w:rFonts w:ascii="Arial" w:hAnsi="Arial" w:cstheme="minorHAnsi"/>
        </w:rPr>
        <w:t xml:space="preserve">know how they can best support learning. </w:t>
      </w:r>
    </w:p>
    <w:p w14:paraId="4816E6C9" w14:textId="46A0E60D" w:rsidR="00642195" w:rsidRPr="00E3186F" w:rsidRDefault="00C54F27" w:rsidP="00642195">
      <w:pPr>
        <w:numPr>
          <w:ilvl w:val="0"/>
          <w:numId w:val="25"/>
        </w:numPr>
        <w:spacing w:before="240" w:after="240" w:line="276" w:lineRule="auto"/>
        <w:ind w:left="851"/>
        <w:jc w:val="both"/>
        <w:rPr>
          <w:rFonts w:ascii="Arial" w:eastAsiaTheme="minorHAnsi" w:hAnsi="Arial" w:cstheme="minorHAnsi"/>
          <w:lang w:val="en-NZ" w:eastAsia="en-US"/>
        </w:rPr>
      </w:pPr>
      <w:r>
        <w:rPr>
          <w:rFonts w:ascii="Arial" w:hAnsi="Arial" w:cstheme="minorHAnsi"/>
        </w:rPr>
        <w:t>T</w:t>
      </w:r>
      <w:r w:rsidR="00642195" w:rsidRPr="00E3186F">
        <w:rPr>
          <w:rFonts w:ascii="Arial" w:hAnsi="Arial" w:cstheme="minorHAnsi"/>
        </w:rPr>
        <w:t xml:space="preserve">eachers </w:t>
      </w:r>
      <w:r w:rsidR="00C278FD">
        <w:rPr>
          <w:rFonts w:ascii="Arial" w:hAnsi="Arial" w:cstheme="minorHAnsi"/>
        </w:rPr>
        <w:t>should be</w:t>
      </w:r>
      <w:r w:rsidR="00642195" w:rsidRPr="00E3186F">
        <w:rPr>
          <w:rFonts w:ascii="Arial" w:hAnsi="Arial" w:cstheme="minorHAnsi"/>
        </w:rPr>
        <w:t xml:space="preserve"> trained and </w:t>
      </w:r>
      <w:r w:rsidR="00642195" w:rsidRPr="00E03118">
        <w:rPr>
          <w:rFonts w:ascii="Arial" w:eastAsiaTheme="minorHAnsi" w:hAnsi="Arial" w:cstheme="minorHAnsi"/>
          <w:lang w:val="en-NZ" w:eastAsia="en-US"/>
        </w:rPr>
        <w:t>provided with tools, through greater specificity, for what children need to learn, when, and how</w:t>
      </w:r>
      <w:r w:rsidR="00642195" w:rsidRPr="00E3186F">
        <w:rPr>
          <w:rFonts w:ascii="Arial" w:hAnsi="Arial" w:cstheme="minorHAnsi"/>
        </w:rPr>
        <w:t>.</w:t>
      </w:r>
    </w:p>
    <w:p w14:paraId="31A08489" w14:textId="77777777" w:rsidR="00642195" w:rsidRPr="00E3186F" w:rsidRDefault="00642195" w:rsidP="00642195">
      <w:pPr>
        <w:numPr>
          <w:ilvl w:val="0"/>
          <w:numId w:val="25"/>
        </w:numPr>
        <w:spacing w:before="240" w:after="240" w:line="276" w:lineRule="auto"/>
        <w:ind w:left="851"/>
        <w:jc w:val="both"/>
        <w:rPr>
          <w:rFonts w:ascii="Arial" w:eastAsiaTheme="minorHAnsi" w:hAnsi="Arial" w:cstheme="minorHAnsi"/>
          <w:lang w:val="en-NZ" w:eastAsia="en-US"/>
        </w:rPr>
      </w:pPr>
      <w:r>
        <w:rPr>
          <w:rFonts w:ascii="Arial" w:hAnsi="Arial" w:cstheme="minorHAnsi"/>
        </w:rPr>
        <w:t>We will ensure t</w:t>
      </w:r>
      <w:r w:rsidRPr="00E3186F">
        <w:rPr>
          <w:rFonts w:ascii="Arial" w:hAnsi="Arial" w:cstheme="minorHAnsi"/>
        </w:rPr>
        <w:t xml:space="preserve">he right options and supports are available for learners who fall behind or need extra help. </w:t>
      </w:r>
    </w:p>
    <w:p w14:paraId="76095B9A" w14:textId="273EF269" w:rsidR="00642195" w:rsidRPr="00E3186F" w:rsidRDefault="007E2B9F" w:rsidP="00642195">
      <w:pPr>
        <w:numPr>
          <w:ilvl w:val="0"/>
          <w:numId w:val="25"/>
        </w:numPr>
        <w:spacing w:before="240" w:after="240" w:line="276" w:lineRule="auto"/>
        <w:ind w:left="851"/>
        <w:jc w:val="both"/>
        <w:rPr>
          <w:rFonts w:ascii="Arial" w:eastAsiaTheme="minorHAnsi" w:hAnsi="Arial" w:cstheme="minorHAnsi"/>
          <w:lang w:val="en-NZ" w:eastAsia="en-US"/>
        </w:rPr>
      </w:pPr>
      <w:r>
        <w:rPr>
          <w:rFonts w:ascii="Arial" w:hAnsi="Arial" w:cstheme="minorHAnsi"/>
        </w:rPr>
        <w:t>Finally</w:t>
      </w:r>
      <w:r w:rsidR="003B30A2">
        <w:rPr>
          <w:rFonts w:ascii="Arial" w:hAnsi="Arial" w:cstheme="minorHAnsi"/>
        </w:rPr>
        <w:t>,</w:t>
      </w:r>
      <w:r>
        <w:rPr>
          <w:rFonts w:ascii="Arial" w:hAnsi="Arial" w:cstheme="minorHAnsi"/>
        </w:rPr>
        <w:t xml:space="preserve"> w</w:t>
      </w:r>
      <w:r w:rsidR="00642195">
        <w:rPr>
          <w:rFonts w:ascii="Arial" w:hAnsi="Arial" w:cstheme="minorHAnsi"/>
        </w:rPr>
        <w:t>e will also ensure that d</w:t>
      </w:r>
      <w:r w:rsidR="00642195" w:rsidRPr="00E3186F">
        <w:rPr>
          <w:rFonts w:ascii="Arial" w:hAnsi="Arial" w:cstheme="minorHAnsi"/>
        </w:rPr>
        <w:t xml:space="preserve">ata, assessment, and evidence are used to identify and invest in interventions, supports and services that work, and to monitor progress so we can learn and adjust as we go. </w:t>
      </w:r>
    </w:p>
    <w:p w14:paraId="600C08FF" w14:textId="77777777" w:rsidR="00642195" w:rsidRPr="00E03118" w:rsidRDefault="00642195" w:rsidP="00642195">
      <w:pPr>
        <w:spacing w:before="240" w:after="240" w:line="276" w:lineRule="auto"/>
        <w:ind w:left="68"/>
        <w:jc w:val="both"/>
        <w:rPr>
          <w:rFonts w:ascii="Arial" w:hAnsi="Arial" w:cstheme="minorHAnsi"/>
          <w:i/>
          <w:iCs/>
        </w:rPr>
      </w:pPr>
      <w:r w:rsidRPr="00E03118">
        <w:rPr>
          <w:rFonts w:ascii="Arial" w:hAnsi="Arial" w:cstheme="minorHAnsi"/>
          <w:i/>
          <w:iCs/>
        </w:rPr>
        <w:t>Targets</w:t>
      </w:r>
    </w:p>
    <w:p w14:paraId="48C207C3" w14:textId="77777777" w:rsidR="00642195" w:rsidRPr="00C67CFD" w:rsidRDefault="00642195" w:rsidP="00642195">
      <w:pPr>
        <w:numPr>
          <w:ilvl w:val="0"/>
          <w:numId w:val="20"/>
        </w:numPr>
        <w:spacing w:before="240" w:after="240" w:line="276" w:lineRule="auto"/>
        <w:ind w:left="428"/>
        <w:jc w:val="both"/>
        <w:rPr>
          <w:rFonts w:ascii="Arial" w:hAnsi="Arial" w:cstheme="minorHAnsi"/>
        </w:rPr>
      </w:pPr>
      <w:r w:rsidRPr="00C67CFD">
        <w:rPr>
          <w:rFonts w:ascii="Arial" w:hAnsi="Arial" w:cstheme="minorHAnsi"/>
        </w:rPr>
        <w:t xml:space="preserve">Consistent with </w:t>
      </w:r>
      <w:r>
        <w:rPr>
          <w:rFonts w:ascii="Arial" w:hAnsi="Arial" w:cstheme="minorHAnsi"/>
        </w:rPr>
        <w:t>our</w:t>
      </w:r>
      <w:r w:rsidRPr="00C67CFD">
        <w:rPr>
          <w:rFonts w:ascii="Arial" w:hAnsi="Arial" w:cstheme="minorHAnsi"/>
        </w:rPr>
        <w:t xml:space="preserve"> priorities, the Government has two targets for education for the next six years:</w:t>
      </w:r>
    </w:p>
    <w:p w14:paraId="56B0979C" w14:textId="77777777" w:rsidR="00642195" w:rsidRPr="00C67CFD" w:rsidRDefault="00642195" w:rsidP="00642195">
      <w:pPr>
        <w:pStyle w:val="CabStandard"/>
        <w:numPr>
          <w:ilvl w:val="1"/>
          <w:numId w:val="23"/>
        </w:numPr>
        <w:spacing w:before="120" w:after="0" w:line="276" w:lineRule="auto"/>
        <w:ind w:left="850" w:hanging="357"/>
        <w:rPr>
          <w:rFonts w:ascii="Arial" w:eastAsiaTheme="minorHAnsi" w:hAnsi="Arial" w:cstheme="minorHAnsi"/>
          <w:szCs w:val="24"/>
          <w:lang w:val="en-NZ" w:eastAsia="en-US"/>
        </w:rPr>
      </w:pPr>
      <w:r w:rsidRPr="00C67CFD">
        <w:rPr>
          <w:rFonts w:ascii="Arial" w:eastAsiaTheme="minorHAnsi" w:hAnsi="Arial" w:cstheme="minorHAnsi"/>
          <w:szCs w:val="24"/>
          <w:lang w:val="en-NZ" w:eastAsia="en-US"/>
        </w:rPr>
        <w:t>Firstly, to have 80 per cent of students present for more than 90 per cent of the term by 2030.</w:t>
      </w:r>
    </w:p>
    <w:p w14:paraId="4FB5185C" w14:textId="77777777" w:rsidR="00642195" w:rsidRPr="00C67CFD" w:rsidRDefault="00642195" w:rsidP="00642195">
      <w:pPr>
        <w:pStyle w:val="CabStandard"/>
        <w:numPr>
          <w:ilvl w:val="1"/>
          <w:numId w:val="23"/>
        </w:numPr>
        <w:spacing w:before="120" w:after="0" w:line="276" w:lineRule="auto"/>
        <w:ind w:left="850" w:hanging="357"/>
        <w:rPr>
          <w:rFonts w:ascii="Arial" w:eastAsiaTheme="minorHAnsi" w:hAnsi="Arial" w:cstheme="minorHAnsi"/>
          <w:szCs w:val="24"/>
          <w:lang w:val="en-NZ" w:eastAsia="en-US"/>
        </w:rPr>
      </w:pPr>
      <w:r w:rsidRPr="00C67CFD">
        <w:rPr>
          <w:rFonts w:ascii="Arial" w:eastAsiaTheme="minorHAnsi" w:hAnsi="Arial" w:cstheme="minorHAnsi"/>
          <w:szCs w:val="24"/>
          <w:lang w:val="en-NZ" w:eastAsia="en-US"/>
        </w:rPr>
        <w:t>Secondly, for 80% of secondary school students to be at or above the expected level in reading, writing, and maths by December 2030.</w:t>
      </w:r>
    </w:p>
    <w:p w14:paraId="71744F58" w14:textId="77777777" w:rsidR="00642195" w:rsidRPr="00E03118" w:rsidRDefault="00642195" w:rsidP="00642195">
      <w:pPr>
        <w:keepNext/>
        <w:spacing w:before="240" w:after="240" w:line="276" w:lineRule="auto"/>
        <w:ind w:left="68"/>
        <w:jc w:val="both"/>
        <w:rPr>
          <w:rFonts w:ascii="Arial" w:hAnsi="Arial" w:cstheme="minorHAnsi"/>
          <w:i/>
          <w:iCs/>
        </w:rPr>
      </w:pPr>
      <w:r w:rsidRPr="00E03118">
        <w:rPr>
          <w:rFonts w:ascii="Arial" w:hAnsi="Arial" w:cstheme="minorHAnsi"/>
          <w:i/>
          <w:iCs/>
        </w:rPr>
        <w:lastRenderedPageBreak/>
        <w:t>Attendance</w:t>
      </w:r>
    </w:p>
    <w:p w14:paraId="1614DF94" w14:textId="1DECB331" w:rsidR="00642195" w:rsidRDefault="00642195" w:rsidP="00642195">
      <w:pPr>
        <w:numPr>
          <w:ilvl w:val="0"/>
          <w:numId w:val="20"/>
        </w:numPr>
        <w:spacing w:before="240" w:after="240" w:line="276" w:lineRule="auto"/>
        <w:ind w:left="428"/>
        <w:jc w:val="both"/>
        <w:rPr>
          <w:rFonts w:ascii="Arial" w:hAnsi="Arial" w:cstheme="minorHAnsi"/>
        </w:rPr>
      </w:pPr>
      <w:r w:rsidRPr="00F95624">
        <w:rPr>
          <w:rFonts w:ascii="Arial" w:hAnsi="Arial" w:cstheme="minorHAnsi"/>
        </w:rPr>
        <w:t>Many of our young people are not attending</w:t>
      </w:r>
      <w:r w:rsidR="00B76028">
        <w:rPr>
          <w:rFonts w:ascii="Arial" w:hAnsi="Arial" w:cstheme="minorHAnsi"/>
        </w:rPr>
        <w:t xml:space="preserve"> school</w:t>
      </w:r>
      <w:r w:rsidRPr="00F95624">
        <w:rPr>
          <w:rFonts w:ascii="Arial" w:hAnsi="Arial" w:cstheme="minorHAnsi"/>
        </w:rPr>
        <w:t xml:space="preserve"> regularly, yet we know that attendance is protective against longer-term social issues as well </w:t>
      </w:r>
      <w:r>
        <w:rPr>
          <w:rFonts w:ascii="Arial" w:hAnsi="Arial" w:cstheme="minorHAnsi"/>
        </w:rPr>
        <w:t>i</w:t>
      </w:r>
      <w:r w:rsidRPr="00F95624">
        <w:rPr>
          <w:rFonts w:ascii="Arial" w:hAnsi="Arial" w:cstheme="minorHAnsi"/>
        </w:rPr>
        <w:t>s an enabler of educational achievement.</w:t>
      </w:r>
      <w:r>
        <w:rPr>
          <w:rFonts w:ascii="Arial" w:hAnsi="Arial" w:cstheme="minorHAnsi"/>
        </w:rPr>
        <w:t xml:space="preserve"> We want </w:t>
      </w:r>
      <w:r w:rsidRPr="00D56EF0">
        <w:rPr>
          <w:rFonts w:ascii="Arial" w:hAnsi="Arial" w:cstheme="minorHAnsi"/>
        </w:rPr>
        <w:t xml:space="preserve">young people </w:t>
      </w:r>
      <w:r w:rsidR="00085166">
        <w:rPr>
          <w:rFonts w:ascii="Arial" w:hAnsi="Arial" w:cstheme="minorHAnsi"/>
        </w:rPr>
        <w:t xml:space="preserve">to </w:t>
      </w:r>
      <w:r w:rsidRPr="00D56EF0">
        <w:rPr>
          <w:rFonts w:ascii="Arial" w:hAnsi="Arial" w:cstheme="minorHAnsi"/>
        </w:rPr>
        <w:t>experience success in the classroom and feel confident in their abilities.</w:t>
      </w:r>
      <w:r w:rsidRPr="00F95624">
        <w:rPr>
          <w:rFonts w:ascii="Arial" w:hAnsi="Arial" w:cstheme="minorHAnsi"/>
        </w:rPr>
        <w:t xml:space="preserve"> </w:t>
      </w:r>
      <w:r>
        <w:rPr>
          <w:rFonts w:ascii="Arial" w:hAnsi="Arial" w:cstheme="minorHAnsi"/>
        </w:rPr>
        <w:t>The</w:t>
      </w:r>
      <w:r w:rsidRPr="00F95624">
        <w:rPr>
          <w:rFonts w:ascii="Arial" w:hAnsi="Arial" w:cstheme="minorHAnsi"/>
        </w:rPr>
        <w:t xml:space="preserve"> Government is making reporting and enforcement action to reduce non-attendance and truancy a high priority.</w:t>
      </w:r>
    </w:p>
    <w:p w14:paraId="39D1E6F1" w14:textId="37BE73D6" w:rsidR="00642195" w:rsidRPr="00E03118" w:rsidRDefault="00642195" w:rsidP="00642195">
      <w:pPr>
        <w:spacing w:before="240" w:after="240" w:line="276" w:lineRule="auto"/>
        <w:ind w:left="68"/>
        <w:jc w:val="both"/>
        <w:rPr>
          <w:rFonts w:ascii="Arial" w:hAnsi="Arial" w:cstheme="minorHAnsi"/>
          <w:i/>
          <w:iCs/>
        </w:rPr>
      </w:pPr>
      <w:r w:rsidRPr="00E03118">
        <w:rPr>
          <w:rFonts w:ascii="Arial" w:hAnsi="Arial" w:cstheme="minorHAnsi"/>
          <w:i/>
          <w:iCs/>
        </w:rPr>
        <w:t>Curriculum</w:t>
      </w:r>
      <w:r>
        <w:rPr>
          <w:rFonts w:ascii="Arial" w:hAnsi="Arial" w:cstheme="minorHAnsi"/>
          <w:i/>
          <w:iCs/>
        </w:rPr>
        <w:t xml:space="preserve"> (</w:t>
      </w:r>
      <w:r w:rsidR="000706C9">
        <w:rPr>
          <w:rFonts w:ascii="Arial" w:hAnsi="Arial" w:cstheme="minorHAnsi"/>
          <w:i/>
          <w:iCs/>
        </w:rPr>
        <w:t>l</w:t>
      </w:r>
      <w:r>
        <w:rPr>
          <w:rFonts w:ascii="Arial" w:hAnsi="Arial" w:cstheme="minorHAnsi"/>
          <w:i/>
          <w:iCs/>
        </w:rPr>
        <w:t>iteracy and numeracy)</w:t>
      </w:r>
    </w:p>
    <w:p w14:paraId="44956B8A" w14:textId="77777777" w:rsidR="00642195" w:rsidRPr="00C67CFD" w:rsidRDefault="00642195" w:rsidP="00642195">
      <w:pPr>
        <w:numPr>
          <w:ilvl w:val="0"/>
          <w:numId w:val="20"/>
        </w:numPr>
        <w:spacing w:before="240" w:after="240" w:line="276" w:lineRule="auto"/>
        <w:ind w:left="428"/>
        <w:jc w:val="both"/>
        <w:rPr>
          <w:rFonts w:ascii="Arial" w:hAnsi="Arial" w:cstheme="minorHAnsi"/>
        </w:rPr>
      </w:pPr>
      <w:r w:rsidRPr="007B712F">
        <w:rPr>
          <w:rFonts w:ascii="Arial" w:hAnsi="Arial" w:cstheme="minorHAnsi"/>
        </w:rPr>
        <w:t xml:space="preserve">We are </w:t>
      </w:r>
      <w:r w:rsidRPr="00C67CFD">
        <w:rPr>
          <w:rFonts w:ascii="Arial" w:hAnsi="Arial" w:cstheme="minorHAnsi"/>
        </w:rPr>
        <w:t>refreshing the New Zealand Curriculum so that the critical knowledge, skills, and practices that students need to progress and achieve are described for teachers. This includes making sure all young people can read, write, and use numbers, and that schools are designing teaching and learning programmes that better meet the needs of those students who have historically been underserved by the system. We are also redesigning the curriculum for Māori-medium education to reflect a more indigenous curriculum.</w:t>
      </w:r>
    </w:p>
    <w:p w14:paraId="334B6B9E" w14:textId="77777777" w:rsidR="00642195" w:rsidRPr="00445D13" w:rsidRDefault="00642195" w:rsidP="00642195">
      <w:pPr>
        <w:numPr>
          <w:ilvl w:val="0"/>
          <w:numId w:val="19"/>
        </w:numPr>
        <w:shd w:val="clear" w:color="auto" w:fill="FFFFFF"/>
        <w:spacing w:before="240" w:after="240" w:line="276" w:lineRule="auto"/>
        <w:ind w:left="360"/>
        <w:jc w:val="both"/>
        <w:rPr>
          <w:rFonts w:ascii="Arial" w:hAnsi="Arial"/>
        </w:rPr>
      </w:pPr>
      <w:r w:rsidRPr="00C67CFD">
        <w:rPr>
          <w:rFonts w:ascii="Arial" w:hAnsi="Arial" w:cstheme="minorHAnsi"/>
        </w:rPr>
        <w:t xml:space="preserve">Work is currently underway to review minimum requirements in the </w:t>
      </w:r>
      <w:r>
        <w:rPr>
          <w:rFonts w:ascii="Arial" w:hAnsi="Arial" w:cstheme="minorHAnsi"/>
        </w:rPr>
        <w:t>c</w:t>
      </w:r>
      <w:r w:rsidRPr="00C67CFD">
        <w:rPr>
          <w:rFonts w:ascii="Arial" w:hAnsi="Arial" w:cstheme="minorHAnsi"/>
        </w:rPr>
        <w:t>urriculum for what schools must teach every year in reading, writing, maths and science and to embed the teaching of literacy and maths through approaches that evidence tells us best supports students to learn.</w:t>
      </w:r>
    </w:p>
    <w:p w14:paraId="6F6C681C" w14:textId="7ED4B3EF" w:rsidR="00642195" w:rsidRPr="00E03118" w:rsidRDefault="00642195" w:rsidP="00642195">
      <w:pPr>
        <w:shd w:val="clear" w:color="auto" w:fill="FFFFFF"/>
        <w:spacing w:before="240" w:after="240" w:line="276" w:lineRule="auto"/>
        <w:jc w:val="both"/>
        <w:rPr>
          <w:rFonts w:ascii="Arial" w:hAnsi="Arial"/>
          <w:i/>
          <w:iCs/>
        </w:rPr>
      </w:pPr>
      <w:r w:rsidRPr="00E03118">
        <w:rPr>
          <w:rFonts w:ascii="Arial" w:hAnsi="Arial" w:cstheme="minorHAnsi"/>
          <w:i/>
          <w:iCs/>
        </w:rPr>
        <w:t>Concluding statement</w:t>
      </w:r>
      <w:r w:rsidR="00FA6408">
        <w:rPr>
          <w:rFonts w:ascii="Arial" w:hAnsi="Arial" w:cstheme="minorHAnsi"/>
          <w:i/>
          <w:iCs/>
        </w:rPr>
        <w:t xml:space="preserve"> for education</w:t>
      </w:r>
    </w:p>
    <w:p w14:paraId="1EAE4814" w14:textId="51BB1B2D" w:rsidR="00452DED" w:rsidRPr="00642195" w:rsidRDefault="00452DED" w:rsidP="00452DED">
      <w:pPr>
        <w:numPr>
          <w:ilvl w:val="0"/>
          <w:numId w:val="20"/>
        </w:numPr>
        <w:spacing w:before="240" w:after="240" w:line="276" w:lineRule="auto"/>
        <w:ind w:left="428"/>
        <w:jc w:val="both"/>
        <w:rPr>
          <w:rFonts w:ascii="Arial" w:hAnsi="Arial" w:cstheme="minorHAnsi"/>
        </w:rPr>
      </w:pPr>
      <w:r>
        <w:rPr>
          <w:rFonts w:ascii="Arial" w:hAnsi="Arial" w:cstheme="minorHAnsi"/>
        </w:rPr>
        <w:t>New Zealand’s</w:t>
      </w:r>
      <w:r w:rsidRPr="008A3691">
        <w:rPr>
          <w:rFonts w:ascii="Arial" w:hAnsi="Arial" w:cstheme="minorHAnsi"/>
        </w:rPr>
        <w:t xml:space="preserve"> vision is for the schooling system to be inspirational and engaging for learners; </w:t>
      </w:r>
      <w:r>
        <w:rPr>
          <w:rFonts w:ascii="Arial" w:hAnsi="Arial" w:cstheme="minorHAnsi"/>
        </w:rPr>
        <w:t xml:space="preserve">to </w:t>
      </w:r>
      <w:r w:rsidRPr="008A3691">
        <w:rPr>
          <w:rFonts w:ascii="Arial" w:hAnsi="Arial" w:cstheme="minorHAnsi"/>
        </w:rPr>
        <w:t xml:space="preserve">value excellence and achievement; </w:t>
      </w:r>
      <w:r>
        <w:rPr>
          <w:rFonts w:ascii="Arial" w:hAnsi="Arial" w:cstheme="minorHAnsi"/>
        </w:rPr>
        <w:t xml:space="preserve">to </w:t>
      </w:r>
      <w:r w:rsidRPr="008A3691">
        <w:rPr>
          <w:rFonts w:ascii="Arial" w:hAnsi="Arial" w:cstheme="minorHAnsi"/>
        </w:rPr>
        <w:t xml:space="preserve">develop critical-thinkers with the knowledge they need to tackle what comes </w:t>
      </w:r>
      <w:r w:rsidR="00642195" w:rsidRPr="008A3691">
        <w:rPr>
          <w:rFonts w:ascii="Arial" w:hAnsi="Arial" w:cstheme="minorHAnsi"/>
        </w:rPr>
        <w:t xml:space="preserve">at them </w:t>
      </w:r>
      <w:r w:rsidRPr="008A3691">
        <w:rPr>
          <w:rFonts w:ascii="Arial" w:hAnsi="Arial" w:cstheme="minorHAnsi"/>
        </w:rPr>
        <w:t xml:space="preserve">in their futures, and </w:t>
      </w:r>
      <w:r>
        <w:rPr>
          <w:rFonts w:ascii="Arial" w:hAnsi="Arial" w:cstheme="minorHAnsi"/>
        </w:rPr>
        <w:t xml:space="preserve">to </w:t>
      </w:r>
      <w:r w:rsidRPr="008A3691">
        <w:rPr>
          <w:rFonts w:ascii="Arial" w:hAnsi="Arial" w:cstheme="minorHAnsi"/>
        </w:rPr>
        <w:t xml:space="preserve">give all learners the </w:t>
      </w:r>
      <w:r w:rsidR="00642195" w:rsidRPr="008A3691">
        <w:rPr>
          <w:rFonts w:ascii="Arial" w:hAnsi="Arial" w:cstheme="minorHAnsi"/>
        </w:rPr>
        <w:t>opportunity</w:t>
      </w:r>
      <w:r w:rsidRPr="008A3691">
        <w:rPr>
          <w:rFonts w:ascii="Arial" w:hAnsi="Arial" w:cstheme="minorHAnsi"/>
        </w:rPr>
        <w:t xml:space="preserve"> they need to succeed.</w:t>
      </w:r>
      <w:r w:rsidRPr="007B712F">
        <w:rPr>
          <w:rFonts w:ascii="Arial" w:hAnsi="Arial" w:cstheme="minorHAnsi"/>
        </w:rPr>
        <w:t xml:space="preserve"> </w:t>
      </w:r>
      <w:bookmarkEnd w:id="2"/>
    </w:p>
    <w:p w14:paraId="6AF6CD52" w14:textId="77777777" w:rsidR="00452DED" w:rsidRDefault="00452DED" w:rsidP="008E4C04">
      <w:pPr>
        <w:spacing w:before="240" w:after="240" w:line="276" w:lineRule="auto"/>
        <w:jc w:val="both"/>
        <w:rPr>
          <w:rFonts w:ascii="Arial" w:hAnsi="Arial" w:cstheme="majorBidi"/>
        </w:rPr>
      </w:pPr>
    </w:p>
    <w:p w14:paraId="21AA2B5E" w14:textId="77777777" w:rsidR="00E06AC3" w:rsidRDefault="00E06AC3" w:rsidP="008E4C04">
      <w:pPr>
        <w:spacing w:before="240" w:after="240" w:line="276" w:lineRule="auto"/>
        <w:jc w:val="both"/>
        <w:rPr>
          <w:rFonts w:ascii="Arial" w:hAnsi="Arial" w:cstheme="majorBidi"/>
        </w:rPr>
      </w:pPr>
    </w:p>
    <w:p w14:paraId="1309A852" w14:textId="525BEC23" w:rsidR="00E06AC3" w:rsidRPr="00E25DAA" w:rsidRDefault="00E06AC3" w:rsidP="00E06AC3">
      <w:pPr>
        <w:keepNext/>
        <w:keepLines/>
        <w:spacing w:before="240" w:after="240" w:line="276" w:lineRule="auto"/>
        <w:jc w:val="both"/>
        <w:outlineLvl w:val="3"/>
        <w:rPr>
          <w:rFonts w:ascii="Arial" w:eastAsia="Calibri" w:hAnsi="Arial" w:cs="Arial"/>
          <w:b/>
          <w:bCs/>
          <w:lang w:val="en-NZ" w:eastAsia="en-US"/>
        </w:rPr>
      </w:pPr>
      <w:r w:rsidRPr="00E25DAA">
        <w:rPr>
          <w:rFonts w:ascii="Arial" w:eastAsia="Calibri" w:hAnsi="Arial" w:cs="Arial"/>
          <w:b/>
          <w:bCs/>
          <w:u w:val="single"/>
          <w:lang w:val="en-NZ" w:eastAsia="en-US"/>
        </w:rPr>
        <w:t>Note</w:t>
      </w:r>
      <w:r w:rsidRPr="00E25DAA">
        <w:rPr>
          <w:rFonts w:ascii="Arial" w:eastAsia="Calibri" w:hAnsi="Arial" w:cs="Arial"/>
          <w:b/>
          <w:bCs/>
          <w:lang w:val="en-NZ" w:eastAsia="en-US"/>
        </w:rPr>
        <w:t xml:space="preserve">: You may add further information on </w:t>
      </w:r>
      <w:r w:rsidR="00012680">
        <w:rPr>
          <w:rFonts w:ascii="Arial" w:eastAsia="Calibri" w:hAnsi="Arial" w:cs="Arial"/>
          <w:b/>
          <w:bCs/>
          <w:lang w:val="en-NZ" w:eastAsia="en-US"/>
        </w:rPr>
        <w:t>education</w:t>
      </w:r>
      <w:r>
        <w:rPr>
          <w:rFonts w:ascii="Arial" w:eastAsia="Calibri" w:hAnsi="Arial" w:cs="Arial"/>
          <w:b/>
          <w:bCs/>
          <w:lang w:val="en-NZ" w:eastAsia="en-US"/>
        </w:rPr>
        <w:t xml:space="preserve"> </w:t>
      </w:r>
      <w:r w:rsidRPr="00E25DAA">
        <w:rPr>
          <w:rFonts w:ascii="Arial" w:eastAsia="Calibri" w:hAnsi="Arial" w:cs="Arial"/>
          <w:b/>
          <w:bCs/>
          <w:lang w:val="en-NZ" w:eastAsia="en-US"/>
        </w:rPr>
        <w:t>here if specific questions were raised. Officials will pass you additional speaking notes.</w:t>
      </w:r>
    </w:p>
    <w:p w14:paraId="7B707201" w14:textId="77777777" w:rsidR="00E06AC3" w:rsidRDefault="00E06AC3" w:rsidP="008E4C04">
      <w:pPr>
        <w:spacing w:before="240" w:after="240" w:line="276" w:lineRule="auto"/>
        <w:jc w:val="both"/>
        <w:rPr>
          <w:rFonts w:ascii="Arial" w:hAnsi="Arial" w:cstheme="majorBidi"/>
        </w:rPr>
      </w:pPr>
    </w:p>
    <w:p w14:paraId="5C57C695" w14:textId="77777777" w:rsidR="00E06AC3" w:rsidRDefault="00E06AC3" w:rsidP="008E4C04">
      <w:pPr>
        <w:spacing w:before="240" w:after="240" w:line="276" w:lineRule="auto"/>
        <w:jc w:val="both"/>
        <w:rPr>
          <w:rFonts w:ascii="Arial" w:eastAsia="Calibri" w:hAnsi="Arial" w:cs="Arial"/>
          <w:b/>
          <w:bCs/>
          <w:lang w:val="en-NZ" w:eastAsia="en-US"/>
        </w:rPr>
      </w:pPr>
    </w:p>
    <w:p w14:paraId="31C92F39" w14:textId="49522E3A" w:rsidR="001F259C" w:rsidRPr="00C27F5A" w:rsidRDefault="001F259C" w:rsidP="001F259C">
      <w:pPr>
        <w:spacing w:before="240" w:after="240" w:line="276" w:lineRule="auto"/>
        <w:jc w:val="both"/>
        <w:rPr>
          <w:rFonts w:ascii="Arial" w:eastAsia="Calibri" w:hAnsi="Arial" w:cs="Arial"/>
          <w:b/>
          <w:bCs/>
          <w:lang w:val="en-NZ" w:eastAsia="en-US"/>
        </w:rPr>
      </w:pPr>
      <w:r w:rsidRPr="00C27F5A">
        <w:rPr>
          <w:rFonts w:ascii="Arial" w:eastAsia="Calibri" w:hAnsi="Arial" w:cs="Arial"/>
          <w:b/>
          <w:bCs/>
          <w:lang w:val="en-NZ" w:eastAsia="en-US"/>
        </w:rPr>
        <w:t>You may also add further information on other topics time permitting. Officials will pass you additional speaking notes.</w:t>
      </w:r>
    </w:p>
    <w:p w14:paraId="560C9D89" w14:textId="77777777" w:rsidR="008908FC" w:rsidRDefault="008908FC" w:rsidP="00476CE3">
      <w:pPr>
        <w:spacing w:before="240" w:after="240" w:line="276" w:lineRule="auto"/>
        <w:jc w:val="both"/>
        <w:rPr>
          <w:rFonts w:ascii="Arial" w:hAnsi="Arial" w:cs="Arial"/>
        </w:rPr>
      </w:pPr>
    </w:p>
    <w:p w14:paraId="4ECCF905" w14:textId="61CB52A2" w:rsidR="00402316" w:rsidRDefault="00402316">
      <w:pPr>
        <w:rPr>
          <w:rFonts w:ascii="Arial" w:hAnsi="Arial" w:cs="Arial"/>
          <w:b/>
          <w:bCs/>
        </w:rPr>
      </w:pPr>
      <w:r>
        <w:rPr>
          <w:rFonts w:ascii="Arial" w:hAnsi="Arial" w:cs="Arial"/>
          <w:b/>
          <w:bCs/>
        </w:rPr>
        <w:br w:type="page"/>
      </w:r>
    </w:p>
    <w:p w14:paraId="554805AC" w14:textId="6701E577" w:rsidR="0006663F" w:rsidRPr="00402316" w:rsidRDefault="0006663F" w:rsidP="00476CE3">
      <w:pPr>
        <w:spacing w:before="240" w:after="240" w:line="276" w:lineRule="auto"/>
        <w:jc w:val="both"/>
        <w:rPr>
          <w:rFonts w:ascii="Arial" w:hAnsi="Arial" w:cs="Arial"/>
          <w:b/>
          <w:bCs/>
        </w:rPr>
      </w:pPr>
      <w:r w:rsidRPr="00402316">
        <w:rPr>
          <w:rFonts w:ascii="Arial" w:hAnsi="Arial" w:cs="Arial"/>
          <w:b/>
          <w:bCs/>
        </w:rPr>
        <w:lastRenderedPageBreak/>
        <w:t>Closing remarks</w:t>
      </w:r>
    </w:p>
    <w:p w14:paraId="5BA7A2A3" w14:textId="3C2FDD70" w:rsidR="00385C9C" w:rsidRPr="00385C9C" w:rsidRDefault="00385C9C" w:rsidP="00385C9C">
      <w:pPr>
        <w:numPr>
          <w:ilvl w:val="0"/>
          <w:numId w:val="16"/>
        </w:numPr>
        <w:spacing w:before="240" w:after="240" w:line="276" w:lineRule="auto"/>
        <w:ind w:left="426" w:hanging="437"/>
        <w:jc w:val="both"/>
        <w:rPr>
          <w:rFonts w:ascii="Arial" w:eastAsia="Calibri" w:hAnsi="Arial"/>
          <w:szCs w:val="22"/>
          <w:lang w:val="en-NZ" w:eastAsia="en-US"/>
        </w:rPr>
      </w:pPr>
      <w:r>
        <w:rPr>
          <w:rFonts w:ascii="Arial" w:eastAsia="Calibri" w:hAnsi="Arial"/>
          <w:szCs w:val="22"/>
          <w:lang w:val="en-NZ" w:eastAsia="en-US"/>
        </w:rPr>
        <w:t xml:space="preserve">This concludes </w:t>
      </w:r>
      <w:r w:rsidR="008E717E">
        <w:rPr>
          <w:rFonts w:ascii="Arial" w:eastAsia="Calibri" w:hAnsi="Arial"/>
          <w:szCs w:val="22"/>
          <w:lang w:val="en-NZ" w:eastAsia="en-US"/>
        </w:rPr>
        <w:t>my</w:t>
      </w:r>
      <w:r>
        <w:rPr>
          <w:rFonts w:ascii="Arial" w:eastAsia="Calibri" w:hAnsi="Arial"/>
          <w:szCs w:val="22"/>
          <w:lang w:val="en-NZ" w:eastAsia="en-US"/>
        </w:rPr>
        <w:t xml:space="preserve"> substantive </w:t>
      </w:r>
      <w:r w:rsidR="004A095A">
        <w:rPr>
          <w:rFonts w:ascii="Arial" w:eastAsia="Calibri" w:hAnsi="Arial"/>
          <w:szCs w:val="22"/>
          <w:lang w:val="en-NZ" w:eastAsia="en-US"/>
        </w:rPr>
        <w:t>statements. To close,</w:t>
      </w:r>
      <w:r w:rsidR="004A095A" w:rsidRPr="00385C9C">
        <w:rPr>
          <w:rFonts w:ascii="Arial" w:eastAsia="Calibri" w:hAnsi="Arial"/>
          <w:szCs w:val="22"/>
          <w:lang w:val="en-NZ" w:eastAsia="en-US"/>
        </w:rPr>
        <w:t xml:space="preserve"> </w:t>
      </w:r>
      <w:r w:rsidRPr="00385C9C">
        <w:rPr>
          <w:rFonts w:ascii="Arial" w:eastAsia="Calibri" w:hAnsi="Arial"/>
          <w:szCs w:val="22"/>
          <w:lang w:val="en-NZ" w:eastAsia="en-US"/>
        </w:rPr>
        <w:t xml:space="preserve">I would like to thank the </w:t>
      </w:r>
      <w:r w:rsidR="004A095A">
        <w:rPr>
          <w:rFonts w:ascii="Arial" w:eastAsia="Calibri" w:hAnsi="Arial"/>
          <w:szCs w:val="22"/>
          <w:lang w:val="en-NZ" w:eastAsia="en-US"/>
        </w:rPr>
        <w:t>member states</w:t>
      </w:r>
      <w:r w:rsidRPr="00385C9C">
        <w:rPr>
          <w:rFonts w:ascii="Arial" w:eastAsia="Calibri" w:hAnsi="Arial"/>
          <w:szCs w:val="22"/>
          <w:lang w:val="en-NZ" w:eastAsia="en-US"/>
        </w:rPr>
        <w:t xml:space="preserve"> who made recommendations </w:t>
      </w:r>
      <w:r w:rsidR="00442200">
        <w:rPr>
          <w:rFonts w:ascii="Arial" w:eastAsia="Calibri" w:hAnsi="Arial"/>
          <w:szCs w:val="22"/>
          <w:lang w:val="en-NZ" w:eastAsia="en-US"/>
        </w:rPr>
        <w:t>for improvements and provided constructive comments this morning.</w:t>
      </w:r>
      <w:r w:rsidR="00D81307">
        <w:rPr>
          <w:rFonts w:ascii="Arial" w:eastAsia="Calibri" w:hAnsi="Arial"/>
          <w:szCs w:val="22"/>
          <w:lang w:val="en-NZ" w:eastAsia="en-US"/>
        </w:rPr>
        <w:t xml:space="preserve"> I would also like to acknowledge the</w:t>
      </w:r>
      <w:r w:rsidRPr="00385C9C">
        <w:rPr>
          <w:rFonts w:ascii="Arial" w:eastAsia="Calibri" w:hAnsi="Arial"/>
          <w:szCs w:val="22"/>
          <w:lang w:val="en-NZ" w:eastAsia="en-US"/>
        </w:rPr>
        <w:t xml:space="preserve"> valuable contributions from civil society through</w:t>
      </w:r>
      <w:r w:rsidR="00D81307">
        <w:rPr>
          <w:rFonts w:ascii="Arial" w:eastAsia="Calibri" w:hAnsi="Arial"/>
          <w:szCs w:val="22"/>
          <w:lang w:val="en-NZ" w:eastAsia="en-US"/>
        </w:rPr>
        <w:t>out</w:t>
      </w:r>
      <w:r w:rsidRPr="00385C9C">
        <w:rPr>
          <w:rFonts w:ascii="Arial" w:eastAsia="Calibri" w:hAnsi="Arial"/>
          <w:szCs w:val="22"/>
          <w:lang w:val="en-NZ" w:eastAsia="en-US"/>
        </w:rPr>
        <w:t xml:space="preserve"> this </w:t>
      </w:r>
      <w:r w:rsidR="00D81307">
        <w:rPr>
          <w:rFonts w:ascii="Arial" w:eastAsia="Calibri" w:hAnsi="Arial"/>
          <w:szCs w:val="22"/>
          <w:lang w:val="en-NZ" w:eastAsia="en-US"/>
        </w:rPr>
        <w:t xml:space="preserve">UPR </w:t>
      </w:r>
      <w:r w:rsidRPr="00385C9C">
        <w:rPr>
          <w:rFonts w:ascii="Arial" w:eastAsia="Calibri" w:hAnsi="Arial"/>
          <w:szCs w:val="22"/>
          <w:lang w:val="en-NZ" w:eastAsia="en-US"/>
        </w:rPr>
        <w:t>process</w:t>
      </w:r>
      <w:r w:rsidR="00D81307">
        <w:rPr>
          <w:rFonts w:ascii="Arial" w:eastAsia="Calibri" w:hAnsi="Arial"/>
          <w:szCs w:val="22"/>
          <w:lang w:val="en-NZ" w:eastAsia="en-US"/>
        </w:rPr>
        <w:t xml:space="preserve"> which ensure that </w:t>
      </w:r>
      <w:r w:rsidR="006841A0">
        <w:rPr>
          <w:rFonts w:ascii="Arial" w:eastAsia="Calibri" w:hAnsi="Arial"/>
          <w:szCs w:val="22"/>
          <w:lang w:val="en-NZ" w:eastAsia="en-US"/>
        </w:rPr>
        <w:t>relevant information is shared with the Working Group and member states</w:t>
      </w:r>
      <w:r w:rsidRPr="00385C9C">
        <w:rPr>
          <w:rFonts w:ascii="Arial" w:eastAsia="Calibri" w:hAnsi="Arial"/>
          <w:szCs w:val="22"/>
          <w:lang w:val="en-NZ" w:eastAsia="en-US"/>
        </w:rPr>
        <w:t>.</w:t>
      </w:r>
    </w:p>
    <w:p w14:paraId="491729AC" w14:textId="77777777" w:rsidR="00385C9C" w:rsidRPr="00385C9C" w:rsidRDefault="00385C9C" w:rsidP="00385C9C">
      <w:pPr>
        <w:numPr>
          <w:ilvl w:val="0"/>
          <w:numId w:val="16"/>
        </w:numPr>
        <w:spacing w:before="240" w:after="240" w:line="276" w:lineRule="auto"/>
        <w:ind w:left="426" w:hanging="437"/>
        <w:jc w:val="both"/>
        <w:rPr>
          <w:rFonts w:ascii="Arial" w:eastAsia="Calibri" w:hAnsi="Arial"/>
          <w:szCs w:val="22"/>
          <w:lang w:val="en-NZ" w:eastAsia="en-US"/>
        </w:rPr>
      </w:pPr>
      <w:r w:rsidRPr="00385C9C">
        <w:rPr>
          <w:rFonts w:ascii="Arial" w:eastAsia="Calibri" w:hAnsi="Arial"/>
          <w:szCs w:val="22"/>
          <w:lang w:val="en-NZ" w:eastAsia="en-US"/>
        </w:rPr>
        <w:t xml:space="preserve">We also appreciate the work of the troika, the President of the Human Rights Council, and the Secretariat. </w:t>
      </w:r>
    </w:p>
    <w:p w14:paraId="371E1E2D" w14:textId="7F699CBB" w:rsidR="00385C9C" w:rsidRPr="00385C9C" w:rsidRDefault="00826111" w:rsidP="00385C9C">
      <w:pPr>
        <w:numPr>
          <w:ilvl w:val="0"/>
          <w:numId w:val="16"/>
        </w:numPr>
        <w:spacing w:before="240" w:after="240" w:line="276" w:lineRule="auto"/>
        <w:ind w:left="426" w:hanging="437"/>
        <w:jc w:val="both"/>
        <w:rPr>
          <w:rFonts w:ascii="Arial" w:eastAsia="Calibri" w:hAnsi="Arial"/>
          <w:szCs w:val="22"/>
          <w:lang w:val="en-NZ" w:eastAsia="en-US"/>
        </w:rPr>
      </w:pPr>
      <w:r>
        <w:rPr>
          <w:rFonts w:ascii="Arial" w:eastAsia="Calibri" w:hAnsi="Arial"/>
          <w:szCs w:val="22"/>
          <w:lang w:val="en-NZ" w:eastAsia="en-US"/>
        </w:rPr>
        <w:t>C</w:t>
      </w:r>
      <w:r w:rsidR="00385C9C" w:rsidRPr="00385C9C">
        <w:rPr>
          <w:rFonts w:ascii="Arial" w:eastAsia="Calibri" w:hAnsi="Arial"/>
          <w:szCs w:val="22"/>
          <w:lang w:val="en-NZ" w:eastAsia="en-US"/>
        </w:rPr>
        <w:t xml:space="preserve">ollective action and strong multilateral institutions </w:t>
      </w:r>
      <w:r w:rsidR="008F20FC">
        <w:rPr>
          <w:rFonts w:ascii="Arial" w:eastAsia="Calibri" w:hAnsi="Arial"/>
          <w:szCs w:val="22"/>
          <w:lang w:val="en-NZ" w:eastAsia="en-US"/>
        </w:rPr>
        <w:t xml:space="preserve">are crucial </w:t>
      </w:r>
      <w:r w:rsidR="00385C9C" w:rsidRPr="00385C9C">
        <w:rPr>
          <w:rFonts w:ascii="Arial" w:eastAsia="Calibri" w:hAnsi="Arial"/>
          <w:szCs w:val="22"/>
          <w:lang w:val="en-NZ" w:eastAsia="en-US"/>
        </w:rPr>
        <w:t xml:space="preserve">to address human rights challenges globally. The UPR is a valuable opportunity to review </w:t>
      </w:r>
      <w:r w:rsidR="008F20FC">
        <w:rPr>
          <w:rFonts w:ascii="Arial" w:eastAsia="Calibri" w:hAnsi="Arial"/>
          <w:szCs w:val="22"/>
          <w:lang w:val="en-NZ" w:eastAsia="en-US"/>
        </w:rPr>
        <w:t>New Zealand’s</w:t>
      </w:r>
      <w:r w:rsidR="00385C9C" w:rsidRPr="00385C9C">
        <w:rPr>
          <w:rFonts w:ascii="Arial" w:eastAsia="Calibri" w:hAnsi="Arial"/>
          <w:szCs w:val="22"/>
          <w:lang w:val="en-NZ" w:eastAsia="en-US"/>
        </w:rPr>
        <w:t xml:space="preserve"> human rights situation and measures </w:t>
      </w:r>
      <w:r w:rsidR="008F20FC">
        <w:rPr>
          <w:rFonts w:ascii="Arial" w:eastAsia="Calibri" w:hAnsi="Arial"/>
          <w:szCs w:val="22"/>
          <w:lang w:val="en-NZ" w:eastAsia="en-US"/>
        </w:rPr>
        <w:t xml:space="preserve">taken </w:t>
      </w:r>
      <w:r w:rsidR="00385C9C" w:rsidRPr="00385C9C">
        <w:rPr>
          <w:rFonts w:ascii="Arial" w:eastAsia="Calibri" w:hAnsi="Arial"/>
          <w:szCs w:val="22"/>
          <w:lang w:val="en-NZ" w:eastAsia="en-US"/>
        </w:rPr>
        <w:t>for its improvement</w:t>
      </w:r>
      <w:r w:rsidR="008F20FC">
        <w:rPr>
          <w:rFonts w:ascii="Arial" w:eastAsia="Calibri" w:hAnsi="Arial"/>
          <w:szCs w:val="22"/>
          <w:lang w:val="en-NZ" w:eastAsia="en-US"/>
        </w:rPr>
        <w:t xml:space="preserve">. </w:t>
      </w:r>
      <w:r w:rsidR="00442200">
        <w:rPr>
          <w:rFonts w:ascii="Arial" w:eastAsia="Calibri" w:hAnsi="Arial"/>
          <w:szCs w:val="22"/>
          <w:lang w:val="en-NZ" w:eastAsia="en-US"/>
        </w:rPr>
        <w:t xml:space="preserve">We welcome the scrutiny and advice of our peers and consider the UPR process a fundamentally important forum for robust exchanges of positions between member </w:t>
      </w:r>
      <w:r w:rsidR="009519DC">
        <w:rPr>
          <w:rFonts w:ascii="Arial" w:eastAsia="Calibri" w:hAnsi="Arial"/>
          <w:szCs w:val="22"/>
          <w:lang w:val="en-NZ" w:eastAsia="en-US"/>
        </w:rPr>
        <w:t>s</w:t>
      </w:r>
      <w:r w:rsidR="00442200">
        <w:rPr>
          <w:rFonts w:ascii="Arial" w:eastAsia="Calibri" w:hAnsi="Arial"/>
          <w:szCs w:val="22"/>
          <w:lang w:val="en-NZ" w:eastAsia="en-US"/>
        </w:rPr>
        <w:t>tates to promote the universality and indivisibility of human rights across the world.</w:t>
      </w:r>
    </w:p>
    <w:p w14:paraId="7D4B6C57" w14:textId="354DEBDC" w:rsidR="007C52A7" w:rsidRPr="00442200" w:rsidRDefault="00385C9C" w:rsidP="00442200">
      <w:pPr>
        <w:numPr>
          <w:ilvl w:val="0"/>
          <w:numId w:val="16"/>
        </w:numPr>
        <w:spacing w:before="240" w:after="240" w:line="276" w:lineRule="auto"/>
        <w:ind w:left="426" w:hanging="437"/>
        <w:jc w:val="both"/>
        <w:rPr>
          <w:rFonts w:ascii="Arial" w:eastAsia="Calibri" w:hAnsi="Arial"/>
          <w:szCs w:val="22"/>
          <w:lang w:val="en-NZ" w:eastAsia="en-US"/>
        </w:rPr>
      </w:pPr>
      <w:r w:rsidRPr="00385C9C">
        <w:rPr>
          <w:rFonts w:ascii="Arial" w:eastAsia="Calibri" w:hAnsi="Arial"/>
          <w:szCs w:val="22"/>
          <w:lang w:val="en-NZ" w:eastAsia="en-US"/>
        </w:rPr>
        <w:t xml:space="preserve">New Zealand </w:t>
      </w:r>
      <w:r w:rsidR="00F46F8F">
        <w:rPr>
          <w:rFonts w:ascii="Arial" w:eastAsia="Calibri" w:hAnsi="Arial"/>
          <w:szCs w:val="22"/>
          <w:lang w:val="en-NZ" w:eastAsia="en-US"/>
        </w:rPr>
        <w:t>is</w:t>
      </w:r>
      <w:r w:rsidRPr="00385C9C">
        <w:rPr>
          <w:rFonts w:ascii="Arial" w:eastAsia="Calibri" w:hAnsi="Arial"/>
          <w:szCs w:val="22"/>
          <w:lang w:val="en-NZ" w:eastAsia="en-US"/>
        </w:rPr>
        <w:t xml:space="preserve"> committed to cooperating constructively with the U</w:t>
      </w:r>
      <w:r w:rsidR="00BF6EDC">
        <w:rPr>
          <w:rFonts w:ascii="Arial" w:eastAsia="Calibri" w:hAnsi="Arial"/>
          <w:szCs w:val="22"/>
          <w:lang w:val="en-NZ" w:eastAsia="en-US"/>
        </w:rPr>
        <w:t>niversal Periodic Review</w:t>
      </w:r>
      <w:r w:rsidRPr="00385C9C">
        <w:rPr>
          <w:rFonts w:ascii="Arial" w:eastAsia="Calibri" w:hAnsi="Arial"/>
          <w:szCs w:val="22"/>
          <w:lang w:val="en-NZ" w:eastAsia="en-US"/>
        </w:rPr>
        <w:t xml:space="preserve"> </w:t>
      </w:r>
      <w:r w:rsidR="00F46F8F">
        <w:rPr>
          <w:rFonts w:ascii="Arial" w:eastAsia="Calibri" w:hAnsi="Arial"/>
          <w:szCs w:val="22"/>
          <w:lang w:val="en-NZ" w:eastAsia="en-US"/>
        </w:rPr>
        <w:t>process</w:t>
      </w:r>
      <w:r w:rsidR="00442200" w:rsidRPr="00442200">
        <w:rPr>
          <w:rFonts w:ascii="Arial" w:eastAsia="Calibri" w:hAnsi="Arial"/>
          <w:szCs w:val="22"/>
          <w:lang w:val="en-NZ" w:eastAsia="en-US"/>
        </w:rPr>
        <w:t>,</w:t>
      </w:r>
      <w:r w:rsidR="00BF6EDC">
        <w:rPr>
          <w:rFonts w:ascii="Arial" w:eastAsia="Calibri" w:hAnsi="Arial"/>
          <w:szCs w:val="22"/>
          <w:lang w:val="en-NZ" w:eastAsia="en-US"/>
        </w:rPr>
        <w:t xml:space="preserve"> </w:t>
      </w:r>
      <w:r w:rsidRPr="00385C9C">
        <w:rPr>
          <w:rFonts w:ascii="Arial" w:eastAsia="Calibri" w:hAnsi="Arial"/>
          <w:szCs w:val="22"/>
          <w:lang w:val="en-NZ" w:eastAsia="en-US"/>
        </w:rPr>
        <w:t xml:space="preserve">and </w:t>
      </w:r>
      <w:r w:rsidR="00AB3D47">
        <w:rPr>
          <w:rFonts w:ascii="Arial" w:eastAsia="Calibri" w:hAnsi="Arial"/>
          <w:szCs w:val="22"/>
          <w:lang w:val="en-NZ" w:eastAsia="en-US"/>
        </w:rPr>
        <w:t xml:space="preserve">to </w:t>
      </w:r>
      <w:r w:rsidRPr="00385C9C">
        <w:rPr>
          <w:rFonts w:ascii="Arial" w:eastAsia="Calibri" w:hAnsi="Arial"/>
          <w:szCs w:val="22"/>
          <w:lang w:val="en-NZ" w:eastAsia="en-US"/>
        </w:rPr>
        <w:t>making further efforts for the promotion and protection of human rights</w:t>
      </w:r>
      <w:r w:rsidR="00442200" w:rsidRPr="00442200">
        <w:rPr>
          <w:rFonts w:ascii="Arial" w:eastAsia="Calibri" w:hAnsi="Arial"/>
          <w:szCs w:val="22"/>
          <w:lang w:val="en-NZ" w:eastAsia="en-US"/>
        </w:rPr>
        <w:t>.</w:t>
      </w:r>
    </w:p>
    <w:p w14:paraId="63E91260" w14:textId="77777777" w:rsidR="00586063" w:rsidRDefault="00586063" w:rsidP="000D41E4">
      <w:pPr>
        <w:rPr>
          <w:rFonts w:ascii="Arial" w:hAnsi="Arial" w:cs="Arial"/>
          <w:lang w:val="mi-NZ"/>
        </w:rPr>
      </w:pPr>
    </w:p>
    <w:p w14:paraId="579CC077" w14:textId="2AD5B763" w:rsidR="002762B5" w:rsidRPr="00C43817" w:rsidRDefault="007C52A7" w:rsidP="000D41E4">
      <w:pPr>
        <w:rPr>
          <w:rFonts w:ascii="Arial" w:hAnsi="Arial" w:cs="Arial"/>
          <w:lang w:val="mi-NZ"/>
        </w:rPr>
      </w:pPr>
      <w:r>
        <w:rPr>
          <w:rFonts w:ascii="Arial" w:hAnsi="Arial" w:cs="Arial"/>
          <w:lang w:val="mi-NZ"/>
        </w:rPr>
        <w:t>Thank you.</w:t>
      </w:r>
    </w:p>
    <w:sectPr w:rsidR="002762B5" w:rsidRPr="00C43817" w:rsidSect="009C13C4">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52E9" w14:textId="77777777" w:rsidR="00794108" w:rsidRDefault="00794108" w:rsidP="0099087A">
      <w:pPr>
        <w:spacing w:after="0" w:line="240" w:lineRule="auto"/>
      </w:pPr>
      <w:r>
        <w:separator/>
      </w:r>
    </w:p>
  </w:endnote>
  <w:endnote w:type="continuationSeparator" w:id="0">
    <w:p w14:paraId="3DB0FCED" w14:textId="77777777" w:rsidR="00794108" w:rsidRDefault="00794108" w:rsidP="0099087A">
      <w:pPr>
        <w:spacing w:after="0" w:line="240" w:lineRule="auto"/>
      </w:pPr>
      <w:r>
        <w:continuationSeparator/>
      </w:r>
    </w:p>
  </w:endnote>
  <w:endnote w:type="continuationNotice" w:id="1">
    <w:p w14:paraId="468719E3" w14:textId="77777777" w:rsidR="00794108" w:rsidRDefault="007941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4734" w14:textId="77777777" w:rsidR="005E54C3" w:rsidRDefault="005E5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812908"/>
      <w:docPartObj>
        <w:docPartGallery w:val="Page Numbers (Bottom of Page)"/>
        <w:docPartUnique/>
      </w:docPartObj>
    </w:sdtPr>
    <w:sdtEndPr>
      <w:rPr>
        <w:noProof/>
      </w:rPr>
    </w:sdtEndPr>
    <w:sdtContent>
      <w:p w14:paraId="252C3816" w14:textId="1E133F9F" w:rsidR="00C17E95" w:rsidRDefault="00C17E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8DDD9E" w14:textId="77777777" w:rsidR="0099087A" w:rsidRDefault="00990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125C" w14:textId="77777777" w:rsidR="005E54C3" w:rsidRDefault="005E5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80B47" w14:textId="77777777" w:rsidR="00794108" w:rsidRDefault="00794108" w:rsidP="0099087A">
      <w:pPr>
        <w:spacing w:after="0" w:line="240" w:lineRule="auto"/>
      </w:pPr>
      <w:r>
        <w:separator/>
      </w:r>
    </w:p>
  </w:footnote>
  <w:footnote w:type="continuationSeparator" w:id="0">
    <w:p w14:paraId="2CC96F13" w14:textId="77777777" w:rsidR="00794108" w:rsidRDefault="00794108" w:rsidP="0099087A">
      <w:pPr>
        <w:spacing w:after="0" w:line="240" w:lineRule="auto"/>
      </w:pPr>
      <w:r>
        <w:continuationSeparator/>
      </w:r>
    </w:p>
  </w:footnote>
  <w:footnote w:type="continuationNotice" w:id="1">
    <w:p w14:paraId="728A280D" w14:textId="77777777" w:rsidR="00794108" w:rsidRDefault="007941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7051" w14:textId="77777777" w:rsidR="005E54C3" w:rsidRDefault="005E5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D84F" w14:textId="4B5FE3A9" w:rsidR="0099087A" w:rsidRDefault="009908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9D8F" w14:textId="77777777" w:rsidR="005E54C3" w:rsidRDefault="005E5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2E2"/>
    <w:multiLevelType w:val="hybridMultilevel"/>
    <w:tmpl w:val="EE409E7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CB6905"/>
    <w:multiLevelType w:val="hybridMultilevel"/>
    <w:tmpl w:val="8D009F42"/>
    <w:lvl w:ilvl="0" w:tplc="1310B1F6">
      <w:start w:val="1"/>
      <w:numFmt w:val="decimal"/>
      <w:pStyle w:val="Numberedbullets"/>
      <w:lvlText w:val="%1."/>
      <w:lvlJc w:val="left"/>
      <w:pPr>
        <w:ind w:left="360" w:hanging="360"/>
      </w:pPr>
      <w:rPr>
        <w:rFonts w:hint="default"/>
      </w:rPr>
    </w:lvl>
    <w:lvl w:ilvl="1" w:tplc="14090003">
      <w:start w:val="1"/>
      <w:numFmt w:val="bullet"/>
      <w:lvlText w:val="o"/>
      <w:lvlJc w:val="left"/>
      <w:pPr>
        <w:ind w:left="2010" w:hanging="360"/>
      </w:pPr>
      <w:rPr>
        <w:rFonts w:ascii="Courier New" w:hAnsi="Courier New" w:cs="Courier New" w:hint="default"/>
      </w:rPr>
    </w:lvl>
    <w:lvl w:ilvl="2" w:tplc="14090005">
      <w:start w:val="1"/>
      <w:numFmt w:val="bullet"/>
      <w:lvlText w:val=""/>
      <w:lvlJc w:val="left"/>
      <w:pPr>
        <w:ind w:left="2730" w:hanging="360"/>
      </w:pPr>
      <w:rPr>
        <w:rFonts w:ascii="Wingdings" w:hAnsi="Wingdings" w:hint="default"/>
      </w:rPr>
    </w:lvl>
    <w:lvl w:ilvl="3" w:tplc="14090001">
      <w:start w:val="1"/>
      <w:numFmt w:val="bullet"/>
      <w:lvlText w:val=""/>
      <w:lvlJc w:val="left"/>
      <w:pPr>
        <w:ind w:left="3450" w:hanging="360"/>
      </w:pPr>
      <w:rPr>
        <w:rFonts w:ascii="Symbol" w:hAnsi="Symbol" w:hint="default"/>
      </w:rPr>
    </w:lvl>
    <w:lvl w:ilvl="4" w:tplc="14090003">
      <w:start w:val="1"/>
      <w:numFmt w:val="bullet"/>
      <w:lvlText w:val="o"/>
      <w:lvlJc w:val="left"/>
      <w:pPr>
        <w:ind w:left="4170" w:hanging="360"/>
      </w:pPr>
      <w:rPr>
        <w:rFonts w:ascii="Courier New" w:hAnsi="Courier New" w:cs="Courier New" w:hint="default"/>
      </w:rPr>
    </w:lvl>
    <w:lvl w:ilvl="5" w:tplc="14090005">
      <w:start w:val="1"/>
      <w:numFmt w:val="bullet"/>
      <w:lvlText w:val=""/>
      <w:lvlJc w:val="left"/>
      <w:pPr>
        <w:ind w:left="4890" w:hanging="360"/>
      </w:pPr>
      <w:rPr>
        <w:rFonts w:ascii="Wingdings" w:hAnsi="Wingdings" w:hint="default"/>
      </w:rPr>
    </w:lvl>
    <w:lvl w:ilvl="6" w:tplc="14090001">
      <w:start w:val="1"/>
      <w:numFmt w:val="bullet"/>
      <w:lvlText w:val=""/>
      <w:lvlJc w:val="left"/>
      <w:pPr>
        <w:ind w:left="5610" w:hanging="360"/>
      </w:pPr>
      <w:rPr>
        <w:rFonts w:ascii="Symbol" w:hAnsi="Symbol" w:hint="default"/>
      </w:rPr>
    </w:lvl>
    <w:lvl w:ilvl="7" w:tplc="14090003">
      <w:start w:val="1"/>
      <w:numFmt w:val="bullet"/>
      <w:lvlText w:val="o"/>
      <w:lvlJc w:val="left"/>
      <w:pPr>
        <w:ind w:left="6330" w:hanging="360"/>
      </w:pPr>
      <w:rPr>
        <w:rFonts w:ascii="Courier New" w:hAnsi="Courier New" w:cs="Courier New" w:hint="default"/>
      </w:rPr>
    </w:lvl>
    <w:lvl w:ilvl="8" w:tplc="14090005">
      <w:start w:val="1"/>
      <w:numFmt w:val="bullet"/>
      <w:lvlText w:val=""/>
      <w:lvlJc w:val="left"/>
      <w:pPr>
        <w:ind w:left="7050" w:hanging="360"/>
      </w:pPr>
      <w:rPr>
        <w:rFonts w:ascii="Wingdings" w:hAnsi="Wingdings" w:hint="default"/>
      </w:rPr>
    </w:lvl>
  </w:abstractNum>
  <w:abstractNum w:abstractNumId="2" w15:restartNumberingAfterBreak="0">
    <w:nsid w:val="0DEC5980"/>
    <w:multiLevelType w:val="hybridMultilevel"/>
    <w:tmpl w:val="659224F0"/>
    <w:lvl w:ilvl="0" w:tplc="FFFFFFFF">
      <w:start w:val="1"/>
      <w:numFmt w:val="bullet"/>
      <w:lvlText w:val=""/>
      <w:lvlJc w:val="left"/>
      <w:pPr>
        <w:ind w:left="7920" w:hanging="360"/>
      </w:pPr>
      <w:rPr>
        <w:rFonts w:ascii="Symbol" w:hAnsi="Symbol" w:hint="default"/>
      </w:rPr>
    </w:lvl>
    <w:lvl w:ilvl="1" w:tplc="14090003">
      <w:start w:val="1"/>
      <w:numFmt w:val="bullet"/>
      <w:lvlText w:val="o"/>
      <w:lvlJc w:val="left"/>
      <w:pPr>
        <w:ind w:left="8640" w:hanging="360"/>
      </w:pPr>
      <w:rPr>
        <w:rFonts w:ascii="Courier New" w:hAnsi="Courier New" w:cs="Courier New" w:hint="default"/>
      </w:rPr>
    </w:lvl>
    <w:lvl w:ilvl="2" w:tplc="14090005" w:tentative="1">
      <w:start w:val="1"/>
      <w:numFmt w:val="bullet"/>
      <w:lvlText w:val=""/>
      <w:lvlJc w:val="left"/>
      <w:pPr>
        <w:ind w:left="9360" w:hanging="360"/>
      </w:pPr>
      <w:rPr>
        <w:rFonts w:ascii="Wingdings" w:hAnsi="Wingdings" w:hint="default"/>
      </w:rPr>
    </w:lvl>
    <w:lvl w:ilvl="3" w:tplc="14090001" w:tentative="1">
      <w:start w:val="1"/>
      <w:numFmt w:val="bullet"/>
      <w:lvlText w:val=""/>
      <w:lvlJc w:val="left"/>
      <w:pPr>
        <w:ind w:left="10080" w:hanging="360"/>
      </w:pPr>
      <w:rPr>
        <w:rFonts w:ascii="Symbol" w:hAnsi="Symbol" w:hint="default"/>
      </w:rPr>
    </w:lvl>
    <w:lvl w:ilvl="4" w:tplc="14090003" w:tentative="1">
      <w:start w:val="1"/>
      <w:numFmt w:val="bullet"/>
      <w:lvlText w:val="o"/>
      <w:lvlJc w:val="left"/>
      <w:pPr>
        <w:ind w:left="10800" w:hanging="360"/>
      </w:pPr>
      <w:rPr>
        <w:rFonts w:ascii="Courier New" w:hAnsi="Courier New" w:cs="Courier New" w:hint="default"/>
      </w:rPr>
    </w:lvl>
    <w:lvl w:ilvl="5" w:tplc="14090005" w:tentative="1">
      <w:start w:val="1"/>
      <w:numFmt w:val="bullet"/>
      <w:lvlText w:val=""/>
      <w:lvlJc w:val="left"/>
      <w:pPr>
        <w:ind w:left="11520" w:hanging="360"/>
      </w:pPr>
      <w:rPr>
        <w:rFonts w:ascii="Wingdings" w:hAnsi="Wingdings" w:hint="default"/>
      </w:rPr>
    </w:lvl>
    <w:lvl w:ilvl="6" w:tplc="14090001" w:tentative="1">
      <w:start w:val="1"/>
      <w:numFmt w:val="bullet"/>
      <w:lvlText w:val=""/>
      <w:lvlJc w:val="left"/>
      <w:pPr>
        <w:ind w:left="12240" w:hanging="360"/>
      </w:pPr>
      <w:rPr>
        <w:rFonts w:ascii="Symbol" w:hAnsi="Symbol" w:hint="default"/>
      </w:rPr>
    </w:lvl>
    <w:lvl w:ilvl="7" w:tplc="14090003" w:tentative="1">
      <w:start w:val="1"/>
      <w:numFmt w:val="bullet"/>
      <w:lvlText w:val="o"/>
      <w:lvlJc w:val="left"/>
      <w:pPr>
        <w:ind w:left="12960" w:hanging="360"/>
      </w:pPr>
      <w:rPr>
        <w:rFonts w:ascii="Courier New" w:hAnsi="Courier New" w:cs="Courier New" w:hint="default"/>
      </w:rPr>
    </w:lvl>
    <w:lvl w:ilvl="8" w:tplc="14090005" w:tentative="1">
      <w:start w:val="1"/>
      <w:numFmt w:val="bullet"/>
      <w:lvlText w:val=""/>
      <w:lvlJc w:val="left"/>
      <w:pPr>
        <w:ind w:left="13680" w:hanging="360"/>
      </w:pPr>
      <w:rPr>
        <w:rFonts w:ascii="Wingdings" w:hAnsi="Wingdings" w:hint="default"/>
      </w:rPr>
    </w:lvl>
  </w:abstractNum>
  <w:abstractNum w:abstractNumId="3" w15:restartNumberingAfterBreak="0">
    <w:nsid w:val="178E58F7"/>
    <w:multiLevelType w:val="hybridMultilevel"/>
    <w:tmpl w:val="4B30E5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145381"/>
    <w:multiLevelType w:val="hybridMultilevel"/>
    <w:tmpl w:val="D55CBC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FE0DE6"/>
    <w:multiLevelType w:val="hybridMultilevel"/>
    <w:tmpl w:val="22E29F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8FE53DD"/>
    <w:multiLevelType w:val="hybridMultilevel"/>
    <w:tmpl w:val="2F7876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1AC5BCC"/>
    <w:multiLevelType w:val="multilevel"/>
    <w:tmpl w:val="115AEFFC"/>
    <w:name w:val="CabNumeric2"/>
    <w:lvl w:ilvl="0">
      <w:start w:val="1"/>
      <w:numFmt w:val="decimal"/>
      <w:pStyle w:val="CabStandard"/>
      <w:lvlText w:val="%1"/>
      <w:lvlJc w:val="left"/>
      <w:pPr>
        <w:tabs>
          <w:tab w:val="num" w:pos="862"/>
        </w:tabs>
        <w:ind w:left="862" w:hanging="720"/>
      </w:pPr>
      <w:rPr>
        <w:rFonts w:hint="default"/>
        <w:b w:val="0"/>
        <w:bCs/>
        <w:strike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8" w15:restartNumberingAfterBreak="0">
    <w:nsid w:val="3923302A"/>
    <w:multiLevelType w:val="hybridMultilevel"/>
    <w:tmpl w:val="8A6CF41C"/>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7124FB1"/>
    <w:multiLevelType w:val="hybridMultilevel"/>
    <w:tmpl w:val="F330087A"/>
    <w:lvl w:ilvl="0" w:tplc="14090001">
      <w:start w:val="1"/>
      <w:numFmt w:val="bullet"/>
      <w:lvlText w:val=""/>
      <w:lvlJc w:val="left"/>
      <w:pPr>
        <w:ind w:left="850" w:hanging="360"/>
      </w:pPr>
      <w:rPr>
        <w:rFonts w:ascii="Symbol" w:hAnsi="Symbol" w:hint="default"/>
      </w:rPr>
    </w:lvl>
    <w:lvl w:ilvl="1" w:tplc="14090003" w:tentative="1">
      <w:start w:val="1"/>
      <w:numFmt w:val="bullet"/>
      <w:lvlText w:val="o"/>
      <w:lvlJc w:val="left"/>
      <w:pPr>
        <w:ind w:left="1570" w:hanging="360"/>
      </w:pPr>
      <w:rPr>
        <w:rFonts w:ascii="Courier New" w:hAnsi="Courier New" w:cs="Courier New" w:hint="default"/>
      </w:rPr>
    </w:lvl>
    <w:lvl w:ilvl="2" w:tplc="14090005" w:tentative="1">
      <w:start w:val="1"/>
      <w:numFmt w:val="bullet"/>
      <w:lvlText w:val=""/>
      <w:lvlJc w:val="left"/>
      <w:pPr>
        <w:ind w:left="2290" w:hanging="360"/>
      </w:pPr>
      <w:rPr>
        <w:rFonts w:ascii="Wingdings" w:hAnsi="Wingdings" w:hint="default"/>
      </w:rPr>
    </w:lvl>
    <w:lvl w:ilvl="3" w:tplc="14090001" w:tentative="1">
      <w:start w:val="1"/>
      <w:numFmt w:val="bullet"/>
      <w:lvlText w:val=""/>
      <w:lvlJc w:val="left"/>
      <w:pPr>
        <w:ind w:left="3010" w:hanging="360"/>
      </w:pPr>
      <w:rPr>
        <w:rFonts w:ascii="Symbol" w:hAnsi="Symbol" w:hint="default"/>
      </w:rPr>
    </w:lvl>
    <w:lvl w:ilvl="4" w:tplc="14090003" w:tentative="1">
      <w:start w:val="1"/>
      <w:numFmt w:val="bullet"/>
      <w:lvlText w:val="o"/>
      <w:lvlJc w:val="left"/>
      <w:pPr>
        <w:ind w:left="3730" w:hanging="360"/>
      </w:pPr>
      <w:rPr>
        <w:rFonts w:ascii="Courier New" w:hAnsi="Courier New" w:cs="Courier New" w:hint="default"/>
      </w:rPr>
    </w:lvl>
    <w:lvl w:ilvl="5" w:tplc="14090005" w:tentative="1">
      <w:start w:val="1"/>
      <w:numFmt w:val="bullet"/>
      <w:lvlText w:val=""/>
      <w:lvlJc w:val="left"/>
      <w:pPr>
        <w:ind w:left="4450" w:hanging="360"/>
      </w:pPr>
      <w:rPr>
        <w:rFonts w:ascii="Wingdings" w:hAnsi="Wingdings" w:hint="default"/>
      </w:rPr>
    </w:lvl>
    <w:lvl w:ilvl="6" w:tplc="14090001" w:tentative="1">
      <w:start w:val="1"/>
      <w:numFmt w:val="bullet"/>
      <w:lvlText w:val=""/>
      <w:lvlJc w:val="left"/>
      <w:pPr>
        <w:ind w:left="5170" w:hanging="360"/>
      </w:pPr>
      <w:rPr>
        <w:rFonts w:ascii="Symbol" w:hAnsi="Symbol" w:hint="default"/>
      </w:rPr>
    </w:lvl>
    <w:lvl w:ilvl="7" w:tplc="14090003" w:tentative="1">
      <w:start w:val="1"/>
      <w:numFmt w:val="bullet"/>
      <w:lvlText w:val="o"/>
      <w:lvlJc w:val="left"/>
      <w:pPr>
        <w:ind w:left="5890" w:hanging="360"/>
      </w:pPr>
      <w:rPr>
        <w:rFonts w:ascii="Courier New" w:hAnsi="Courier New" w:cs="Courier New" w:hint="default"/>
      </w:rPr>
    </w:lvl>
    <w:lvl w:ilvl="8" w:tplc="14090005" w:tentative="1">
      <w:start w:val="1"/>
      <w:numFmt w:val="bullet"/>
      <w:lvlText w:val=""/>
      <w:lvlJc w:val="left"/>
      <w:pPr>
        <w:ind w:left="6610" w:hanging="360"/>
      </w:pPr>
      <w:rPr>
        <w:rFonts w:ascii="Wingdings" w:hAnsi="Wingdings" w:hint="default"/>
      </w:rPr>
    </w:lvl>
  </w:abstractNum>
  <w:abstractNum w:abstractNumId="10" w15:restartNumberingAfterBreak="0">
    <w:nsid w:val="4C4A6503"/>
    <w:multiLevelType w:val="hybridMultilevel"/>
    <w:tmpl w:val="8F46125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CAB7CAD"/>
    <w:multiLevelType w:val="hybridMultilevel"/>
    <w:tmpl w:val="94C4B006"/>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0C8468A"/>
    <w:multiLevelType w:val="hybridMultilevel"/>
    <w:tmpl w:val="D9B6A7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45F0F85"/>
    <w:multiLevelType w:val="hybridMultilevel"/>
    <w:tmpl w:val="48DEC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48410C0"/>
    <w:multiLevelType w:val="multilevel"/>
    <w:tmpl w:val="F3906046"/>
    <w:lvl w:ilvl="0">
      <w:start w:val="1"/>
      <w:numFmt w:val="decimal"/>
      <w:pStyle w:val="BodyText-Numbered"/>
      <w:lvlText w:val="%1."/>
      <w:lvlJc w:val="left"/>
      <w:pPr>
        <w:ind w:left="993" w:hanging="567"/>
      </w:pPr>
      <w:rPr>
        <w:rFonts w:hint="default"/>
        <w:b w:val="0"/>
        <w:bCs w:val="0"/>
        <w:i w:val="0"/>
        <w:iCs w:val="0"/>
      </w:rPr>
    </w:lvl>
    <w:lvl w:ilvl="1">
      <w:start w:val="1"/>
      <w:numFmt w:val="bullet"/>
      <w:lvlText w:val=""/>
      <w:lvlJc w:val="left"/>
      <w:pPr>
        <w:ind w:left="1353" w:hanging="360"/>
      </w:pPr>
      <w:rPr>
        <w:rFonts w:ascii="Symbol" w:hAnsi="Symbol"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55FE48B2"/>
    <w:multiLevelType w:val="hybridMultilevel"/>
    <w:tmpl w:val="3EA0F690"/>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A35612A"/>
    <w:multiLevelType w:val="hybridMultilevel"/>
    <w:tmpl w:val="C4A6B5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88011F"/>
    <w:multiLevelType w:val="hybridMultilevel"/>
    <w:tmpl w:val="099AAA1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F8F478F"/>
    <w:multiLevelType w:val="hybridMultilevel"/>
    <w:tmpl w:val="74D6B6D0"/>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56932B4"/>
    <w:multiLevelType w:val="hybridMultilevel"/>
    <w:tmpl w:val="ECE496A4"/>
    <w:lvl w:ilvl="0" w:tplc="8C24C4BC">
      <w:numFmt w:val="bullet"/>
      <w:lvlText w:val=""/>
      <w:lvlJc w:val="left"/>
      <w:pPr>
        <w:ind w:left="360" w:hanging="360"/>
      </w:pPr>
      <w:rPr>
        <w:rFonts w:ascii="Symbol" w:eastAsiaTheme="minorHAnsi" w:hAnsi="Symbol" w:cstheme="majorBidi"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8A30507"/>
    <w:multiLevelType w:val="hybridMultilevel"/>
    <w:tmpl w:val="38B49A1C"/>
    <w:lvl w:ilvl="0" w:tplc="1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B990FB7"/>
    <w:multiLevelType w:val="hybridMultilevel"/>
    <w:tmpl w:val="B52249B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6D8E3E7F"/>
    <w:multiLevelType w:val="hybridMultilevel"/>
    <w:tmpl w:val="8A1A97A8"/>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EA33B2B"/>
    <w:multiLevelType w:val="hybridMultilevel"/>
    <w:tmpl w:val="29C28348"/>
    <w:lvl w:ilvl="0" w:tplc="1416FF8A">
      <w:numFmt w:val="bullet"/>
      <w:lvlText w:val="•"/>
      <w:lvlJc w:val="left"/>
      <w:pPr>
        <w:ind w:left="1080" w:hanging="720"/>
      </w:pPr>
      <w:rPr>
        <w:rFonts w:ascii="Arial" w:eastAsiaTheme="minorHAns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D2E122E"/>
    <w:multiLevelType w:val="hybridMultilevel"/>
    <w:tmpl w:val="8E969DAE"/>
    <w:lvl w:ilvl="0" w:tplc="1409000F">
      <w:start w:val="1"/>
      <w:numFmt w:val="decimal"/>
      <w:lvlText w:val="%1."/>
      <w:lvlJc w:val="left"/>
      <w:pPr>
        <w:ind w:left="1080" w:hanging="72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8142604">
    <w:abstractNumId w:val="12"/>
  </w:num>
  <w:num w:numId="2" w16cid:durableId="43608172">
    <w:abstractNumId w:val="8"/>
  </w:num>
  <w:num w:numId="3" w16cid:durableId="31925632">
    <w:abstractNumId w:val="10"/>
  </w:num>
  <w:num w:numId="4" w16cid:durableId="725301849">
    <w:abstractNumId w:val="11"/>
  </w:num>
  <w:num w:numId="5" w16cid:durableId="525556425">
    <w:abstractNumId w:val="0"/>
  </w:num>
  <w:num w:numId="6" w16cid:durableId="655378565">
    <w:abstractNumId w:val="1"/>
  </w:num>
  <w:num w:numId="7" w16cid:durableId="1434783802">
    <w:abstractNumId w:val="2"/>
  </w:num>
  <w:num w:numId="8" w16cid:durableId="1113213119">
    <w:abstractNumId w:val="16"/>
  </w:num>
  <w:num w:numId="9" w16cid:durableId="656225141">
    <w:abstractNumId w:val="5"/>
  </w:num>
  <w:num w:numId="10" w16cid:durableId="1128738331">
    <w:abstractNumId w:val="6"/>
  </w:num>
  <w:num w:numId="11" w16cid:durableId="702824823">
    <w:abstractNumId w:val="21"/>
  </w:num>
  <w:num w:numId="12" w16cid:durableId="1189833027">
    <w:abstractNumId w:val="14"/>
  </w:num>
  <w:num w:numId="13" w16cid:durableId="142435940">
    <w:abstractNumId w:val="3"/>
  </w:num>
  <w:num w:numId="14" w16cid:durableId="1287807973">
    <w:abstractNumId w:val="13"/>
  </w:num>
  <w:num w:numId="15" w16cid:durableId="1120108076">
    <w:abstractNumId w:val="19"/>
  </w:num>
  <w:num w:numId="16" w16cid:durableId="1820657096">
    <w:abstractNumId w:val="23"/>
  </w:num>
  <w:num w:numId="17" w16cid:durableId="1509976144">
    <w:abstractNumId w:val="24"/>
  </w:num>
  <w:num w:numId="18" w16cid:durableId="1051071526">
    <w:abstractNumId w:val="4"/>
  </w:num>
  <w:num w:numId="19" w16cid:durableId="1223760038">
    <w:abstractNumId w:val="15"/>
  </w:num>
  <w:num w:numId="20" w16cid:durableId="1461339065">
    <w:abstractNumId w:val="17"/>
  </w:num>
  <w:num w:numId="21" w16cid:durableId="1349868151">
    <w:abstractNumId w:val="7"/>
  </w:num>
  <w:num w:numId="22" w16cid:durableId="1031299383">
    <w:abstractNumId w:val="22"/>
  </w:num>
  <w:num w:numId="23" w16cid:durableId="1286692093">
    <w:abstractNumId w:val="18"/>
  </w:num>
  <w:num w:numId="24" w16cid:durableId="339242699">
    <w:abstractNumId w:val="7"/>
  </w:num>
  <w:num w:numId="25" w16cid:durableId="886185055">
    <w:abstractNumId w:val="20"/>
  </w:num>
  <w:num w:numId="26" w16cid:durableId="87505318">
    <w:abstractNumId w:val="9"/>
  </w:num>
  <w:num w:numId="27" w16cid:durableId="1142995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6B9BC9"/>
    <w:rsid w:val="0000426F"/>
    <w:rsid w:val="00005A56"/>
    <w:rsid w:val="000122F0"/>
    <w:rsid w:val="00012680"/>
    <w:rsid w:val="0001469E"/>
    <w:rsid w:val="00025146"/>
    <w:rsid w:val="0002593E"/>
    <w:rsid w:val="000438CB"/>
    <w:rsid w:val="00047BDB"/>
    <w:rsid w:val="00061CD7"/>
    <w:rsid w:val="000628C7"/>
    <w:rsid w:val="0006663F"/>
    <w:rsid w:val="00066695"/>
    <w:rsid w:val="000706C9"/>
    <w:rsid w:val="00080A33"/>
    <w:rsid w:val="00082760"/>
    <w:rsid w:val="00083C43"/>
    <w:rsid w:val="00085166"/>
    <w:rsid w:val="00087AB9"/>
    <w:rsid w:val="000913AF"/>
    <w:rsid w:val="00092AA4"/>
    <w:rsid w:val="00095050"/>
    <w:rsid w:val="000A0CE9"/>
    <w:rsid w:val="000A78A5"/>
    <w:rsid w:val="000B0B7F"/>
    <w:rsid w:val="000B3A31"/>
    <w:rsid w:val="000B5501"/>
    <w:rsid w:val="000B5A2F"/>
    <w:rsid w:val="000C11AC"/>
    <w:rsid w:val="000C73F2"/>
    <w:rsid w:val="000D1626"/>
    <w:rsid w:val="000D41E4"/>
    <w:rsid w:val="000D6B0B"/>
    <w:rsid w:val="000E07E7"/>
    <w:rsid w:val="000E3E70"/>
    <w:rsid w:val="000E7AE2"/>
    <w:rsid w:val="000F110D"/>
    <w:rsid w:val="001033CD"/>
    <w:rsid w:val="00106B06"/>
    <w:rsid w:val="00112487"/>
    <w:rsid w:val="00112984"/>
    <w:rsid w:val="00113672"/>
    <w:rsid w:val="001141A2"/>
    <w:rsid w:val="001152DE"/>
    <w:rsid w:val="00122774"/>
    <w:rsid w:val="00125340"/>
    <w:rsid w:val="001406C8"/>
    <w:rsid w:val="00141611"/>
    <w:rsid w:val="001552FB"/>
    <w:rsid w:val="001704FA"/>
    <w:rsid w:val="00175A9C"/>
    <w:rsid w:val="00185758"/>
    <w:rsid w:val="00186467"/>
    <w:rsid w:val="0019215E"/>
    <w:rsid w:val="00196BED"/>
    <w:rsid w:val="001A2160"/>
    <w:rsid w:val="001C48B2"/>
    <w:rsid w:val="001D20FC"/>
    <w:rsid w:val="001F259C"/>
    <w:rsid w:val="001F4406"/>
    <w:rsid w:val="0020321F"/>
    <w:rsid w:val="00212E91"/>
    <w:rsid w:val="00220C2C"/>
    <w:rsid w:val="00221DC1"/>
    <w:rsid w:val="00232A98"/>
    <w:rsid w:val="0025130B"/>
    <w:rsid w:val="00261E2D"/>
    <w:rsid w:val="002621DA"/>
    <w:rsid w:val="002666E9"/>
    <w:rsid w:val="002762B5"/>
    <w:rsid w:val="002803BE"/>
    <w:rsid w:val="00284ED2"/>
    <w:rsid w:val="002A41D0"/>
    <w:rsid w:val="002A54BF"/>
    <w:rsid w:val="002A728D"/>
    <w:rsid w:val="002B3EE6"/>
    <w:rsid w:val="002B78E0"/>
    <w:rsid w:val="002B7CA1"/>
    <w:rsid w:val="002C0092"/>
    <w:rsid w:val="002C2381"/>
    <w:rsid w:val="002C3FE3"/>
    <w:rsid w:val="002C6D54"/>
    <w:rsid w:val="002D4B87"/>
    <w:rsid w:val="002D4F2D"/>
    <w:rsid w:val="002E0B10"/>
    <w:rsid w:val="002E1A81"/>
    <w:rsid w:val="00314167"/>
    <w:rsid w:val="00316F5B"/>
    <w:rsid w:val="00317926"/>
    <w:rsid w:val="00320F50"/>
    <w:rsid w:val="003249D8"/>
    <w:rsid w:val="003339F9"/>
    <w:rsid w:val="003378C0"/>
    <w:rsid w:val="00352F62"/>
    <w:rsid w:val="00357A0A"/>
    <w:rsid w:val="003739F5"/>
    <w:rsid w:val="00373C8A"/>
    <w:rsid w:val="00375441"/>
    <w:rsid w:val="0037694C"/>
    <w:rsid w:val="00385C9C"/>
    <w:rsid w:val="003911EB"/>
    <w:rsid w:val="003928BA"/>
    <w:rsid w:val="00396C20"/>
    <w:rsid w:val="003B30A2"/>
    <w:rsid w:val="003C3A2A"/>
    <w:rsid w:val="003D70A8"/>
    <w:rsid w:val="003E3FEF"/>
    <w:rsid w:val="003E62FD"/>
    <w:rsid w:val="003F0D3F"/>
    <w:rsid w:val="00400FDF"/>
    <w:rsid w:val="00402316"/>
    <w:rsid w:val="00411C90"/>
    <w:rsid w:val="00412543"/>
    <w:rsid w:val="0041789A"/>
    <w:rsid w:val="00420F50"/>
    <w:rsid w:val="0042241C"/>
    <w:rsid w:val="00440636"/>
    <w:rsid w:val="00442200"/>
    <w:rsid w:val="00442A3B"/>
    <w:rsid w:val="00452CDF"/>
    <w:rsid w:val="00452DED"/>
    <w:rsid w:val="004562C0"/>
    <w:rsid w:val="00462912"/>
    <w:rsid w:val="00470BFB"/>
    <w:rsid w:val="0047186E"/>
    <w:rsid w:val="00476CE3"/>
    <w:rsid w:val="00484D87"/>
    <w:rsid w:val="0049226B"/>
    <w:rsid w:val="00495891"/>
    <w:rsid w:val="004A095A"/>
    <w:rsid w:val="004B0A17"/>
    <w:rsid w:val="004C2EA9"/>
    <w:rsid w:val="004C7F36"/>
    <w:rsid w:val="004D0F07"/>
    <w:rsid w:val="004E4582"/>
    <w:rsid w:val="004F5FB9"/>
    <w:rsid w:val="004F781D"/>
    <w:rsid w:val="00503D1A"/>
    <w:rsid w:val="005075E5"/>
    <w:rsid w:val="00511849"/>
    <w:rsid w:val="005126DE"/>
    <w:rsid w:val="005378C2"/>
    <w:rsid w:val="005405E9"/>
    <w:rsid w:val="00545430"/>
    <w:rsid w:val="00555AC8"/>
    <w:rsid w:val="00586063"/>
    <w:rsid w:val="00586888"/>
    <w:rsid w:val="005B4E4F"/>
    <w:rsid w:val="005D0425"/>
    <w:rsid w:val="005D5D19"/>
    <w:rsid w:val="005D63B4"/>
    <w:rsid w:val="005E3EF9"/>
    <w:rsid w:val="005E54C3"/>
    <w:rsid w:val="005E613D"/>
    <w:rsid w:val="005F2BAC"/>
    <w:rsid w:val="0060744B"/>
    <w:rsid w:val="00625A40"/>
    <w:rsid w:val="00625B7F"/>
    <w:rsid w:val="00632693"/>
    <w:rsid w:val="0063450C"/>
    <w:rsid w:val="00642195"/>
    <w:rsid w:val="00660E5B"/>
    <w:rsid w:val="00673EB8"/>
    <w:rsid w:val="00680C72"/>
    <w:rsid w:val="006841A0"/>
    <w:rsid w:val="00691D90"/>
    <w:rsid w:val="0069289A"/>
    <w:rsid w:val="006A54EC"/>
    <w:rsid w:val="006B397F"/>
    <w:rsid w:val="006B4596"/>
    <w:rsid w:val="006B489C"/>
    <w:rsid w:val="006B6FD0"/>
    <w:rsid w:val="006D5DAD"/>
    <w:rsid w:val="006E33E0"/>
    <w:rsid w:val="006E57D5"/>
    <w:rsid w:val="00705401"/>
    <w:rsid w:val="00707441"/>
    <w:rsid w:val="00707900"/>
    <w:rsid w:val="007138CA"/>
    <w:rsid w:val="0071595E"/>
    <w:rsid w:val="00715E80"/>
    <w:rsid w:val="00721525"/>
    <w:rsid w:val="007416D8"/>
    <w:rsid w:val="007453C4"/>
    <w:rsid w:val="00745D7B"/>
    <w:rsid w:val="007479AA"/>
    <w:rsid w:val="007502B2"/>
    <w:rsid w:val="0075130E"/>
    <w:rsid w:val="007618CE"/>
    <w:rsid w:val="00764608"/>
    <w:rsid w:val="0076722F"/>
    <w:rsid w:val="0076730F"/>
    <w:rsid w:val="00767D38"/>
    <w:rsid w:val="007757EA"/>
    <w:rsid w:val="00791D92"/>
    <w:rsid w:val="00792DFB"/>
    <w:rsid w:val="00794108"/>
    <w:rsid w:val="0079474D"/>
    <w:rsid w:val="007A2567"/>
    <w:rsid w:val="007B5532"/>
    <w:rsid w:val="007C3C8B"/>
    <w:rsid w:val="007C52A7"/>
    <w:rsid w:val="007C7943"/>
    <w:rsid w:val="007D053C"/>
    <w:rsid w:val="007D1812"/>
    <w:rsid w:val="007D4E09"/>
    <w:rsid w:val="007E2B9F"/>
    <w:rsid w:val="007E5F01"/>
    <w:rsid w:val="007F56F3"/>
    <w:rsid w:val="007F7554"/>
    <w:rsid w:val="00800203"/>
    <w:rsid w:val="008179F0"/>
    <w:rsid w:val="00826111"/>
    <w:rsid w:val="0083527F"/>
    <w:rsid w:val="00835E6C"/>
    <w:rsid w:val="008458FD"/>
    <w:rsid w:val="00856577"/>
    <w:rsid w:val="00856EFD"/>
    <w:rsid w:val="00873663"/>
    <w:rsid w:val="00874CE8"/>
    <w:rsid w:val="008908FC"/>
    <w:rsid w:val="00894CDA"/>
    <w:rsid w:val="00896833"/>
    <w:rsid w:val="00897AB1"/>
    <w:rsid w:val="008A020E"/>
    <w:rsid w:val="008A5D1F"/>
    <w:rsid w:val="008A740B"/>
    <w:rsid w:val="008B3E8C"/>
    <w:rsid w:val="008B762B"/>
    <w:rsid w:val="008C2DF1"/>
    <w:rsid w:val="008C6C38"/>
    <w:rsid w:val="008D7542"/>
    <w:rsid w:val="008E364C"/>
    <w:rsid w:val="008E4C04"/>
    <w:rsid w:val="008E717E"/>
    <w:rsid w:val="008F0E61"/>
    <w:rsid w:val="008F20FC"/>
    <w:rsid w:val="00907DA5"/>
    <w:rsid w:val="009253C3"/>
    <w:rsid w:val="00934055"/>
    <w:rsid w:val="00935413"/>
    <w:rsid w:val="00941210"/>
    <w:rsid w:val="00942819"/>
    <w:rsid w:val="00943CF9"/>
    <w:rsid w:val="00951050"/>
    <w:rsid w:val="009519DC"/>
    <w:rsid w:val="00954BA0"/>
    <w:rsid w:val="00956187"/>
    <w:rsid w:val="00957032"/>
    <w:rsid w:val="00964F60"/>
    <w:rsid w:val="009708F8"/>
    <w:rsid w:val="00972D8C"/>
    <w:rsid w:val="009758F5"/>
    <w:rsid w:val="009768BA"/>
    <w:rsid w:val="00982AF4"/>
    <w:rsid w:val="009861F7"/>
    <w:rsid w:val="0099087A"/>
    <w:rsid w:val="0099117C"/>
    <w:rsid w:val="00993338"/>
    <w:rsid w:val="009A2A58"/>
    <w:rsid w:val="009A4781"/>
    <w:rsid w:val="009B11CA"/>
    <w:rsid w:val="009C13C4"/>
    <w:rsid w:val="009D1986"/>
    <w:rsid w:val="009D4C77"/>
    <w:rsid w:val="009E4140"/>
    <w:rsid w:val="009E5AEA"/>
    <w:rsid w:val="00A01559"/>
    <w:rsid w:val="00A0568C"/>
    <w:rsid w:val="00A07A9A"/>
    <w:rsid w:val="00A17D5F"/>
    <w:rsid w:val="00A21D74"/>
    <w:rsid w:val="00A25733"/>
    <w:rsid w:val="00A25BFB"/>
    <w:rsid w:val="00A424F7"/>
    <w:rsid w:val="00A50948"/>
    <w:rsid w:val="00A80FAD"/>
    <w:rsid w:val="00A82900"/>
    <w:rsid w:val="00A83231"/>
    <w:rsid w:val="00A8474F"/>
    <w:rsid w:val="00AA6D13"/>
    <w:rsid w:val="00AB3D47"/>
    <w:rsid w:val="00AB6886"/>
    <w:rsid w:val="00AC1FDE"/>
    <w:rsid w:val="00AC61A0"/>
    <w:rsid w:val="00AD01A3"/>
    <w:rsid w:val="00AD2CC5"/>
    <w:rsid w:val="00AD415E"/>
    <w:rsid w:val="00AF02C2"/>
    <w:rsid w:val="00B06C7A"/>
    <w:rsid w:val="00B15986"/>
    <w:rsid w:val="00B163BC"/>
    <w:rsid w:val="00B20BA3"/>
    <w:rsid w:val="00B23865"/>
    <w:rsid w:val="00B32452"/>
    <w:rsid w:val="00B325CD"/>
    <w:rsid w:val="00B36400"/>
    <w:rsid w:val="00B53F21"/>
    <w:rsid w:val="00B5749F"/>
    <w:rsid w:val="00B6095B"/>
    <w:rsid w:val="00B650D0"/>
    <w:rsid w:val="00B676B5"/>
    <w:rsid w:val="00B724BC"/>
    <w:rsid w:val="00B76028"/>
    <w:rsid w:val="00B76387"/>
    <w:rsid w:val="00B94267"/>
    <w:rsid w:val="00B95D95"/>
    <w:rsid w:val="00BA04F7"/>
    <w:rsid w:val="00BA53C7"/>
    <w:rsid w:val="00BA6313"/>
    <w:rsid w:val="00BB4292"/>
    <w:rsid w:val="00BB5A0C"/>
    <w:rsid w:val="00BE236A"/>
    <w:rsid w:val="00BE6011"/>
    <w:rsid w:val="00BF0909"/>
    <w:rsid w:val="00BF26D7"/>
    <w:rsid w:val="00BF6EDC"/>
    <w:rsid w:val="00C0677F"/>
    <w:rsid w:val="00C10A14"/>
    <w:rsid w:val="00C1133E"/>
    <w:rsid w:val="00C14FAA"/>
    <w:rsid w:val="00C17E95"/>
    <w:rsid w:val="00C226CE"/>
    <w:rsid w:val="00C2473C"/>
    <w:rsid w:val="00C278FD"/>
    <w:rsid w:val="00C3237F"/>
    <w:rsid w:val="00C3501C"/>
    <w:rsid w:val="00C43817"/>
    <w:rsid w:val="00C46242"/>
    <w:rsid w:val="00C5288C"/>
    <w:rsid w:val="00C54213"/>
    <w:rsid w:val="00C54F27"/>
    <w:rsid w:val="00C62EEF"/>
    <w:rsid w:val="00C66058"/>
    <w:rsid w:val="00C66B93"/>
    <w:rsid w:val="00C737CA"/>
    <w:rsid w:val="00C87621"/>
    <w:rsid w:val="00C95936"/>
    <w:rsid w:val="00C9778E"/>
    <w:rsid w:val="00CA1C8C"/>
    <w:rsid w:val="00CB35D2"/>
    <w:rsid w:val="00CD013C"/>
    <w:rsid w:val="00CD059E"/>
    <w:rsid w:val="00CD3615"/>
    <w:rsid w:val="00CE1945"/>
    <w:rsid w:val="00CE30A0"/>
    <w:rsid w:val="00CE5FA0"/>
    <w:rsid w:val="00CF0FAA"/>
    <w:rsid w:val="00CF1317"/>
    <w:rsid w:val="00CF426B"/>
    <w:rsid w:val="00CF760A"/>
    <w:rsid w:val="00D00393"/>
    <w:rsid w:val="00D12694"/>
    <w:rsid w:val="00D16A97"/>
    <w:rsid w:val="00D401D0"/>
    <w:rsid w:val="00D61335"/>
    <w:rsid w:val="00D6278B"/>
    <w:rsid w:val="00D74A7F"/>
    <w:rsid w:val="00D81307"/>
    <w:rsid w:val="00D8754A"/>
    <w:rsid w:val="00D87CE4"/>
    <w:rsid w:val="00D90FC9"/>
    <w:rsid w:val="00DB04FD"/>
    <w:rsid w:val="00DB6B9E"/>
    <w:rsid w:val="00DB7CDD"/>
    <w:rsid w:val="00DD4666"/>
    <w:rsid w:val="00DD6CCF"/>
    <w:rsid w:val="00DD7EE4"/>
    <w:rsid w:val="00DE24B0"/>
    <w:rsid w:val="00DE42EE"/>
    <w:rsid w:val="00DF59CF"/>
    <w:rsid w:val="00DF7690"/>
    <w:rsid w:val="00DF77B5"/>
    <w:rsid w:val="00E028D2"/>
    <w:rsid w:val="00E03C8C"/>
    <w:rsid w:val="00E06AC3"/>
    <w:rsid w:val="00E1015C"/>
    <w:rsid w:val="00E11F56"/>
    <w:rsid w:val="00E146D1"/>
    <w:rsid w:val="00E16AAC"/>
    <w:rsid w:val="00E17E03"/>
    <w:rsid w:val="00E218D5"/>
    <w:rsid w:val="00E25DAA"/>
    <w:rsid w:val="00E30DEB"/>
    <w:rsid w:val="00E3300E"/>
    <w:rsid w:val="00E36803"/>
    <w:rsid w:val="00E4134B"/>
    <w:rsid w:val="00E41C6B"/>
    <w:rsid w:val="00E633F0"/>
    <w:rsid w:val="00E64E4D"/>
    <w:rsid w:val="00E80B87"/>
    <w:rsid w:val="00E81E9D"/>
    <w:rsid w:val="00E867D1"/>
    <w:rsid w:val="00E93B41"/>
    <w:rsid w:val="00E9758C"/>
    <w:rsid w:val="00EA06DD"/>
    <w:rsid w:val="00EA0B84"/>
    <w:rsid w:val="00EB0B9A"/>
    <w:rsid w:val="00ED4510"/>
    <w:rsid w:val="00ED469D"/>
    <w:rsid w:val="00ED7CF6"/>
    <w:rsid w:val="00EE290F"/>
    <w:rsid w:val="00F06B53"/>
    <w:rsid w:val="00F238EC"/>
    <w:rsid w:val="00F31AF7"/>
    <w:rsid w:val="00F4007E"/>
    <w:rsid w:val="00F41C52"/>
    <w:rsid w:val="00F42370"/>
    <w:rsid w:val="00F44A0A"/>
    <w:rsid w:val="00F46F8F"/>
    <w:rsid w:val="00F6259C"/>
    <w:rsid w:val="00F77BD0"/>
    <w:rsid w:val="00F8401F"/>
    <w:rsid w:val="00F86555"/>
    <w:rsid w:val="00F92254"/>
    <w:rsid w:val="00F92D68"/>
    <w:rsid w:val="00F9436B"/>
    <w:rsid w:val="00F94F7A"/>
    <w:rsid w:val="00FA1951"/>
    <w:rsid w:val="00FA53F1"/>
    <w:rsid w:val="00FA6408"/>
    <w:rsid w:val="00FA6515"/>
    <w:rsid w:val="00FA743A"/>
    <w:rsid w:val="00FB40BA"/>
    <w:rsid w:val="00FC1DA4"/>
    <w:rsid w:val="00FC6C7E"/>
    <w:rsid w:val="00FD191C"/>
    <w:rsid w:val="00FD503F"/>
    <w:rsid w:val="00FD78E9"/>
    <w:rsid w:val="00FE144E"/>
    <w:rsid w:val="00FF109B"/>
    <w:rsid w:val="00FF497B"/>
    <w:rsid w:val="00FF7F78"/>
    <w:rsid w:val="44E72590"/>
    <w:rsid w:val="4B6B9BC9"/>
    <w:rsid w:val="68393B97"/>
    <w:rsid w:val="6F8EFB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B9BC9"/>
  <w15:chartTrackingRefBased/>
  <w15:docId w15:val="{0AF334FC-65AD-4801-89F0-8E7D927C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990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87A"/>
  </w:style>
  <w:style w:type="paragraph" w:styleId="Footer">
    <w:name w:val="footer"/>
    <w:basedOn w:val="Normal"/>
    <w:link w:val="FooterChar"/>
    <w:uiPriority w:val="99"/>
    <w:unhideWhenUsed/>
    <w:rsid w:val="00990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87A"/>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D8754A"/>
    <w:pPr>
      <w:ind w:left="720"/>
      <w:contextualSpacing/>
    </w:pPr>
  </w:style>
  <w:style w:type="paragraph" w:styleId="Revision">
    <w:name w:val="Revision"/>
    <w:hidden/>
    <w:uiPriority w:val="99"/>
    <w:semiHidden/>
    <w:rsid w:val="00AB6886"/>
    <w:pPr>
      <w:spacing w:after="0" w:line="240" w:lineRule="auto"/>
    </w:pPr>
  </w:style>
  <w:style w:type="character" w:styleId="CommentReference">
    <w:name w:val="annotation reference"/>
    <w:basedOn w:val="DefaultParagraphFont"/>
    <w:uiPriority w:val="99"/>
    <w:semiHidden/>
    <w:unhideWhenUsed/>
    <w:rsid w:val="00B676B5"/>
    <w:rPr>
      <w:sz w:val="16"/>
      <w:szCs w:val="16"/>
    </w:rPr>
  </w:style>
  <w:style w:type="paragraph" w:styleId="CommentText">
    <w:name w:val="annotation text"/>
    <w:basedOn w:val="Normal"/>
    <w:link w:val="CommentTextChar"/>
    <w:uiPriority w:val="99"/>
    <w:unhideWhenUsed/>
    <w:rsid w:val="00B676B5"/>
    <w:pPr>
      <w:spacing w:before="240" w:after="240" w:line="240" w:lineRule="auto"/>
      <w:jc w:val="both"/>
    </w:pPr>
    <w:rPr>
      <w:rFonts w:ascii="Arial" w:eastAsiaTheme="minorHAnsi" w:hAnsi="Arial"/>
      <w:sz w:val="20"/>
      <w:szCs w:val="20"/>
      <w:lang w:val="en-NZ" w:eastAsia="en-US"/>
    </w:rPr>
  </w:style>
  <w:style w:type="character" w:customStyle="1" w:styleId="CommentTextChar">
    <w:name w:val="Comment Text Char"/>
    <w:basedOn w:val="DefaultParagraphFont"/>
    <w:link w:val="CommentText"/>
    <w:uiPriority w:val="99"/>
    <w:rsid w:val="00B676B5"/>
    <w:rPr>
      <w:rFonts w:ascii="Arial" w:eastAsiaTheme="minorHAnsi" w:hAnsi="Arial"/>
      <w:sz w:val="20"/>
      <w:szCs w:val="20"/>
      <w:lang w:val="en-NZ" w:eastAsia="en-US"/>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link w:val="ListParagraph"/>
    <w:uiPriority w:val="34"/>
    <w:qFormat/>
    <w:locked/>
    <w:rsid w:val="00B676B5"/>
  </w:style>
  <w:style w:type="character" w:customStyle="1" w:styleId="ui-provider">
    <w:name w:val="ui-provider"/>
    <w:basedOn w:val="DefaultParagraphFont"/>
    <w:rsid w:val="00896833"/>
  </w:style>
  <w:style w:type="paragraph" w:customStyle="1" w:styleId="Numberedbullets">
    <w:name w:val="Numbered bullets"/>
    <w:basedOn w:val="Normal"/>
    <w:qFormat/>
    <w:rsid w:val="008908FC"/>
    <w:pPr>
      <w:numPr>
        <w:numId w:val="6"/>
      </w:numPr>
      <w:spacing w:before="240" w:after="120" w:line="360" w:lineRule="auto"/>
    </w:pPr>
    <w:rPr>
      <w:rFonts w:ascii="Calibri" w:eastAsia="Times New Roman" w:hAnsi="Calibri" w:cs="Arial"/>
      <w:color w:val="333333"/>
      <w:sz w:val="23"/>
      <w:szCs w:val="22"/>
      <w:lang w:val="en-NZ"/>
    </w:rPr>
  </w:style>
  <w:style w:type="paragraph" w:customStyle="1" w:styleId="BodyText-Numbered">
    <w:name w:val="Body Text - Numbered"/>
    <w:basedOn w:val="BodyText"/>
    <w:link w:val="BodyText-NumberedChar"/>
    <w:qFormat/>
    <w:rsid w:val="0025130B"/>
    <w:pPr>
      <w:numPr>
        <w:numId w:val="12"/>
      </w:numPr>
      <w:spacing w:after="200" w:line="240" w:lineRule="auto"/>
    </w:pPr>
    <w:rPr>
      <w:rFonts w:ascii="Arial" w:eastAsia="Times New Roman" w:hAnsi="Arial" w:cs="Arial"/>
      <w:szCs w:val="20"/>
      <w:lang w:val="en-NZ" w:eastAsia="en-GB"/>
    </w:rPr>
  </w:style>
  <w:style w:type="character" w:customStyle="1" w:styleId="BodyText-NumberedChar">
    <w:name w:val="Body Text - Numbered Char"/>
    <w:basedOn w:val="BodyTextChar"/>
    <w:link w:val="BodyText-Numbered"/>
    <w:rsid w:val="0025130B"/>
    <w:rPr>
      <w:rFonts w:ascii="Arial" w:eastAsia="Times New Roman" w:hAnsi="Arial" w:cs="Arial"/>
      <w:szCs w:val="20"/>
      <w:lang w:val="en-NZ" w:eastAsia="en-GB"/>
    </w:rPr>
  </w:style>
  <w:style w:type="character" w:customStyle="1" w:styleId="cf01">
    <w:name w:val="cf01"/>
    <w:basedOn w:val="DefaultParagraphFont"/>
    <w:rsid w:val="0025130B"/>
    <w:rPr>
      <w:rFonts w:ascii="Segoe UI" w:hAnsi="Segoe UI" w:cs="Segoe UI" w:hint="default"/>
      <w:sz w:val="18"/>
      <w:szCs w:val="18"/>
    </w:rPr>
  </w:style>
  <w:style w:type="paragraph" w:styleId="BodyText">
    <w:name w:val="Body Text"/>
    <w:basedOn w:val="Normal"/>
    <w:link w:val="BodyTextChar"/>
    <w:uiPriority w:val="99"/>
    <w:semiHidden/>
    <w:unhideWhenUsed/>
    <w:rsid w:val="0025130B"/>
    <w:pPr>
      <w:spacing w:after="120"/>
    </w:pPr>
  </w:style>
  <w:style w:type="character" w:customStyle="1" w:styleId="BodyTextChar">
    <w:name w:val="Body Text Char"/>
    <w:basedOn w:val="DefaultParagraphFont"/>
    <w:link w:val="BodyText"/>
    <w:uiPriority w:val="99"/>
    <w:semiHidden/>
    <w:rsid w:val="0025130B"/>
  </w:style>
  <w:style w:type="character" w:customStyle="1" w:styleId="normaltextrun">
    <w:name w:val="normaltextrun"/>
    <w:basedOn w:val="DefaultParagraphFont"/>
    <w:rsid w:val="00E80B87"/>
  </w:style>
  <w:style w:type="paragraph" w:styleId="CommentSubject">
    <w:name w:val="annotation subject"/>
    <w:basedOn w:val="CommentText"/>
    <w:next w:val="CommentText"/>
    <w:link w:val="CommentSubjectChar"/>
    <w:uiPriority w:val="99"/>
    <w:semiHidden/>
    <w:unhideWhenUsed/>
    <w:rsid w:val="00660E5B"/>
    <w:pPr>
      <w:spacing w:before="0" w:after="160"/>
      <w:jc w:val="left"/>
    </w:pPr>
    <w:rPr>
      <w:rFonts w:asciiTheme="minorHAnsi" w:eastAsiaTheme="minorEastAsia" w:hAnsiTheme="minorHAnsi"/>
      <w:b/>
      <w:bCs/>
      <w:lang w:val="en-US" w:eastAsia="ja-JP"/>
    </w:rPr>
  </w:style>
  <w:style w:type="character" w:customStyle="1" w:styleId="CommentSubjectChar">
    <w:name w:val="Comment Subject Char"/>
    <w:basedOn w:val="CommentTextChar"/>
    <w:link w:val="CommentSubject"/>
    <w:uiPriority w:val="99"/>
    <w:semiHidden/>
    <w:rsid w:val="00660E5B"/>
    <w:rPr>
      <w:rFonts w:ascii="Arial" w:eastAsiaTheme="minorHAnsi" w:hAnsi="Arial"/>
      <w:b/>
      <w:bCs/>
      <w:sz w:val="20"/>
      <w:szCs w:val="20"/>
      <w:lang w:val="en-NZ" w:eastAsia="en-US"/>
    </w:rPr>
  </w:style>
  <w:style w:type="paragraph" w:styleId="NormalWeb">
    <w:name w:val="Normal (Web)"/>
    <w:basedOn w:val="Normal"/>
    <w:uiPriority w:val="99"/>
    <w:unhideWhenUsed/>
    <w:rsid w:val="00660E5B"/>
    <w:pPr>
      <w:spacing w:before="100" w:beforeAutospacing="1" w:after="100" w:afterAutospacing="1" w:line="240" w:lineRule="auto"/>
    </w:pPr>
    <w:rPr>
      <w:rFonts w:ascii="Times New Roman" w:eastAsia="Times New Roman" w:hAnsi="Times New Roman" w:cs="Times New Roman"/>
      <w:lang w:val="en-NZ" w:eastAsia="en-NZ"/>
    </w:rPr>
  </w:style>
  <w:style w:type="paragraph" w:customStyle="1" w:styleId="CabStandard">
    <w:name w:val="CabStandard"/>
    <w:basedOn w:val="Normal"/>
    <w:qFormat/>
    <w:rsid w:val="00452DED"/>
    <w:pPr>
      <w:numPr>
        <w:numId w:val="21"/>
      </w:numPr>
      <w:spacing w:after="240" w:line="240" w:lineRule="auto"/>
    </w:pPr>
    <w:rPr>
      <w:rFonts w:ascii="Times New Roman" w:eastAsia="Times New Roman" w:hAnsi="Times New Roman" w:cs="Times New Roman"/>
      <w:szCs w:val="20"/>
      <w:lang w:val="en-GB"/>
    </w:rPr>
  </w:style>
  <w:style w:type="character" w:styleId="Hyperlink">
    <w:name w:val="Hyperlink"/>
    <w:basedOn w:val="DefaultParagraphFont"/>
    <w:uiPriority w:val="99"/>
    <w:unhideWhenUsed/>
    <w:rsid w:val="007F56F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99860">
      <w:bodyDiv w:val="1"/>
      <w:marLeft w:val="0"/>
      <w:marRight w:val="0"/>
      <w:marTop w:val="0"/>
      <w:marBottom w:val="0"/>
      <w:divBdr>
        <w:top w:val="none" w:sz="0" w:space="0" w:color="auto"/>
        <w:left w:val="none" w:sz="0" w:space="0" w:color="auto"/>
        <w:bottom w:val="none" w:sz="0" w:space="0" w:color="auto"/>
        <w:right w:val="none" w:sz="0" w:space="0" w:color="auto"/>
      </w:divBdr>
    </w:div>
    <w:div w:id="1594166372">
      <w:bodyDiv w:val="1"/>
      <w:marLeft w:val="0"/>
      <w:marRight w:val="0"/>
      <w:marTop w:val="0"/>
      <w:marBottom w:val="0"/>
      <w:divBdr>
        <w:top w:val="none" w:sz="0" w:space="0" w:color="auto"/>
        <w:left w:val="none" w:sz="0" w:space="0" w:color="auto"/>
        <w:bottom w:val="none" w:sz="0" w:space="0" w:color="auto"/>
        <w:right w:val="none" w:sz="0" w:space="0" w:color="auto"/>
      </w:divBdr>
    </w:div>
    <w:div w:id="186286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2</CatOrder>
    <DocId xmlns="328c4b46-73db-4dea-b856-05d9d8a86ba6">3537</DocId>
    <Category xmlns="328c4b46-73db-4dea-b856-05d9d8a86b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1B94561012F84DB6E534107C92B394" ma:contentTypeVersion="8" ma:contentTypeDescription="Create a new document." ma:contentTypeScope="" ma:versionID="033d5162dc7ed10eb89c830f6464565b">
  <xsd:schema xmlns:xsd="http://www.w3.org/2001/XMLSchema" xmlns:xs="http://www.w3.org/2001/XMLSchema" xmlns:p="http://schemas.microsoft.com/office/2006/metadata/properties" xmlns:ns2="7b50483e-676a-4189-aafa-cd3bd346e044" xmlns:ns3="c1276762-64ad-4bd3-93a4-31461d77a7ca" targetNamespace="http://schemas.microsoft.com/office/2006/metadata/properties" ma:root="true" ma:fieldsID="24900cfdccc4cf95e1783f2691c785e9" ns2:_="" ns3:_="">
    <xsd:import namespace="7b50483e-676a-4189-aafa-cd3bd346e044"/>
    <xsd:import namespace="c1276762-64ad-4bd3-93a4-31461d77a7c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0483e-676a-4189-aafa-cd3bd346e0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276762-64ad-4bd3-93a4-31461d77a7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E105BD86A175BF41AD04BE74959EF867" ma:contentTypeVersion="3" ma:contentTypeDescription="Create a new document." ma:contentTypeScope="" ma:versionID="ed15d410d17e0e135829667ad7c7d4a0">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687FB-0377-4D65-86ED-11A11928C6BE}">
  <ds:schemaRefs>
    <ds:schemaRef ds:uri="7b50483e-676a-4189-aafa-cd3bd346e04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1276762-64ad-4bd3-93a4-31461d77a7ca"/>
    <ds:schemaRef ds:uri="http://www.w3.org/XML/1998/namespace"/>
    <ds:schemaRef ds:uri="http://purl.org/dc/dcmitype/"/>
  </ds:schemaRefs>
</ds:datastoreItem>
</file>

<file path=customXml/itemProps2.xml><?xml version="1.0" encoding="utf-8"?>
<ds:datastoreItem xmlns:ds="http://schemas.openxmlformats.org/officeDocument/2006/customXml" ds:itemID="{E7C2D4DE-0C33-4FF1-B532-F23542EE7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0483e-676a-4189-aafa-cd3bd346e044"/>
    <ds:schemaRef ds:uri="c1276762-64ad-4bd3-93a4-31461d77a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DA1AE-EC6A-49F6-9531-CE018A15F880}"/>
</file>

<file path=customXml/itemProps4.xml><?xml version="1.0" encoding="utf-8"?>
<ds:datastoreItem xmlns:ds="http://schemas.openxmlformats.org/officeDocument/2006/customXml" ds:itemID="{1858901B-5B33-4F64-8F3A-613CF66319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2516</Words>
  <Characters>14346</Characters>
  <Application>Microsoft Office Word</Application>
  <DocSecurity>4</DocSecurity>
  <Lines>119</Lines>
  <Paragraphs>33</Paragraphs>
  <ScaleCrop>false</ScaleCrop>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Kerpen, Ursula</dc:creator>
  <cp:keywords/>
  <dc:description/>
  <cp:lastModifiedBy>Arbena KURIU</cp:lastModifiedBy>
  <cp:revision>2</cp:revision>
  <cp:lastPrinted>2024-04-23T22:31:00Z</cp:lastPrinted>
  <dcterms:created xsi:type="dcterms:W3CDTF">2024-04-26T16:46:00Z</dcterms:created>
  <dcterms:modified xsi:type="dcterms:W3CDTF">2024-04-26T16:46:00Z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0x010100E105BD86A175BF41AD04BE74959EF867</vt:lpwstr>
  </property>
  <property fmtid="{D5CDD505-2E9C-101B-9397-08002B2CF9AE}" pid="3" name="_dlc_DocIdItemGuid">
    <vt:lpwstr>8e22d71d-2947-4d34-9d8d-06327ad075fe</vt:lpwstr>
  </property>
</Properties>
</file>