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1ED4ED39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UPR46 – New Zealand</w:t>
      </w:r>
    </w:p>
    <w:p w14:paraId="5922BE53" w14:textId="2184B7D2" w:rsidR="00CE5926" w:rsidRPr="00460BFF" w:rsidRDefault="00B91FA4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29</w:t>
      </w:r>
      <w:r w:rsidRPr="00B91FA4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April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CCB5DA1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 xml:space="preserve">H.E. Christopher Grima, </w:t>
      </w:r>
      <w:proofErr w:type="spellStart"/>
      <w:r w:rsidR="001F5979">
        <w:rPr>
          <w:rFonts w:cs="Arial"/>
          <w:color w:val="818285"/>
          <w:sz w:val="28"/>
          <w:lang w:val="mt-MT"/>
        </w:rPr>
        <w:t>Ambassador</w:t>
      </w:r>
      <w:proofErr w:type="spellEnd"/>
      <w:r w:rsidR="001F5979">
        <w:rPr>
          <w:rFonts w:cs="Arial"/>
          <w:color w:val="818285"/>
          <w:sz w:val="28"/>
          <w:lang w:val="mt-MT"/>
        </w:rPr>
        <w:t xml:space="preserve">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47909950" w14:textId="77777777" w:rsidR="005F341A" w:rsidRPr="004F7B3C" w:rsidRDefault="00696C90" w:rsidP="004F7B3C">
      <w:pPr>
        <w:spacing w:after="120"/>
        <w:jc w:val="both"/>
        <w:rPr>
          <w:rFonts w:cs="Times New Roman"/>
        </w:rPr>
      </w:pPr>
      <w:r w:rsidRPr="004F7B3C">
        <w:rPr>
          <w:rFonts w:cs="Times New Roman"/>
        </w:rPr>
        <w:t>Thank you, Mr. President</w:t>
      </w:r>
      <w:r w:rsidR="005F341A" w:rsidRPr="004F7B3C">
        <w:rPr>
          <w:rFonts w:cs="Times New Roman"/>
        </w:rPr>
        <w:t>.</w:t>
      </w:r>
    </w:p>
    <w:p w14:paraId="3D47F9A4" w14:textId="77777777" w:rsidR="005F341A" w:rsidRPr="004F7B3C" w:rsidRDefault="005F341A" w:rsidP="004F7B3C">
      <w:pPr>
        <w:spacing w:after="120"/>
        <w:jc w:val="both"/>
        <w:rPr>
          <w:rFonts w:cs="Times New Roman"/>
        </w:rPr>
      </w:pPr>
    </w:p>
    <w:p w14:paraId="5588BA8F" w14:textId="77777777" w:rsidR="00780A79" w:rsidRPr="004F7B3C" w:rsidRDefault="005F341A" w:rsidP="004F7B3C">
      <w:pPr>
        <w:spacing w:after="120"/>
        <w:jc w:val="both"/>
        <w:rPr>
          <w:rFonts w:cs="Times New Roman"/>
        </w:rPr>
      </w:pPr>
      <w:r w:rsidRPr="004F7B3C">
        <w:rPr>
          <w:rFonts w:cs="Times New Roman"/>
        </w:rPr>
        <w:t xml:space="preserve">Malta warmly welcomes the delegation of New Zealand to this UPR session. </w:t>
      </w:r>
      <w:r w:rsidR="00AB2E39" w:rsidRPr="004F7B3C">
        <w:rPr>
          <w:rFonts w:cs="Times New Roman"/>
        </w:rPr>
        <w:t xml:space="preserve">We welcome </w:t>
      </w:r>
      <w:r w:rsidR="0030746C" w:rsidRPr="004F7B3C">
        <w:rPr>
          <w:rFonts w:cs="Times New Roman"/>
        </w:rPr>
        <w:t>New Zealand</w:t>
      </w:r>
      <w:r w:rsidR="00653116" w:rsidRPr="004F7B3C">
        <w:rPr>
          <w:rFonts w:cs="Times New Roman"/>
        </w:rPr>
        <w:t xml:space="preserve">’s </w:t>
      </w:r>
      <w:r w:rsidR="004D2524" w:rsidRPr="004F7B3C">
        <w:rPr>
          <w:rFonts w:cs="Times New Roman"/>
        </w:rPr>
        <w:t>continued efforts to implement its international human rights obligations, as well as its engagement with the Human Rights Council</w:t>
      </w:r>
      <w:r w:rsidR="00887CEE" w:rsidRPr="004F7B3C">
        <w:rPr>
          <w:rFonts w:cs="Times New Roman"/>
        </w:rPr>
        <w:t xml:space="preserve">. New Zealand’s solid record of ratification of international conventions and instruments provides a robust framework </w:t>
      </w:r>
      <w:r w:rsidR="00780A79" w:rsidRPr="004F7B3C">
        <w:rPr>
          <w:rFonts w:cs="Times New Roman"/>
        </w:rPr>
        <w:t xml:space="preserve">guaranteeing the application of human rights. </w:t>
      </w:r>
    </w:p>
    <w:p w14:paraId="6D61C5B7" w14:textId="77777777" w:rsidR="00780A79" w:rsidRPr="004F7B3C" w:rsidRDefault="00780A79" w:rsidP="004F7B3C">
      <w:pPr>
        <w:spacing w:after="120"/>
        <w:jc w:val="both"/>
        <w:rPr>
          <w:rFonts w:cs="Times New Roman"/>
        </w:rPr>
      </w:pPr>
    </w:p>
    <w:p w14:paraId="0F71BC5D" w14:textId="34A9D727" w:rsidR="00780A79" w:rsidRPr="004F7B3C" w:rsidRDefault="00780A79" w:rsidP="004F7B3C">
      <w:pPr>
        <w:spacing w:after="120"/>
        <w:jc w:val="both"/>
        <w:rPr>
          <w:rFonts w:cs="Times New Roman"/>
        </w:rPr>
      </w:pPr>
      <w:r w:rsidRPr="004F7B3C">
        <w:rPr>
          <w:rFonts w:cs="Times New Roman"/>
        </w:rPr>
        <w:t>Ma</w:t>
      </w:r>
      <w:r w:rsidR="00F06360" w:rsidRPr="004F7B3C">
        <w:rPr>
          <w:rFonts w:cs="Times New Roman"/>
        </w:rPr>
        <w:t>l</w:t>
      </w:r>
      <w:r w:rsidRPr="004F7B3C">
        <w:rPr>
          <w:rFonts w:cs="Times New Roman"/>
        </w:rPr>
        <w:t>ta would like to make the following recommendations:</w:t>
      </w:r>
    </w:p>
    <w:p w14:paraId="43F7B00C" w14:textId="77777777" w:rsidR="00780A79" w:rsidRPr="004F7B3C" w:rsidRDefault="00780A79" w:rsidP="004F7B3C">
      <w:pPr>
        <w:spacing w:after="120"/>
        <w:jc w:val="both"/>
        <w:rPr>
          <w:rFonts w:cs="Times New Roman"/>
        </w:rPr>
      </w:pPr>
    </w:p>
    <w:p w14:paraId="768C5682" w14:textId="68F69D33" w:rsidR="00696C90" w:rsidRPr="004F7B3C" w:rsidRDefault="006A287C" w:rsidP="004F7B3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F7B3C">
        <w:rPr>
          <w:sz w:val="24"/>
          <w:szCs w:val="24"/>
        </w:rPr>
        <w:t xml:space="preserve">Accede to the Convention </w:t>
      </w:r>
      <w:r w:rsidR="004E26AD" w:rsidRPr="004F7B3C">
        <w:rPr>
          <w:sz w:val="24"/>
          <w:szCs w:val="24"/>
        </w:rPr>
        <w:t xml:space="preserve">for the Protection of all Persons from Enforced </w:t>
      </w:r>
      <w:r w:rsidR="004F7B3C" w:rsidRPr="004F7B3C">
        <w:rPr>
          <w:sz w:val="24"/>
          <w:szCs w:val="24"/>
        </w:rPr>
        <w:t>Disappearance.</w:t>
      </w:r>
    </w:p>
    <w:p w14:paraId="226AC830" w14:textId="103BC27F" w:rsidR="00C304C6" w:rsidRPr="004F7B3C" w:rsidRDefault="00FB3D33" w:rsidP="004F7B3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F7B3C">
        <w:rPr>
          <w:sz w:val="24"/>
          <w:szCs w:val="24"/>
        </w:rPr>
        <w:t xml:space="preserve">Strengthen mechanisms to </w:t>
      </w:r>
      <w:r w:rsidR="00A54168" w:rsidRPr="004F7B3C">
        <w:rPr>
          <w:sz w:val="24"/>
          <w:szCs w:val="24"/>
        </w:rPr>
        <w:t xml:space="preserve">detect, report and prevent </w:t>
      </w:r>
      <w:r w:rsidR="00EE03FE" w:rsidRPr="004F7B3C">
        <w:rPr>
          <w:sz w:val="24"/>
          <w:szCs w:val="24"/>
        </w:rPr>
        <w:t xml:space="preserve">all forms of abuse on older persons in all </w:t>
      </w:r>
      <w:r w:rsidR="004F7B3C" w:rsidRPr="004F7B3C">
        <w:rPr>
          <w:sz w:val="24"/>
          <w:szCs w:val="24"/>
        </w:rPr>
        <w:t>settings.</w:t>
      </w:r>
    </w:p>
    <w:p w14:paraId="06A74670" w14:textId="33820ED5" w:rsidR="00EE03FE" w:rsidRPr="004F7B3C" w:rsidRDefault="001B7B48" w:rsidP="004F7B3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F7B3C">
        <w:rPr>
          <w:sz w:val="24"/>
          <w:szCs w:val="24"/>
        </w:rPr>
        <w:t xml:space="preserve">Consider introducing legislation to ban </w:t>
      </w:r>
      <w:r w:rsidR="0044449D" w:rsidRPr="004F7B3C">
        <w:rPr>
          <w:sz w:val="24"/>
          <w:szCs w:val="24"/>
        </w:rPr>
        <w:t xml:space="preserve">non-urgent and non-essential medical or surgical treatment on intersex children until they are able to provide </w:t>
      </w:r>
      <w:r w:rsidR="004F7B3C">
        <w:rPr>
          <w:sz w:val="24"/>
          <w:szCs w:val="24"/>
        </w:rPr>
        <w:t xml:space="preserve">informed </w:t>
      </w:r>
      <w:r w:rsidR="0044449D" w:rsidRPr="004F7B3C">
        <w:rPr>
          <w:sz w:val="24"/>
          <w:szCs w:val="24"/>
        </w:rPr>
        <w:t xml:space="preserve">consent. </w:t>
      </w:r>
    </w:p>
    <w:p w14:paraId="6B50FB61" w14:textId="77777777" w:rsidR="00D60C80" w:rsidRPr="004F7B3C" w:rsidRDefault="00D60C80" w:rsidP="004F7B3C">
      <w:pPr>
        <w:jc w:val="both"/>
      </w:pPr>
    </w:p>
    <w:p w14:paraId="37BF0618" w14:textId="3DA54FA4" w:rsidR="00D60C80" w:rsidRPr="004F7B3C" w:rsidRDefault="00D60C80" w:rsidP="004F7B3C">
      <w:pPr>
        <w:jc w:val="both"/>
      </w:pPr>
      <w:r w:rsidRPr="004F7B3C">
        <w:t xml:space="preserve">We wish New Zealand a positive </w:t>
      </w:r>
      <w:r w:rsidR="004F7B3C" w:rsidRPr="004F7B3C">
        <w:t xml:space="preserve">review. </w:t>
      </w: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A0A8" w14:textId="77777777" w:rsidR="00195F39" w:rsidRDefault="00195F39" w:rsidP="0066567E">
      <w:r>
        <w:separator/>
      </w:r>
    </w:p>
  </w:endnote>
  <w:endnote w:type="continuationSeparator" w:id="0">
    <w:p w14:paraId="78ACD7FC" w14:textId="77777777" w:rsidR="00195F39" w:rsidRDefault="00195F39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F03C" w14:textId="77777777" w:rsidR="00195F39" w:rsidRDefault="00195F39" w:rsidP="0066567E">
      <w:r>
        <w:separator/>
      </w:r>
    </w:p>
  </w:footnote>
  <w:footnote w:type="continuationSeparator" w:id="0">
    <w:p w14:paraId="5B9B6FB4" w14:textId="77777777" w:rsidR="00195F39" w:rsidRDefault="00195F39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1"/>
  </w:num>
  <w:num w:numId="2" w16cid:durableId="992872052">
    <w:abstractNumId w:val="3"/>
  </w:num>
  <w:num w:numId="3" w16cid:durableId="140775531">
    <w:abstractNumId w:val="0"/>
  </w:num>
  <w:num w:numId="4" w16cid:durableId="18687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6249F"/>
    <w:rsid w:val="00065510"/>
    <w:rsid w:val="000C7101"/>
    <w:rsid w:val="00134D45"/>
    <w:rsid w:val="00161F59"/>
    <w:rsid w:val="00195F39"/>
    <w:rsid w:val="001A275B"/>
    <w:rsid w:val="001A61DF"/>
    <w:rsid w:val="001B7B48"/>
    <w:rsid w:val="001C06A4"/>
    <w:rsid w:val="001D239E"/>
    <w:rsid w:val="001D632B"/>
    <w:rsid w:val="001E3569"/>
    <w:rsid w:val="001F5979"/>
    <w:rsid w:val="00226FD0"/>
    <w:rsid w:val="00235888"/>
    <w:rsid w:val="002A1252"/>
    <w:rsid w:val="002B3ADB"/>
    <w:rsid w:val="002B478D"/>
    <w:rsid w:val="002E0343"/>
    <w:rsid w:val="002E17A6"/>
    <w:rsid w:val="002F333F"/>
    <w:rsid w:val="002F54E2"/>
    <w:rsid w:val="00300B74"/>
    <w:rsid w:val="0030746C"/>
    <w:rsid w:val="00322BF9"/>
    <w:rsid w:val="00323E46"/>
    <w:rsid w:val="003D62D6"/>
    <w:rsid w:val="003E2021"/>
    <w:rsid w:val="00424EA9"/>
    <w:rsid w:val="0044449D"/>
    <w:rsid w:val="00460BFF"/>
    <w:rsid w:val="00491715"/>
    <w:rsid w:val="004C7CF4"/>
    <w:rsid w:val="004D2524"/>
    <w:rsid w:val="004E26AD"/>
    <w:rsid w:val="004F6C8F"/>
    <w:rsid w:val="004F7B3C"/>
    <w:rsid w:val="005162FE"/>
    <w:rsid w:val="00550581"/>
    <w:rsid w:val="005575F5"/>
    <w:rsid w:val="00563615"/>
    <w:rsid w:val="005B5AAE"/>
    <w:rsid w:val="005F341A"/>
    <w:rsid w:val="00645CC5"/>
    <w:rsid w:val="00653116"/>
    <w:rsid w:val="0066567E"/>
    <w:rsid w:val="006778A5"/>
    <w:rsid w:val="00695583"/>
    <w:rsid w:val="00696C90"/>
    <w:rsid w:val="006A287C"/>
    <w:rsid w:val="006D504B"/>
    <w:rsid w:val="0070745D"/>
    <w:rsid w:val="007141F1"/>
    <w:rsid w:val="0072134C"/>
    <w:rsid w:val="0074100F"/>
    <w:rsid w:val="00780A79"/>
    <w:rsid w:val="0078546C"/>
    <w:rsid w:val="007A1F76"/>
    <w:rsid w:val="007D0AF9"/>
    <w:rsid w:val="0083478E"/>
    <w:rsid w:val="008508AB"/>
    <w:rsid w:val="00887CEE"/>
    <w:rsid w:val="008C1E58"/>
    <w:rsid w:val="008C79D9"/>
    <w:rsid w:val="008D25DF"/>
    <w:rsid w:val="008D4719"/>
    <w:rsid w:val="00901809"/>
    <w:rsid w:val="00913EEF"/>
    <w:rsid w:val="00916E1B"/>
    <w:rsid w:val="00930C47"/>
    <w:rsid w:val="00933928"/>
    <w:rsid w:val="00943C84"/>
    <w:rsid w:val="00944217"/>
    <w:rsid w:val="00973C4B"/>
    <w:rsid w:val="009954DF"/>
    <w:rsid w:val="009A3B47"/>
    <w:rsid w:val="009C6F52"/>
    <w:rsid w:val="00A061D6"/>
    <w:rsid w:val="00A2467F"/>
    <w:rsid w:val="00A31D40"/>
    <w:rsid w:val="00A51386"/>
    <w:rsid w:val="00A54168"/>
    <w:rsid w:val="00A57162"/>
    <w:rsid w:val="00A77E9B"/>
    <w:rsid w:val="00A90C94"/>
    <w:rsid w:val="00AA335C"/>
    <w:rsid w:val="00AA40F6"/>
    <w:rsid w:val="00AB1070"/>
    <w:rsid w:val="00AB2E39"/>
    <w:rsid w:val="00AB7F27"/>
    <w:rsid w:val="00AE32CA"/>
    <w:rsid w:val="00B13966"/>
    <w:rsid w:val="00B51262"/>
    <w:rsid w:val="00B865FA"/>
    <w:rsid w:val="00B91FA4"/>
    <w:rsid w:val="00BA2602"/>
    <w:rsid w:val="00BC0BF9"/>
    <w:rsid w:val="00BC39DA"/>
    <w:rsid w:val="00C03D93"/>
    <w:rsid w:val="00C304C6"/>
    <w:rsid w:val="00C5618B"/>
    <w:rsid w:val="00C9696B"/>
    <w:rsid w:val="00CB6C8A"/>
    <w:rsid w:val="00CE3CD8"/>
    <w:rsid w:val="00CE5926"/>
    <w:rsid w:val="00CE68A3"/>
    <w:rsid w:val="00CF449A"/>
    <w:rsid w:val="00D35584"/>
    <w:rsid w:val="00D60C80"/>
    <w:rsid w:val="00D766D1"/>
    <w:rsid w:val="00DB5216"/>
    <w:rsid w:val="00DC370A"/>
    <w:rsid w:val="00DD7CD2"/>
    <w:rsid w:val="00DE0F17"/>
    <w:rsid w:val="00DF6870"/>
    <w:rsid w:val="00E30E7A"/>
    <w:rsid w:val="00E41BD9"/>
    <w:rsid w:val="00E46495"/>
    <w:rsid w:val="00E5493F"/>
    <w:rsid w:val="00E73BB3"/>
    <w:rsid w:val="00EC157A"/>
    <w:rsid w:val="00EC39BA"/>
    <w:rsid w:val="00EE03FE"/>
    <w:rsid w:val="00EE04DE"/>
    <w:rsid w:val="00F06360"/>
    <w:rsid w:val="00F15225"/>
    <w:rsid w:val="00F16F54"/>
    <w:rsid w:val="00F27B2E"/>
    <w:rsid w:val="00F32994"/>
    <w:rsid w:val="00F43CA9"/>
    <w:rsid w:val="00F45DCC"/>
    <w:rsid w:val="00F946E0"/>
    <w:rsid w:val="00FA5593"/>
    <w:rsid w:val="00FB1E7E"/>
    <w:rsid w:val="00FB3D33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3.xml><?xml version="1.0" encoding="utf-8"?>
<ds:datastoreItem xmlns:ds="http://schemas.openxmlformats.org/officeDocument/2006/customXml" ds:itemID="{7AE2E2E0-2D15-4C2F-AACA-E2126E79B745}"/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24</cp:revision>
  <cp:lastPrinted>2021-03-12T14:11:00Z</cp:lastPrinted>
  <dcterms:created xsi:type="dcterms:W3CDTF">2024-04-16T11:17:00Z</dcterms:created>
  <dcterms:modified xsi:type="dcterms:W3CDTF">2024-04-18T09:32:00Z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