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EE1FF8" w14:textId="77777777" w:rsidR="00016A0B" w:rsidRDefault="00016A0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CB67FBE" w14:textId="77777777" w:rsidR="00016A0B" w:rsidRDefault="00016A0B" w:rsidP="00CA6114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409B3113" w:rsidR="00A23136" w:rsidRPr="005C3702" w:rsidRDefault="00A23136" w:rsidP="00016A0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6433D">
        <w:rPr>
          <w:rFonts w:asciiTheme="majorBidi" w:hAnsiTheme="majorBidi" w:cs="Times New Roman"/>
          <w:b/>
          <w:bCs/>
          <w:sz w:val="28"/>
          <w:szCs w:val="28"/>
        </w:rPr>
        <w:t>6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3453E137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16433D" w:rsidRPr="0016433D">
        <w:rPr>
          <w:rFonts w:asciiTheme="majorBidi" w:hAnsiTheme="majorBidi" w:cstheme="majorBidi"/>
          <w:b/>
          <w:bCs/>
          <w:sz w:val="28"/>
          <w:szCs w:val="28"/>
        </w:rPr>
        <w:t>New Zealand</w:t>
      </w:r>
    </w:p>
    <w:p w14:paraId="1C832A1A" w14:textId="3CF56321" w:rsidR="00BC21E9" w:rsidRPr="00385382" w:rsidRDefault="0016433D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29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April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A92EE3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3CD4149" w14:textId="77777777" w:rsidR="00201A68" w:rsidRDefault="005A39AC" w:rsidP="00AA4043">
      <w:pPr>
        <w:spacing w:after="0"/>
        <w:jc w:val="highKashida"/>
        <w:rPr>
          <w:rFonts w:ascii="Simplified Arabic" w:hAnsi="Simplified Arabic" w:cs="Times New Roman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AA4043">
        <w:rPr>
          <w:rFonts w:ascii="Simplified Arabic" w:hAnsi="Simplified Arabic" w:cs="Times New Roman" w:hint="cs"/>
          <w:b/>
          <w:bCs/>
          <w:sz w:val="28"/>
          <w:szCs w:val="28"/>
          <w:rtl/>
          <w:lang w:val="en-GB" w:bidi="ar-IQ"/>
        </w:rPr>
        <w:t xml:space="preserve">الرئيس </w:t>
      </w:r>
    </w:p>
    <w:p w14:paraId="17CBA94E" w14:textId="77777777" w:rsidR="008F58D7" w:rsidRDefault="0016433D" w:rsidP="00FF244E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يرحب وفد العراق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نيوزيلندا</w:t>
      </w:r>
      <w:r w:rsidR="008F58D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</w:t>
      </w:r>
      <w:r w:rsidR="008F58D7" w:rsidRPr="008F58D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ويقدر جهودها المبذولة في اعداد وتقديم تقريرها الرابع.</w:t>
      </w:r>
    </w:p>
    <w:p w14:paraId="68B91DEC" w14:textId="1FCC04F1" w:rsidR="00B81495" w:rsidRDefault="0016433D" w:rsidP="00FF244E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ثني </w:t>
      </w:r>
      <w:r w:rsidR="008F58D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العراق 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على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الخطوات التي اتخذتها </w:t>
      </w:r>
      <w:r w:rsidR="008F58D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نيوزلندا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منذ استعراضها </w:t>
      </w:r>
      <w:r w:rsidR="00AA4043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الأخير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FF24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التي من شأنها </w:t>
      </w:r>
      <w:r w:rsidR="00FF24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ان تسهم في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تعزيز </w:t>
      </w:r>
      <w:r w:rsidR="00FF24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وحماية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حقوق الانسان </w:t>
      </w:r>
      <w:r w:rsidR="000310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والحريات </w:t>
      </w:r>
      <w:r w:rsidR="000310ED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الأساسية</w:t>
      </w:r>
      <w:r w:rsidR="000310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في البلاد</w:t>
      </w:r>
      <w:r w:rsidR="000310ED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. </w:t>
      </w:r>
    </w:p>
    <w:p w14:paraId="337A4FC9" w14:textId="77777777" w:rsidR="000658CD" w:rsidRDefault="000658CD" w:rsidP="00201A68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14:paraId="50B6099E" w14:textId="71430741" w:rsidR="00E459AB" w:rsidRPr="008054FF" w:rsidRDefault="00336371" w:rsidP="00201A68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</w:pPr>
      <w:r w:rsidRPr="0033637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يتقدم وفد العراق بالتوصيات الآتية:</w:t>
      </w:r>
    </w:p>
    <w:p w14:paraId="34A0E22C" w14:textId="77777777" w:rsidR="00D44D7B" w:rsidRDefault="00500174" w:rsidP="00201A68">
      <w:pPr>
        <w:pStyle w:val="ListParagraph"/>
        <w:numPr>
          <w:ilvl w:val="0"/>
          <w:numId w:val="6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النظر في التصديق على الاتفاقية الدولية لحماية جميع </w:t>
      </w:r>
      <w:r>
        <w:rPr>
          <w:rFonts w:ascii="Simplified Arabic" w:hAnsi="Simplified Arabic" w:cs="Times New Roman" w:hint="cs"/>
          <w:sz w:val="28"/>
          <w:szCs w:val="28"/>
          <w:rtl/>
          <w:lang w:val="en-GB"/>
        </w:rPr>
        <w:t>الأشخاص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من الاختفاء القسري.</w:t>
      </w:r>
    </w:p>
    <w:p w14:paraId="4E95CBF6" w14:textId="36507A22" w:rsidR="008054FF" w:rsidRPr="00C573A6" w:rsidRDefault="00D44D7B" w:rsidP="00C573A6">
      <w:pPr>
        <w:pStyle w:val="ListParagraph"/>
        <w:numPr>
          <w:ilvl w:val="0"/>
          <w:numId w:val="6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/>
        </w:rPr>
      </w:pPr>
      <w:r w:rsidRPr="00C573A6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مواصلة الجهود الرامية </w:t>
      </w:r>
      <w:r w:rsidR="00C573A6" w:rsidRPr="00C573A6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الى مكافحة الاتجار </w:t>
      </w:r>
      <w:r w:rsidR="00C573A6" w:rsidRPr="00C573A6">
        <w:rPr>
          <w:rFonts w:ascii="Simplified Arabic" w:hAnsi="Simplified Arabic" w:cs="Times New Roman" w:hint="cs"/>
          <w:sz w:val="28"/>
          <w:szCs w:val="28"/>
          <w:rtl/>
          <w:lang w:val="en-GB"/>
        </w:rPr>
        <w:t>بالأشخاص</w:t>
      </w:r>
      <w:r w:rsidR="00C573A6" w:rsidRPr="00C573A6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لأغراض السخرة والاستغلال الجنسي. </w:t>
      </w:r>
    </w:p>
    <w:p w14:paraId="2F29984D" w14:textId="1560E8E9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</w:t>
      </w:r>
      <w:r w:rsidR="0016433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يتمنى وفد العراق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لوفد </w:t>
      </w:r>
      <w:r w:rsidR="0016433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نيوزيلندا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1A3CC43" w14:textId="4E899AA9" w:rsidR="00A32955" w:rsidRPr="00E3113D" w:rsidRDefault="00E3113D" w:rsidP="00A3295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E3113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شكرا السيد الرئيس</w:t>
      </w:r>
    </w:p>
    <w:p w14:paraId="167F3B94" w14:textId="03DFCB49" w:rsidR="00785411" w:rsidRPr="000A492E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</w:p>
    <w:sectPr w:rsidR="00785411" w:rsidRPr="000A492E" w:rsidSect="00D755A4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272F" w14:textId="77777777" w:rsidR="00D755A4" w:rsidRDefault="00D755A4" w:rsidP="001979AE">
      <w:pPr>
        <w:spacing w:after="0" w:line="240" w:lineRule="auto"/>
      </w:pPr>
      <w:r>
        <w:separator/>
      </w:r>
    </w:p>
  </w:endnote>
  <w:endnote w:type="continuationSeparator" w:id="0">
    <w:p w14:paraId="31108D7E" w14:textId="77777777" w:rsidR="00D755A4" w:rsidRDefault="00D755A4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3B266832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9576782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7865" w14:textId="77777777" w:rsidR="00D755A4" w:rsidRDefault="00D755A4" w:rsidP="001979AE">
      <w:pPr>
        <w:spacing w:after="0" w:line="240" w:lineRule="auto"/>
      </w:pPr>
      <w:r>
        <w:separator/>
      </w:r>
    </w:p>
  </w:footnote>
  <w:footnote w:type="continuationSeparator" w:id="0">
    <w:p w14:paraId="05923554" w14:textId="77777777" w:rsidR="00D755A4" w:rsidRDefault="00D755A4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325714120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16A0B"/>
    <w:rsid w:val="00022D0E"/>
    <w:rsid w:val="000310ED"/>
    <w:rsid w:val="00033B64"/>
    <w:rsid w:val="00036E55"/>
    <w:rsid w:val="00046BBD"/>
    <w:rsid w:val="00053031"/>
    <w:rsid w:val="0005774A"/>
    <w:rsid w:val="00057D3B"/>
    <w:rsid w:val="00062F0B"/>
    <w:rsid w:val="000658CD"/>
    <w:rsid w:val="000668B2"/>
    <w:rsid w:val="00090BDF"/>
    <w:rsid w:val="000A492E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33D"/>
    <w:rsid w:val="00164431"/>
    <w:rsid w:val="00171B85"/>
    <w:rsid w:val="00176543"/>
    <w:rsid w:val="00177E5F"/>
    <w:rsid w:val="001806B9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01A68"/>
    <w:rsid w:val="00217B7B"/>
    <w:rsid w:val="00241E86"/>
    <w:rsid w:val="00256EED"/>
    <w:rsid w:val="00264865"/>
    <w:rsid w:val="002659AF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36371"/>
    <w:rsid w:val="003538E7"/>
    <w:rsid w:val="0035493D"/>
    <w:rsid w:val="0035746E"/>
    <w:rsid w:val="003613B7"/>
    <w:rsid w:val="003834E2"/>
    <w:rsid w:val="0038538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3F7D5F"/>
    <w:rsid w:val="00402B7C"/>
    <w:rsid w:val="00403AA2"/>
    <w:rsid w:val="00423763"/>
    <w:rsid w:val="00425512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0174"/>
    <w:rsid w:val="00504037"/>
    <w:rsid w:val="00507C94"/>
    <w:rsid w:val="00522AFB"/>
    <w:rsid w:val="00551BFD"/>
    <w:rsid w:val="0056066E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306B"/>
    <w:rsid w:val="007A6057"/>
    <w:rsid w:val="007A7A31"/>
    <w:rsid w:val="007C6B80"/>
    <w:rsid w:val="007D0F98"/>
    <w:rsid w:val="007D2432"/>
    <w:rsid w:val="007D4F53"/>
    <w:rsid w:val="007E050E"/>
    <w:rsid w:val="007E1E89"/>
    <w:rsid w:val="007E4CE0"/>
    <w:rsid w:val="007F6CD1"/>
    <w:rsid w:val="008054FF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8D7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92EE3"/>
    <w:rsid w:val="00AA0658"/>
    <w:rsid w:val="00AA4043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2DEE"/>
    <w:rsid w:val="00AF3717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573A6"/>
    <w:rsid w:val="00C75E3E"/>
    <w:rsid w:val="00C76A59"/>
    <w:rsid w:val="00C955EF"/>
    <w:rsid w:val="00C95E8E"/>
    <w:rsid w:val="00CA38B0"/>
    <w:rsid w:val="00CA42C3"/>
    <w:rsid w:val="00CA6114"/>
    <w:rsid w:val="00CB1273"/>
    <w:rsid w:val="00CC06A5"/>
    <w:rsid w:val="00CC6CE2"/>
    <w:rsid w:val="00CD6F17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44D7B"/>
    <w:rsid w:val="00D5464B"/>
    <w:rsid w:val="00D647AF"/>
    <w:rsid w:val="00D7310A"/>
    <w:rsid w:val="00D74B33"/>
    <w:rsid w:val="00D755A4"/>
    <w:rsid w:val="00D809A1"/>
    <w:rsid w:val="00D911E8"/>
    <w:rsid w:val="00D96B70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113D"/>
    <w:rsid w:val="00E44D1C"/>
    <w:rsid w:val="00E459AB"/>
    <w:rsid w:val="00E57A46"/>
    <w:rsid w:val="00E76A55"/>
    <w:rsid w:val="00E8235E"/>
    <w:rsid w:val="00E92E91"/>
    <w:rsid w:val="00EA3205"/>
    <w:rsid w:val="00EA72C2"/>
    <w:rsid w:val="00EA731E"/>
    <w:rsid w:val="00EB0227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37725-0E20-4E49-9BBE-433C68A869DB}"/>
</file>

<file path=customXml/itemProps3.xml><?xml version="1.0" encoding="utf-8"?>
<ds:datastoreItem xmlns:ds="http://schemas.openxmlformats.org/officeDocument/2006/customXml" ds:itemID="{2826CCA6-34A2-4765-B0F1-7D30197412EF}"/>
</file>

<file path=customXml/itemProps4.xml><?xml version="1.0" encoding="utf-8"?>
<ds:datastoreItem xmlns:ds="http://schemas.openxmlformats.org/officeDocument/2006/customXml" ds:itemID="{FB3235DE-DC52-434E-A7FD-1D1461ED7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41</cp:revision>
  <cp:lastPrinted>2024-04-17T11:42:00Z</cp:lastPrinted>
  <dcterms:created xsi:type="dcterms:W3CDTF">2023-10-25T05:52:00Z</dcterms:created>
  <dcterms:modified xsi:type="dcterms:W3CDTF">2024-04-26T11:40:00Z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