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A59B" w14:textId="77777777" w:rsidR="00B32B28" w:rsidRPr="00FA259A" w:rsidRDefault="00B32B28" w:rsidP="00B32B28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02AD9D2" wp14:editId="55A1C5B8">
            <wp:simplePos x="0" y="0"/>
            <wp:positionH relativeFrom="column">
              <wp:posOffset>220980</wp:posOffset>
            </wp:positionH>
            <wp:positionV relativeFrom="paragraph">
              <wp:posOffset>0</wp:posOffset>
            </wp:positionV>
            <wp:extent cx="853440" cy="853440"/>
            <wp:effectExtent l="0" t="0" r="3810" b="381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2" name="Picture 2" descr="A black and white image of a bird with wing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image of a bird with wings and a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EE6CE" w14:textId="77777777" w:rsidR="00B32B28" w:rsidRPr="00FA259A" w:rsidRDefault="00B32B28" w:rsidP="00B32B2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C3928DB" w14:textId="77777777" w:rsidR="00B32B28" w:rsidRPr="00FA259A" w:rsidRDefault="00B32B28" w:rsidP="00B32B2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57E11FFD" w14:textId="77777777" w:rsidR="00B32B28" w:rsidRPr="00FA259A" w:rsidRDefault="00B32B28" w:rsidP="00B32B2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2952338" w14:textId="77777777" w:rsidR="00B32B28" w:rsidRPr="00FA259A" w:rsidRDefault="00B32B28" w:rsidP="00B32B2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751447" w14:textId="77777777" w:rsidR="00B32B28" w:rsidRPr="00FA259A" w:rsidRDefault="00B32B28" w:rsidP="00B32B2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4C97C813" w14:textId="77777777" w:rsidR="00B32B28" w:rsidRPr="00FA259A" w:rsidRDefault="00B32B28" w:rsidP="00B32B2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75E36A66" w14:textId="77777777" w:rsidR="00B32B28" w:rsidRPr="00FA259A" w:rsidRDefault="00B32B28" w:rsidP="00B32B2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3075C1AB" w14:textId="77777777" w:rsidR="00B32B28" w:rsidRPr="00FA259A" w:rsidRDefault="00B32B28" w:rsidP="00B32B2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30938547" w14:textId="77777777" w:rsidR="00B32B28" w:rsidRPr="00FA259A" w:rsidRDefault="00B32B28" w:rsidP="00B32B2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266CCB90" w14:textId="77777777" w:rsidR="00B32B28" w:rsidRPr="00FA259A" w:rsidRDefault="00B32B28" w:rsidP="00B32B28">
      <w:pPr>
        <w:rPr>
          <w:rFonts w:ascii="Arial" w:hAnsi="Arial" w:cs="Arial"/>
          <w:lang w:val="en-US"/>
        </w:rPr>
      </w:pPr>
    </w:p>
    <w:p w14:paraId="36CA13D4" w14:textId="77777777" w:rsidR="00B32B28" w:rsidRPr="003D17BB" w:rsidRDefault="00B32B28" w:rsidP="00B32B28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D17BB">
        <w:rPr>
          <w:rFonts w:ascii="Arial" w:hAnsi="Arial" w:cs="Arial"/>
          <w:b/>
          <w:bCs/>
          <w:sz w:val="28"/>
          <w:szCs w:val="28"/>
          <w:lang w:val="en-US"/>
        </w:rPr>
        <w:t>STATEMENT BY THE DELEGATION OF THE REPUBLIC OF INDONESIA</w:t>
      </w:r>
    </w:p>
    <w:p w14:paraId="01676E8E" w14:textId="655C1271" w:rsidR="00B32B28" w:rsidRPr="003D17BB" w:rsidRDefault="00B32B28" w:rsidP="00B32B28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D17BB">
        <w:rPr>
          <w:rFonts w:ascii="Arial" w:hAnsi="Arial" w:cs="Arial"/>
          <w:b/>
          <w:bCs/>
          <w:sz w:val="28"/>
          <w:szCs w:val="28"/>
          <w:lang w:val="en-US"/>
        </w:rPr>
        <w:t>AT THE 46</w:t>
      </w:r>
      <w:r w:rsidRPr="003D17BB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3D17BB">
        <w:rPr>
          <w:rFonts w:ascii="Arial" w:hAnsi="Arial" w:cs="Arial"/>
          <w:b/>
          <w:bCs/>
          <w:sz w:val="28"/>
          <w:szCs w:val="28"/>
          <w:lang w:val="en-US"/>
        </w:rPr>
        <w:t xml:space="preserve"> SESSION OF THE UPR WORKING GROUP</w:t>
      </w:r>
    </w:p>
    <w:p w14:paraId="7808FC73" w14:textId="16FFD895" w:rsidR="00B32B28" w:rsidRPr="003D17BB" w:rsidRDefault="00B32B28" w:rsidP="00B32B28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D17BB">
        <w:rPr>
          <w:rFonts w:ascii="Arial" w:hAnsi="Arial" w:cs="Arial"/>
          <w:b/>
          <w:sz w:val="28"/>
          <w:szCs w:val="28"/>
          <w:lang w:val="en-US"/>
        </w:rPr>
        <w:t>CONSIDERATION OF THE UPR REPORT OF NEW ZEALAND</w:t>
      </w:r>
    </w:p>
    <w:p w14:paraId="0BC9B0D5" w14:textId="01A83CB2" w:rsidR="00B32B28" w:rsidRPr="003D17BB" w:rsidRDefault="00B32B28" w:rsidP="00B32B28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D17BB">
        <w:rPr>
          <w:rFonts w:ascii="Arial" w:hAnsi="Arial" w:cs="Arial"/>
          <w:b/>
          <w:bCs/>
          <w:sz w:val="28"/>
          <w:szCs w:val="28"/>
          <w:lang w:val="en-US"/>
        </w:rPr>
        <w:t>29 APRIL 2024</w:t>
      </w:r>
    </w:p>
    <w:p w14:paraId="53918D5B" w14:textId="77777777" w:rsidR="00B32B28" w:rsidRPr="003D17BB" w:rsidRDefault="00B32B28" w:rsidP="00B32B28">
      <w:pPr>
        <w:pBdr>
          <w:bottom w:val="single" w:sz="6" w:space="1" w:color="auto"/>
        </w:pBdr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1E8BBD2" w14:textId="77777777" w:rsidR="00B32B28" w:rsidRPr="003D17BB" w:rsidRDefault="00B32B28" w:rsidP="00B32B28">
      <w:pPr>
        <w:spacing w:line="264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87A2003" w14:textId="77777777" w:rsidR="00B32B28" w:rsidRPr="003D17BB" w:rsidRDefault="00B32B28" w:rsidP="00DE0FBD">
      <w:pPr>
        <w:spacing w:line="264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3D17BB">
        <w:rPr>
          <w:rFonts w:ascii="Arial" w:hAnsi="Arial" w:cs="Arial"/>
          <w:b/>
          <w:bCs/>
          <w:sz w:val="28"/>
          <w:szCs w:val="28"/>
          <w:lang w:val="en-US"/>
        </w:rPr>
        <w:t>Mr. President,</w:t>
      </w:r>
    </w:p>
    <w:p w14:paraId="34B5BFD5" w14:textId="1E5199D2" w:rsidR="00B32B28" w:rsidRPr="003D17BB" w:rsidRDefault="00B32B28" w:rsidP="00DE0FBD">
      <w:pPr>
        <w:spacing w:line="264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33844B5" w14:textId="25F6FC08" w:rsidR="00F07B1C" w:rsidRPr="003D17BB" w:rsidRDefault="00F07B1C" w:rsidP="00DE0FBD">
      <w:pPr>
        <w:spacing w:line="264" w:lineRule="auto"/>
        <w:jc w:val="both"/>
        <w:rPr>
          <w:rFonts w:ascii="Arial" w:hAnsi="Arial" w:cs="Arial"/>
          <w:sz w:val="28"/>
          <w:szCs w:val="28"/>
        </w:rPr>
      </w:pPr>
      <w:r w:rsidRPr="003D17BB">
        <w:rPr>
          <w:rFonts w:ascii="Arial" w:hAnsi="Arial" w:cs="Arial"/>
          <w:sz w:val="28"/>
          <w:szCs w:val="28"/>
        </w:rPr>
        <w:t xml:space="preserve">Indonesia </w:t>
      </w:r>
      <w:r w:rsidR="00AB166D" w:rsidRPr="003D17BB">
        <w:rPr>
          <w:rFonts w:ascii="Arial" w:hAnsi="Arial" w:cs="Arial"/>
          <w:sz w:val="28"/>
          <w:szCs w:val="28"/>
        </w:rPr>
        <w:t xml:space="preserve">welcomes </w:t>
      </w:r>
      <w:r w:rsidRPr="003D17BB">
        <w:rPr>
          <w:rFonts w:ascii="Arial" w:hAnsi="Arial" w:cs="Arial"/>
          <w:sz w:val="28"/>
          <w:szCs w:val="28"/>
        </w:rPr>
        <w:t xml:space="preserve">the esteemed delegation </w:t>
      </w:r>
      <w:r w:rsidR="00AB166D" w:rsidRPr="003D17BB">
        <w:rPr>
          <w:rFonts w:ascii="Arial" w:hAnsi="Arial" w:cs="Arial"/>
          <w:sz w:val="28"/>
          <w:szCs w:val="28"/>
        </w:rPr>
        <w:t>of</w:t>
      </w:r>
      <w:r w:rsidRPr="003D17BB">
        <w:rPr>
          <w:rFonts w:ascii="Arial" w:hAnsi="Arial" w:cs="Arial"/>
          <w:sz w:val="28"/>
          <w:szCs w:val="28"/>
        </w:rPr>
        <w:t xml:space="preserve"> New Zealand, led by H.E. Paul Goldsmith, the Minister of Justice. </w:t>
      </w:r>
    </w:p>
    <w:p w14:paraId="04B89521" w14:textId="77777777" w:rsidR="00F07B1C" w:rsidRPr="003D17BB" w:rsidRDefault="00F07B1C" w:rsidP="00DE0FBD">
      <w:pPr>
        <w:spacing w:line="264" w:lineRule="auto"/>
        <w:jc w:val="both"/>
        <w:rPr>
          <w:rFonts w:ascii="Arial" w:hAnsi="Arial" w:cs="Arial"/>
          <w:sz w:val="28"/>
          <w:szCs w:val="28"/>
        </w:rPr>
      </w:pPr>
    </w:p>
    <w:p w14:paraId="069731F2" w14:textId="16DA4D55" w:rsidR="00F07B1C" w:rsidRPr="003D17BB" w:rsidRDefault="00F07B1C" w:rsidP="00DE0FBD">
      <w:pPr>
        <w:spacing w:line="264" w:lineRule="auto"/>
        <w:jc w:val="both"/>
        <w:rPr>
          <w:rFonts w:ascii="Arial" w:hAnsi="Arial" w:cs="Arial"/>
          <w:sz w:val="28"/>
          <w:szCs w:val="28"/>
        </w:rPr>
      </w:pPr>
      <w:r w:rsidRPr="003D17BB">
        <w:rPr>
          <w:rFonts w:ascii="Arial" w:hAnsi="Arial" w:cs="Arial"/>
          <w:sz w:val="28"/>
          <w:szCs w:val="28"/>
        </w:rPr>
        <w:t xml:space="preserve">We </w:t>
      </w:r>
      <w:r w:rsidR="00AB166D" w:rsidRPr="003D17BB">
        <w:rPr>
          <w:rFonts w:ascii="Arial" w:hAnsi="Arial" w:cs="Arial"/>
          <w:sz w:val="28"/>
          <w:szCs w:val="28"/>
        </w:rPr>
        <w:t>appreciate</w:t>
      </w:r>
      <w:r w:rsidRPr="003D17BB">
        <w:rPr>
          <w:rFonts w:ascii="Arial" w:hAnsi="Arial" w:cs="Arial"/>
          <w:sz w:val="28"/>
          <w:szCs w:val="28"/>
        </w:rPr>
        <w:t xml:space="preserve"> New Zealand’s </w:t>
      </w:r>
      <w:r w:rsidR="001D630F" w:rsidRPr="003D17BB">
        <w:rPr>
          <w:rFonts w:ascii="Arial" w:hAnsi="Arial" w:cs="Arial"/>
          <w:sz w:val="28"/>
          <w:szCs w:val="28"/>
        </w:rPr>
        <w:t>efforts in providing</w:t>
      </w:r>
      <w:r w:rsidRPr="003D17BB">
        <w:rPr>
          <w:rFonts w:ascii="Arial" w:hAnsi="Arial" w:cs="Arial"/>
          <w:sz w:val="28"/>
          <w:szCs w:val="28"/>
        </w:rPr>
        <w:t xml:space="preserve"> childcare assistance benefiting hundreds of thousands of families.</w:t>
      </w:r>
    </w:p>
    <w:p w14:paraId="2AB25061" w14:textId="77777777" w:rsidR="001D630F" w:rsidRPr="003D17BB" w:rsidRDefault="001D630F" w:rsidP="00DE0FBD">
      <w:pPr>
        <w:spacing w:line="264" w:lineRule="auto"/>
        <w:jc w:val="both"/>
        <w:rPr>
          <w:rFonts w:ascii="Arial" w:hAnsi="Arial" w:cs="Arial"/>
          <w:sz w:val="28"/>
          <w:szCs w:val="28"/>
        </w:rPr>
      </w:pPr>
    </w:p>
    <w:p w14:paraId="7163CC8E" w14:textId="0FC9991A" w:rsidR="00F07B1C" w:rsidRPr="003D17BB" w:rsidRDefault="00F07B1C" w:rsidP="00DE0FBD">
      <w:pPr>
        <w:spacing w:line="264" w:lineRule="auto"/>
        <w:jc w:val="both"/>
        <w:rPr>
          <w:rFonts w:ascii="Arial" w:hAnsi="Arial" w:cs="Arial"/>
          <w:sz w:val="28"/>
          <w:szCs w:val="28"/>
        </w:rPr>
      </w:pPr>
      <w:r w:rsidRPr="003D17BB">
        <w:rPr>
          <w:rFonts w:ascii="Arial" w:hAnsi="Arial" w:cs="Arial"/>
          <w:sz w:val="28"/>
          <w:szCs w:val="28"/>
        </w:rPr>
        <w:t>In the spirit of</w:t>
      </w:r>
      <w:r w:rsidR="001D630F" w:rsidRPr="003D17BB">
        <w:rPr>
          <w:rFonts w:ascii="Arial" w:hAnsi="Arial" w:cs="Arial"/>
          <w:sz w:val="28"/>
          <w:szCs w:val="28"/>
        </w:rPr>
        <w:t xml:space="preserve"> constructive</w:t>
      </w:r>
      <w:r w:rsidRPr="003D17BB">
        <w:rPr>
          <w:rFonts w:ascii="Arial" w:hAnsi="Arial" w:cs="Arial"/>
          <w:sz w:val="28"/>
          <w:szCs w:val="28"/>
        </w:rPr>
        <w:t xml:space="preserve"> </w:t>
      </w:r>
      <w:r w:rsidR="001D630F" w:rsidRPr="003D17BB">
        <w:rPr>
          <w:rFonts w:ascii="Arial" w:hAnsi="Arial" w:cs="Arial"/>
          <w:sz w:val="28"/>
          <w:szCs w:val="28"/>
        </w:rPr>
        <w:t>cooperation</w:t>
      </w:r>
      <w:r w:rsidRPr="003D17BB">
        <w:rPr>
          <w:rFonts w:ascii="Arial" w:hAnsi="Arial" w:cs="Arial"/>
          <w:sz w:val="28"/>
          <w:szCs w:val="28"/>
        </w:rPr>
        <w:t>, Indonesia offers the following recommendations:</w:t>
      </w:r>
    </w:p>
    <w:p w14:paraId="491C875F" w14:textId="77777777" w:rsidR="001D630F" w:rsidRPr="003D17BB" w:rsidRDefault="001D630F" w:rsidP="00F07B1C">
      <w:pPr>
        <w:spacing w:line="264" w:lineRule="auto"/>
        <w:jc w:val="both"/>
        <w:rPr>
          <w:rFonts w:ascii="Arial" w:hAnsi="Arial" w:cs="Arial"/>
          <w:sz w:val="28"/>
          <w:szCs w:val="28"/>
        </w:rPr>
      </w:pPr>
    </w:p>
    <w:p w14:paraId="6530E23F" w14:textId="77777777" w:rsidR="003D17BB" w:rsidRPr="003D17BB" w:rsidRDefault="00F07B1C" w:rsidP="00DE0FBD">
      <w:pPr>
        <w:numPr>
          <w:ilvl w:val="0"/>
          <w:numId w:val="5"/>
        </w:numPr>
        <w:spacing w:line="264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3D17BB">
        <w:rPr>
          <w:rFonts w:ascii="Arial" w:hAnsi="Arial" w:cs="Arial"/>
          <w:sz w:val="28"/>
          <w:szCs w:val="28"/>
        </w:rPr>
        <w:t xml:space="preserve">Uphold, respect, and advance </w:t>
      </w:r>
      <w:r w:rsidR="001D630F" w:rsidRPr="003D17BB">
        <w:rPr>
          <w:rFonts w:ascii="Arial" w:hAnsi="Arial" w:cs="Arial"/>
          <w:sz w:val="28"/>
          <w:szCs w:val="28"/>
        </w:rPr>
        <w:t xml:space="preserve">New Zealand’s </w:t>
      </w:r>
      <w:r w:rsidRPr="003D17BB">
        <w:rPr>
          <w:rFonts w:ascii="Arial" w:hAnsi="Arial" w:cs="Arial"/>
          <w:sz w:val="28"/>
          <w:szCs w:val="28"/>
        </w:rPr>
        <w:t>human rights obligations for the Māori in accordance with Te Tiriti o Waitangi</w:t>
      </w:r>
      <w:r w:rsidR="003D17BB">
        <w:rPr>
          <w:rFonts w:ascii="Arial" w:hAnsi="Arial" w:cs="Arial"/>
          <w:sz w:val="28"/>
          <w:szCs w:val="28"/>
          <w:lang w:val="en-US"/>
        </w:rPr>
        <w:t>…</w:t>
      </w:r>
    </w:p>
    <w:p w14:paraId="69D2213B" w14:textId="77777777" w:rsidR="003D17BB" w:rsidRDefault="003D17BB" w:rsidP="003D17BB">
      <w:pPr>
        <w:spacing w:line="264" w:lineRule="auto"/>
        <w:ind w:left="426"/>
        <w:jc w:val="both"/>
        <w:rPr>
          <w:rFonts w:ascii="Arial" w:hAnsi="Arial" w:cs="Arial"/>
          <w:sz w:val="28"/>
          <w:szCs w:val="28"/>
          <w:lang w:val="en-US"/>
        </w:rPr>
      </w:pPr>
    </w:p>
    <w:p w14:paraId="7470BC4E" w14:textId="0CD5847B" w:rsidR="003D17BB" w:rsidRPr="003D17BB" w:rsidRDefault="00F07B1C" w:rsidP="003D17BB">
      <w:pPr>
        <w:pStyle w:val="ListParagraph"/>
        <w:numPr>
          <w:ilvl w:val="0"/>
          <w:numId w:val="6"/>
        </w:numPr>
        <w:spacing w:line="264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3D17BB">
        <w:rPr>
          <w:rFonts w:ascii="Arial" w:hAnsi="Arial" w:cs="Arial"/>
          <w:sz w:val="28"/>
          <w:szCs w:val="28"/>
        </w:rPr>
        <w:t>includ</w:t>
      </w:r>
      <w:r w:rsidR="001D630F" w:rsidRPr="003D17BB">
        <w:rPr>
          <w:rFonts w:ascii="Arial" w:hAnsi="Arial" w:cs="Arial"/>
          <w:sz w:val="28"/>
          <w:szCs w:val="28"/>
        </w:rPr>
        <w:t>ing by</w:t>
      </w:r>
      <w:r w:rsidRPr="003D17BB">
        <w:rPr>
          <w:rFonts w:ascii="Arial" w:hAnsi="Arial" w:cs="Arial"/>
          <w:sz w:val="28"/>
          <w:szCs w:val="28"/>
        </w:rPr>
        <w:t xml:space="preserve"> incorporating Te Tiriti o Waitangi into </w:t>
      </w:r>
      <w:r w:rsidR="001D630F" w:rsidRPr="003D17BB">
        <w:rPr>
          <w:rFonts w:ascii="Arial" w:hAnsi="Arial" w:cs="Arial"/>
          <w:sz w:val="28"/>
          <w:szCs w:val="28"/>
        </w:rPr>
        <w:t>key</w:t>
      </w:r>
      <w:r w:rsidRPr="003D17BB">
        <w:rPr>
          <w:rFonts w:ascii="Arial" w:hAnsi="Arial" w:cs="Arial"/>
          <w:sz w:val="28"/>
          <w:szCs w:val="28"/>
        </w:rPr>
        <w:t xml:space="preserve"> legislation</w:t>
      </w:r>
      <w:r w:rsidR="001D630F" w:rsidRPr="003D17BB">
        <w:rPr>
          <w:rFonts w:ascii="Arial" w:hAnsi="Arial" w:cs="Arial"/>
          <w:sz w:val="28"/>
          <w:szCs w:val="28"/>
        </w:rPr>
        <w:t>s</w:t>
      </w:r>
      <w:r w:rsidRPr="003D17BB">
        <w:rPr>
          <w:rFonts w:ascii="Arial" w:hAnsi="Arial" w:cs="Arial"/>
          <w:sz w:val="28"/>
          <w:szCs w:val="28"/>
        </w:rPr>
        <w:t xml:space="preserve"> to ensure enforceability</w:t>
      </w:r>
      <w:r w:rsidR="001D630F" w:rsidRPr="003D17BB">
        <w:rPr>
          <w:rFonts w:ascii="Arial" w:hAnsi="Arial" w:cs="Arial"/>
          <w:sz w:val="28"/>
          <w:szCs w:val="28"/>
        </w:rPr>
        <w:t xml:space="preserve"> of Te Tiriti</w:t>
      </w:r>
      <w:r w:rsidR="003D17BB">
        <w:rPr>
          <w:rFonts w:ascii="Arial" w:hAnsi="Arial" w:cs="Arial"/>
          <w:sz w:val="28"/>
          <w:szCs w:val="28"/>
          <w:lang w:val="en-US"/>
        </w:rPr>
        <w:t>…</w:t>
      </w:r>
    </w:p>
    <w:p w14:paraId="4530E3F5" w14:textId="77777777" w:rsidR="003D17BB" w:rsidRPr="003D17BB" w:rsidRDefault="003D17BB" w:rsidP="003D17BB">
      <w:pPr>
        <w:pStyle w:val="ListParagraph"/>
        <w:spacing w:line="264" w:lineRule="auto"/>
        <w:ind w:left="851"/>
        <w:jc w:val="both"/>
        <w:rPr>
          <w:rFonts w:ascii="Arial" w:hAnsi="Arial" w:cs="Arial"/>
          <w:sz w:val="28"/>
          <w:szCs w:val="28"/>
        </w:rPr>
      </w:pPr>
    </w:p>
    <w:p w14:paraId="1CAB53E8" w14:textId="37AC9F86" w:rsidR="00F07B1C" w:rsidRPr="003D17BB" w:rsidRDefault="00F07B1C" w:rsidP="003D17BB">
      <w:pPr>
        <w:pStyle w:val="ListParagraph"/>
        <w:numPr>
          <w:ilvl w:val="0"/>
          <w:numId w:val="6"/>
        </w:numPr>
        <w:spacing w:line="264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3D17BB">
        <w:rPr>
          <w:rFonts w:ascii="Arial" w:hAnsi="Arial" w:cs="Arial"/>
          <w:sz w:val="28"/>
          <w:szCs w:val="28"/>
        </w:rPr>
        <w:t>and ensuring the implementation of recommendations from the Waitangi Tribunal.</w:t>
      </w:r>
    </w:p>
    <w:p w14:paraId="776068C2" w14:textId="77777777" w:rsidR="001D630F" w:rsidRPr="003D17BB" w:rsidRDefault="001D630F" w:rsidP="00DE0FBD">
      <w:pPr>
        <w:pStyle w:val="ListParagraph"/>
        <w:spacing w:line="264" w:lineRule="auto"/>
        <w:ind w:left="426" w:hanging="426"/>
        <w:jc w:val="both"/>
        <w:rPr>
          <w:rFonts w:ascii="Arial" w:hAnsi="Arial" w:cs="Arial"/>
          <w:sz w:val="28"/>
          <w:szCs w:val="28"/>
        </w:rPr>
      </w:pPr>
    </w:p>
    <w:p w14:paraId="73BEA98B" w14:textId="3985D2CE" w:rsidR="00F07B1C" w:rsidRPr="003D17BB" w:rsidRDefault="00F07B1C" w:rsidP="00DE0FBD">
      <w:pPr>
        <w:numPr>
          <w:ilvl w:val="0"/>
          <w:numId w:val="5"/>
        </w:numPr>
        <w:spacing w:line="264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3D17BB">
        <w:rPr>
          <w:rFonts w:ascii="Arial" w:hAnsi="Arial" w:cs="Arial"/>
          <w:sz w:val="28"/>
          <w:szCs w:val="28"/>
        </w:rPr>
        <w:t xml:space="preserve">Take </w:t>
      </w:r>
      <w:r w:rsidR="001D630F" w:rsidRPr="003D17BB">
        <w:rPr>
          <w:rFonts w:ascii="Arial" w:hAnsi="Arial" w:cs="Arial"/>
          <w:sz w:val="28"/>
          <w:szCs w:val="28"/>
        </w:rPr>
        <w:t>further steps</w:t>
      </w:r>
      <w:r w:rsidRPr="003D17BB">
        <w:rPr>
          <w:rFonts w:ascii="Arial" w:hAnsi="Arial" w:cs="Arial"/>
          <w:sz w:val="28"/>
          <w:szCs w:val="28"/>
        </w:rPr>
        <w:t xml:space="preserve"> to enhance access to public housing, especially for vulnerable </w:t>
      </w:r>
      <w:r w:rsidR="001D630F" w:rsidRPr="003D17BB">
        <w:rPr>
          <w:rFonts w:ascii="Arial" w:hAnsi="Arial" w:cs="Arial"/>
          <w:sz w:val="28"/>
          <w:szCs w:val="28"/>
        </w:rPr>
        <w:t>groups of people</w:t>
      </w:r>
      <w:r w:rsidRPr="003D17BB">
        <w:rPr>
          <w:rFonts w:ascii="Arial" w:hAnsi="Arial" w:cs="Arial"/>
          <w:sz w:val="28"/>
          <w:szCs w:val="28"/>
        </w:rPr>
        <w:t>.</w:t>
      </w:r>
    </w:p>
    <w:p w14:paraId="5D090315" w14:textId="77777777" w:rsidR="001D630F" w:rsidRPr="003D17BB" w:rsidRDefault="001D630F" w:rsidP="00DE0FBD">
      <w:pPr>
        <w:pStyle w:val="ListParagraph"/>
        <w:spacing w:line="264" w:lineRule="auto"/>
        <w:ind w:left="426" w:hanging="426"/>
        <w:jc w:val="both"/>
        <w:rPr>
          <w:rFonts w:ascii="Arial" w:hAnsi="Arial" w:cs="Arial"/>
          <w:sz w:val="28"/>
          <w:szCs w:val="28"/>
        </w:rPr>
      </w:pPr>
    </w:p>
    <w:p w14:paraId="747B3786" w14:textId="0F2F8232" w:rsidR="00F07B1C" w:rsidRPr="003D17BB" w:rsidRDefault="00F07B1C" w:rsidP="00DE0FBD">
      <w:pPr>
        <w:numPr>
          <w:ilvl w:val="0"/>
          <w:numId w:val="5"/>
        </w:numPr>
        <w:spacing w:line="264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3D17BB">
        <w:rPr>
          <w:rFonts w:ascii="Arial" w:hAnsi="Arial" w:cs="Arial"/>
          <w:sz w:val="28"/>
          <w:szCs w:val="28"/>
        </w:rPr>
        <w:t>Persist in implementing all recommendations pertaining to hate crimes and hat</w:t>
      </w:r>
      <w:r w:rsidR="00AB166D" w:rsidRPr="003D17BB">
        <w:rPr>
          <w:rFonts w:ascii="Arial" w:hAnsi="Arial" w:cs="Arial"/>
          <w:sz w:val="28"/>
          <w:szCs w:val="28"/>
        </w:rPr>
        <w:t xml:space="preserve">e </w:t>
      </w:r>
      <w:r w:rsidRPr="003D17BB">
        <w:rPr>
          <w:rFonts w:ascii="Arial" w:hAnsi="Arial" w:cs="Arial"/>
          <w:sz w:val="28"/>
          <w:szCs w:val="28"/>
        </w:rPr>
        <w:t>speech outlined by the Royal Commission of Inquiry into the</w:t>
      </w:r>
      <w:r w:rsidR="00AB166D" w:rsidRPr="003D17BB">
        <w:rPr>
          <w:rFonts w:ascii="Arial" w:hAnsi="Arial" w:cs="Arial"/>
          <w:sz w:val="28"/>
          <w:szCs w:val="28"/>
        </w:rPr>
        <w:t xml:space="preserve"> terrorist attack on the</w:t>
      </w:r>
      <w:r w:rsidRPr="003D17BB">
        <w:rPr>
          <w:rFonts w:ascii="Arial" w:hAnsi="Arial" w:cs="Arial"/>
          <w:sz w:val="28"/>
          <w:szCs w:val="28"/>
        </w:rPr>
        <w:t xml:space="preserve"> Christchurch Mosque</w:t>
      </w:r>
      <w:r w:rsidR="00AB166D" w:rsidRPr="003D17BB">
        <w:rPr>
          <w:rFonts w:ascii="Arial" w:hAnsi="Arial" w:cs="Arial"/>
          <w:sz w:val="28"/>
          <w:szCs w:val="28"/>
        </w:rPr>
        <w:t>s</w:t>
      </w:r>
      <w:r w:rsidRPr="003D17BB">
        <w:rPr>
          <w:rFonts w:ascii="Arial" w:hAnsi="Arial" w:cs="Arial"/>
          <w:sz w:val="28"/>
          <w:szCs w:val="28"/>
        </w:rPr>
        <w:t>.</w:t>
      </w:r>
    </w:p>
    <w:p w14:paraId="1BDBF3DE" w14:textId="77777777" w:rsidR="001D630F" w:rsidRPr="003D17BB" w:rsidRDefault="001D630F" w:rsidP="00DE0FBD">
      <w:pPr>
        <w:spacing w:line="264" w:lineRule="auto"/>
        <w:ind w:left="426" w:hanging="426"/>
        <w:jc w:val="both"/>
        <w:rPr>
          <w:rFonts w:ascii="Arial" w:hAnsi="Arial" w:cs="Arial"/>
          <w:sz w:val="28"/>
          <w:szCs w:val="28"/>
        </w:rPr>
      </w:pPr>
    </w:p>
    <w:p w14:paraId="360DFD73" w14:textId="35A1A9F7" w:rsidR="00F07B1C" w:rsidRPr="003D17BB" w:rsidRDefault="001D630F" w:rsidP="00DE0FBD">
      <w:pPr>
        <w:numPr>
          <w:ilvl w:val="0"/>
          <w:numId w:val="5"/>
        </w:numPr>
        <w:spacing w:line="264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3D17BB">
        <w:rPr>
          <w:rFonts w:ascii="Arial" w:hAnsi="Arial" w:cs="Arial"/>
          <w:sz w:val="28"/>
          <w:szCs w:val="28"/>
        </w:rPr>
        <w:t xml:space="preserve">Ensure </w:t>
      </w:r>
      <w:r w:rsidR="00DE0FBD" w:rsidRPr="003D17BB">
        <w:rPr>
          <w:rFonts w:ascii="Arial" w:hAnsi="Arial" w:cs="Arial"/>
          <w:sz w:val="28"/>
          <w:szCs w:val="28"/>
        </w:rPr>
        <w:t>protection from violence and abuse for persons with disabilities, especially women and children, particularly in institutional care facilities.</w:t>
      </w:r>
    </w:p>
    <w:p w14:paraId="42147724" w14:textId="77777777" w:rsidR="001D630F" w:rsidRPr="003D17BB" w:rsidRDefault="001D630F" w:rsidP="001D630F">
      <w:pPr>
        <w:spacing w:line="264" w:lineRule="auto"/>
        <w:jc w:val="both"/>
        <w:rPr>
          <w:rFonts w:ascii="Arial" w:hAnsi="Arial" w:cs="Arial"/>
          <w:sz w:val="28"/>
          <w:szCs w:val="28"/>
        </w:rPr>
      </w:pPr>
    </w:p>
    <w:p w14:paraId="6EF230D0" w14:textId="76560124" w:rsidR="00DE0FBD" w:rsidRPr="003D17BB" w:rsidRDefault="00F07B1C" w:rsidP="00F07B1C">
      <w:pPr>
        <w:spacing w:line="264" w:lineRule="auto"/>
        <w:jc w:val="both"/>
        <w:rPr>
          <w:rFonts w:ascii="Arial" w:hAnsi="Arial" w:cs="Arial"/>
          <w:sz w:val="28"/>
          <w:szCs w:val="28"/>
        </w:rPr>
      </w:pPr>
      <w:r w:rsidRPr="003D17BB">
        <w:rPr>
          <w:rFonts w:ascii="Arial" w:hAnsi="Arial" w:cs="Arial"/>
          <w:sz w:val="28"/>
          <w:szCs w:val="28"/>
        </w:rPr>
        <w:t xml:space="preserve">We </w:t>
      </w:r>
      <w:r w:rsidR="00AB166D" w:rsidRPr="003D17BB">
        <w:rPr>
          <w:rFonts w:ascii="Arial" w:hAnsi="Arial" w:cs="Arial"/>
          <w:sz w:val="28"/>
          <w:szCs w:val="28"/>
        </w:rPr>
        <w:t>wish</w:t>
      </w:r>
      <w:r w:rsidRPr="003D17BB">
        <w:rPr>
          <w:rFonts w:ascii="Arial" w:hAnsi="Arial" w:cs="Arial"/>
          <w:sz w:val="28"/>
          <w:szCs w:val="28"/>
        </w:rPr>
        <w:t xml:space="preserve"> New Zealand for a successful review. </w:t>
      </w:r>
    </w:p>
    <w:p w14:paraId="3F07C437" w14:textId="77777777" w:rsidR="00DE0FBD" w:rsidRPr="003D17BB" w:rsidRDefault="00DE0FBD" w:rsidP="00F07B1C">
      <w:pPr>
        <w:spacing w:line="264" w:lineRule="auto"/>
        <w:jc w:val="both"/>
        <w:rPr>
          <w:rFonts w:ascii="Arial" w:hAnsi="Arial" w:cs="Arial"/>
          <w:sz w:val="28"/>
          <w:szCs w:val="28"/>
        </w:rPr>
      </w:pPr>
    </w:p>
    <w:p w14:paraId="51C102A9" w14:textId="5C4786B5" w:rsidR="00F07B1C" w:rsidRPr="003D17BB" w:rsidRDefault="00F07B1C" w:rsidP="00F07B1C">
      <w:pPr>
        <w:spacing w:line="264" w:lineRule="auto"/>
        <w:jc w:val="both"/>
        <w:rPr>
          <w:rFonts w:ascii="Arial" w:hAnsi="Arial" w:cs="Arial"/>
          <w:sz w:val="28"/>
          <w:szCs w:val="28"/>
        </w:rPr>
      </w:pPr>
      <w:r w:rsidRPr="003D17BB">
        <w:rPr>
          <w:rFonts w:ascii="Arial" w:hAnsi="Arial" w:cs="Arial"/>
          <w:sz w:val="28"/>
          <w:szCs w:val="28"/>
        </w:rPr>
        <w:t>Thank you.</w:t>
      </w:r>
    </w:p>
    <w:p w14:paraId="20215B14" w14:textId="77777777" w:rsidR="00F07B1C" w:rsidRPr="003D17BB" w:rsidRDefault="00F07B1C" w:rsidP="00BF1D0E">
      <w:pPr>
        <w:spacing w:line="264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04E49979" w14:textId="4D7425B7" w:rsidR="00F07B1C" w:rsidRPr="003D17BB" w:rsidRDefault="00DE0FBD" w:rsidP="00DE0FBD">
      <w:pPr>
        <w:spacing w:line="264" w:lineRule="auto"/>
        <w:jc w:val="right"/>
        <w:rPr>
          <w:rFonts w:ascii="Arial" w:hAnsi="Arial" w:cs="Arial"/>
          <w:sz w:val="28"/>
          <w:szCs w:val="28"/>
          <w:lang w:val="en-US"/>
        </w:rPr>
      </w:pPr>
      <w:r w:rsidRPr="003D17BB">
        <w:rPr>
          <w:rFonts w:ascii="Arial" w:hAnsi="Arial" w:cs="Arial"/>
          <w:sz w:val="28"/>
          <w:szCs w:val="28"/>
          <w:lang w:val="en-US"/>
        </w:rPr>
        <w:t>1</w:t>
      </w:r>
      <w:r w:rsidR="003D17BB">
        <w:rPr>
          <w:rFonts w:ascii="Arial" w:hAnsi="Arial" w:cs="Arial"/>
          <w:sz w:val="28"/>
          <w:szCs w:val="28"/>
          <w:lang w:val="en-US"/>
        </w:rPr>
        <w:t>67</w:t>
      </w:r>
      <w:r w:rsidRPr="003D17BB">
        <w:rPr>
          <w:rFonts w:ascii="Arial" w:hAnsi="Arial" w:cs="Arial"/>
          <w:sz w:val="28"/>
          <w:szCs w:val="28"/>
          <w:lang w:val="en-US"/>
        </w:rPr>
        <w:t xml:space="preserve"> words/1 minute and 15 seconds</w:t>
      </w:r>
    </w:p>
    <w:p w14:paraId="2FEE0DCB" w14:textId="77777777" w:rsidR="00B32B28" w:rsidRPr="001D630F" w:rsidRDefault="00B32B28" w:rsidP="00DE0FBD">
      <w:pPr>
        <w:spacing w:line="264" w:lineRule="auto"/>
        <w:ind w:left="720" w:hanging="720"/>
        <w:contextualSpacing/>
        <w:jc w:val="right"/>
        <w:rPr>
          <w:rFonts w:ascii="Arial" w:hAnsi="Arial" w:cs="Arial"/>
          <w:b/>
          <w:bCs/>
          <w:lang w:val="en-US"/>
        </w:rPr>
      </w:pPr>
    </w:p>
    <w:p w14:paraId="1531F195" w14:textId="77777777" w:rsidR="00DE0FBD" w:rsidRDefault="00DE0FBD" w:rsidP="00B32B28">
      <w:pPr>
        <w:spacing w:line="264" w:lineRule="auto"/>
        <w:ind w:left="720" w:hanging="720"/>
        <w:contextualSpacing/>
        <w:jc w:val="both"/>
        <w:rPr>
          <w:rFonts w:ascii="Arial" w:hAnsi="Arial" w:cs="Arial"/>
          <w:b/>
          <w:bCs/>
          <w:lang w:val="it-CH"/>
        </w:rPr>
      </w:pPr>
    </w:p>
    <w:p w14:paraId="7CC88771" w14:textId="77777777" w:rsidR="00DE0FBD" w:rsidRDefault="00DE0FBD" w:rsidP="00B32B28">
      <w:pPr>
        <w:spacing w:line="264" w:lineRule="auto"/>
        <w:ind w:left="720" w:hanging="720"/>
        <w:contextualSpacing/>
        <w:jc w:val="both"/>
        <w:rPr>
          <w:rFonts w:ascii="Arial" w:hAnsi="Arial" w:cs="Arial"/>
          <w:b/>
          <w:bCs/>
          <w:lang w:val="it-CH"/>
        </w:rPr>
      </w:pPr>
    </w:p>
    <w:p w14:paraId="375DE249" w14:textId="77777777" w:rsidR="00C00E2D" w:rsidRPr="001D630F" w:rsidRDefault="00C00E2D">
      <w:pPr>
        <w:rPr>
          <w:rFonts w:ascii="Arial" w:hAnsi="Arial" w:cs="Arial"/>
        </w:rPr>
      </w:pPr>
    </w:p>
    <w:sectPr w:rsidR="00C00E2D" w:rsidRPr="001D6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BE8"/>
    <w:multiLevelType w:val="hybridMultilevel"/>
    <w:tmpl w:val="F67EEBEA"/>
    <w:lvl w:ilvl="0" w:tplc="2508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63A8B"/>
    <w:multiLevelType w:val="hybridMultilevel"/>
    <w:tmpl w:val="459E5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C2C28"/>
    <w:multiLevelType w:val="hybridMultilevel"/>
    <w:tmpl w:val="8BAA8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A1CC7"/>
    <w:multiLevelType w:val="hybridMultilevel"/>
    <w:tmpl w:val="4F5A97FA"/>
    <w:lvl w:ilvl="0" w:tplc="EE140E0C">
      <w:start w:val="1"/>
      <w:numFmt w:val="bullet"/>
      <w:lvlText w:val=""/>
      <w:lvlJc w:val="left"/>
      <w:pPr>
        <w:ind w:left="12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57216477"/>
    <w:multiLevelType w:val="hybridMultilevel"/>
    <w:tmpl w:val="2AA69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B0A95"/>
    <w:multiLevelType w:val="multilevel"/>
    <w:tmpl w:val="91B4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869836">
    <w:abstractNumId w:val="0"/>
  </w:num>
  <w:num w:numId="2" w16cid:durableId="1995257889">
    <w:abstractNumId w:val="4"/>
  </w:num>
  <w:num w:numId="3" w16cid:durableId="964044552">
    <w:abstractNumId w:val="1"/>
  </w:num>
  <w:num w:numId="4" w16cid:durableId="1290546840">
    <w:abstractNumId w:val="2"/>
  </w:num>
  <w:num w:numId="5" w16cid:durableId="71976039">
    <w:abstractNumId w:val="5"/>
  </w:num>
  <w:num w:numId="6" w16cid:durableId="98838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28"/>
    <w:rsid w:val="001602F5"/>
    <w:rsid w:val="001D630F"/>
    <w:rsid w:val="00312FE5"/>
    <w:rsid w:val="003D17BB"/>
    <w:rsid w:val="00485495"/>
    <w:rsid w:val="00604B40"/>
    <w:rsid w:val="00A0695B"/>
    <w:rsid w:val="00AB166D"/>
    <w:rsid w:val="00B15664"/>
    <w:rsid w:val="00B32B28"/>
    <w:rsid w:val="00BF1D0E"/>
    <w:rsid w:val="00C00E2D"/>
    <w:rsid w:val="00DE0FBD"/>
    <w:rsid w:val="00E66FE6"/>
    <w:rsid w:val="00F0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9D85"/>
  <w15:chartTrackingRefBased/>
  <w15:docId w15:val="{51017D2A-BACC-EC47-A046-907BAF1E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B28"/>
    <w:rPr>
      <w:rFonts w:ascii="Times New Roman" w:eastAsia="Times New Roman" w:hAnsi="Times New Roman" w:cs="Times New Roman"/>
      <w:kern w:val="0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B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B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B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B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B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B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B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B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B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B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B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B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B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B2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28c4b46-73db-4dea-b856-05d9d8a86ba6" xsi:nil="true"/>
    <DocId xmlns="328c4b46-73db-4dea-b856-05d9d8a86ba6">3623</DocId>
    <CatOrder xmlns="328c4b46-73db-4dea-b856-05d9d8a86ba6">1000</CatOrder>
  </documentManagement>
</p:properties>
</file>

<file path=customXml/itemProps1.xml><?xml version="1.0" encoding="utf-8"?>
<ds:datastoreItem xmlns:ds="http://schemas.openxmlformats.org/officeDocument/2006/customXml" ds:itemID="{E1949B26-5AD4-4708-A8ED-6D123C467C69}"/>
</file>

<file path=customXml/itemProps2.xml><?xml version="1.0" encoding="utf-8"?>
<ds:datastoreItem xmlns:ds="http://schemas.openxmlformats.org/officeDocument/2006/customXml" ds:itemID="{1995D626-455E-40BB-AA68-2F9D4B0C2738}"/>
</file>

<file path=customXml/itemProps3.xml><?xml version="1.0" encoding="utf-8"?>
<ds:datastoreItem xmlns:ds="http://schemas.openxmlformats.org/officeDocument/2006/customXml" ds:itemID="{2D151A55-1C3F-4BF6-93AE-5D6284EAC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 Sukarno</dc:creator>
  <cp:keywords/>
  <dc:description/>
  <cp:lastModifiedBy>Kama Sukarno</cp:lastModifiedBy>
  <cp:revision>2</cp:revision>
  <dcterms:created xsi:type="dcterms:W3CDTF">2024-04-29T07:24:00Z</dcterms:created>
  <dcterms:modified xsi:type="dcterms:W3CDTF">2024-04-29T07:24:00Z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