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inline distT="0" distB="0" distL="0" distR="0">
            <wp:extent cx="936549" cy="109802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936549" cy="1098023"/>
                    </a:xfrm>
                    <a:prstGeom prst="rect">
                      <a:avLst/>
                    </a:prstGeom>
                    <a:ln w="12700" cap="flat">
                      <a:noFill/>
                      <a:miter lim="400000"/>
                    </a:ln>
                    <a:effectLst/>
                  </pic:spPr>
                </pic:pic>
              </a:graphicData>
            </a:graphic>
          </wp:inline>
        </w:drawing>
      </w:r>
    </w:p>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76" w:lineRule="auto"/>
        <w:jc w:val="cente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Statement by</w:t>
      </w:r>
      <w: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br w:type="textWrapping"/>
        <w:t xml:space="preserve">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Permanent Mission of The Bahamas to the United Nations Office and other International Organizations in Geneva</w:t>
      </w:r>
    </w:p>
    <w:p>
      <w:pPr>
        <w:pStyle w:val="Body A"/>
        <w:spacing w:line="276" w:lineRule="auto"/>
        <w:jc w:val="cente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at the 46</w:t>
      </w:r>
      <w:r>
        <w:rPr>
          <w:rFonts w:ascii="Arial Narrow" w:hAnsi="Arial Narrow"/>
          <w:b w:val="1"/>
          <w:bCs w:val="1"/>
          <w:caps w:val="0"/>
          <w:smallCaps w:val="0"/>
          <w:strike w:val="0"/>
          <w:dstrike w:val="0"/>
          <w:outline w:val="0"/>
          <w:color w:val="000000"/>
          <w:u w:val="none" w:color="000000"/>
          <w:shd w:val="nil" w:color="auto" w:fill="auto"/>
          <w:vertAlign w:val="superscript"/>
          <w:rtl w:val="0"/>
          <w:lang w:val="en-US"/>
          <w14:textFill>
            <w14:solidFill>
              <w14:srgbClr w14:val="000000"/>
            </w14:solidFill>
          </w14:textFill>
        </w:rPr>
        <w:t>th</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Session of the Universal Periodic Review Working Group</w:t>
      </w:r>
    </w:p>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Presentation of UPR Report by New Zealand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29</w:t>
      </w:r>
      <w:r>
        <w:rPr>
          <w:rFonts w:ascii="Arial Narrow" w:hAnsi="Arial Narrow"/>
          <w:b w:val="1"/>
          <w:bCs w:val="1"/>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April 2024</w:t>
      </w:r>
    </w:p>
    <w:p>
      <w:pPr>
        <w:pStyle w:val="Body A"/>
        <w:spacing w:line="276" w:lineRule="auto"/>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76" w:lineRule="auto"/>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line="515" w:lineRule="atLeast"/>
        <w:jc w:val="both"/>
        <w:rPr>
          <w:rFonts w:ascii="Arial Narrow" w:cs="Arial Narrow" w:hAnsi="Arial Narrow" w:eastAsia="Arial Narrow"/>
          <w:sz w:val="28"/>
          <w:szCs w:val="28"/>
        </w:rPr>
      </w:pPr>
      <w:r>
        <w:rPr>
          <w:rFonts w:ascii="Arial Narrow" w:hAnsi="Arial Narrow"/>
          <w:sz w:val="28"/>
          <w:szCs w:val="28"/>
          <w:rtl w:val="0"/>
          <w:lang w:val="en-US"/>
        </w:rPr>
        <w:t>Thank you, Mr. President,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sz w:val="28"/>
          <w:szCs w:val="28"/>
        </w:rPr>
      </w:pPr>
      <w:r>
        <w:rPr>
          <w:rFonts w:ascii="Arial Narrow" w:hAnsi="Arial Narrow"/>
          <w:sz w:val="28"/>
          <w:szCs w:val="28"/>
          <w:rtl w:val="0"/>
          <w:lang w:val="en-US"/>
        </w:rPr>
        <w:t>The Bahamas thanks New Zealand for presenting its comprehensive report and commends the progress made since the last review.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sz w:val="28"/>
          <w:szCs w:val="28"/>
        </w:rPr>
      </w:pPr>
      <w:r>
        <w:rPr>
          <w:rFonts w:ascii="Arial Narrow" w:hAnsi="Arial Narrow"/>
          <w:sz w:val="28"/>
          <w:szCs w:val="28"/>
          <w:rtl w:val="0"/>
          <w:lang w:val="en-US"/>
        </w:rPr>
        <w:t>We commend New Zealand's dedication to human rights, highlighted by its strong adherence to international treaties, efforts to combat trafficking and protecting the rights of children, women, and persons with disabilities (PWDs). These actions affirm its commitment to promoting good human rights practices within both the Commonwealth and the international community at large.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sz w:val="28"/>
          <w:szCs w:val="28"/>
        </w:rPr>
      </w:pPr>
      <w:r>
        <w:rPr>
          <w:rFonts w:ascii="Arial Narrow" w:hAnsi="Arial Narrow"/>
          <w:sz w:val="28"/>
          <w:szCs w:val="28"/>
          <w:rtl w:val="0"/>
          <w:lang w:val="en-US"/>
        </w:rPr>
        <w:t>In a constructive spirit, The Bahamas recommends that New Zealand,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sz w:val="28"/>
          <w:szCs w:val="28"/>
        </w:rPr>
      </w:pPr>
    </w:p>
    <w:p>
      <w:pPr>
        <w:pStyle w:val="Default"/>
        <w:numPr>
          <w:ilvl w:val="0"/>
          <w:numId w:val="2"/>
        </w:numPr>
        <w:bidi w:val="0"/>
        <w:spacing w:before="0" w:line="240" w:lineRule="auto"/>
        <w:ind w:right="0"/>
        <w:jc w:val="left"/>
        <w:rPr>
          <w:rFonts w:ascii="Arial Narrow" w:hAnsi="Arial Narrow"/>
          <w:sz w:val="28"/>
          <w:szCs w:val="28"/>
          <w:rtl w:val="0"/>
          <w:lang w:val="en-US"/>
        </w:rPr>
      </w:pPr>
      <w:r>
        <w:rPr>
          <w:rFonts w:ascii="Arial Narrow" w:hAnsi="Arial Narrow"/>
          <w:sz w:val="28"/>
          <w:szCs w:val="28"/>
          <w:rtl w:val="0"/>
          <w:lang w:val="en-US"/>
        </w:rPr>
        <w:t>Build on efforts to protect the rights of indigenous populations, particularly the M</w:t>
      </w:r>
      <w:r>
        <w:rPr>
          <w:rFonts w:ascii="Arial Narrow" w:hAnsi="Arial Narrow" w:hint="default"/>
          <w:sz w:val="28"/>
          <w:szCs w:val="28"/>
          <w:rtl w:val="0"/>
          <w:lang w:val="en-US"/>
        </w:rPr>
        <w:t>ā</w:t>
      </w:r>
      <w:r>
        <w:rPr>
          <w:rFonts w:ascii="Arial Narrow" w:hAnsi="Arial Narrow"/>
          <w:sz w:val="28"/>
          <w:szCs w:val="28"/>
          <w:rtl w:val="0"/>
          <w:lang w:val="en-US"/>
        </w:rPr>
        <w:t>ori, by enhancing their involvement in decision-making processes and further addressing disparities in health, education, and employment.</w:t>
      </w:r>
      <w:r>
        <w:rPr>
          <w:rFonts w:ascii="Arial Narrow" w:cs="Arial Narrow" w:hAnsi="Arial Narrow" w:eastAsia="Arial Narrow"/>
          <w:sz w:val="28"/>
          <w:szCs w:val="28"/>
        </w:rPr>
        <w:br w:type="textWrapping"/>
      </w:r>
    </w:p>
    <w:p>
      <w:pPr>
        <w:pStyle w:val="Default"/>
        <w:numPr>
          <w:ilvl w:val="0"/>
          <w:numId w:val="2"/>
        </w:numPr>
        <w:bidi w:val="0"/>
        <w:spacing w:before="0" w:line="240" w:lineRule="auto"/>
        <w:ind w:right="0"/>
        <w:jc w:val="left"/>
        <w:rPr>
          <w:rFonts w:ascii="Arial Narrow" w:hAnsi="Arial Narrow"/>
          <w:sz w:val="28"/>
          <w:szCs w:val="28"/>
          <w:rtl w:val="0"/>
          <w:lang w:val="en-US"/>
        </w:rPr>
      </w:pPr>
      <w:r>
        <w:rPr>
          <w:rFonts w:ascii="Arial Narrow" w:hAnsi="Arial Narrow"/>
          <w:sz w:val="28"/>
          <w:szCs w:val="28"/>
          <w:rtl w:val="0"/>
          <w:lang w:val="en-US"/>
        </w:rPr>
        <w:t>Review and enhance the Child and Youth Well-being Strategy to ensure it effectively addresses the diverse needs of young New Zealanders, particularly in mental health, education, and protection from abuse and neglect.</w:t>
      </w:r>
      <w:r>
        <w:rPr>
          <w:rFonts w:ascii="Arial Narrow" w:cs="Arial Narrow" w:hAnsi="Arial Narrow" w:eastAsia="Arial Narrow"/>
          <w:sz w:val="28"/>
          <w:szCs w:val="28"/>
        </w:rPr>
        <w:br w:type="textWrapping"/>
      </w:r>
    </w:p>
    <w:p>
      <w:pPr>
        <w:pStyle w:val="Default"/>
        <w:numPr>
          <w:ilvl w:val="0"/>
          <w:numId w:val="2"/>
        </w:numPr>
        <w:bidi w:val="0"/>
        <w:spacing w:before="0" w:line="240" w:lineRule="auto"/>
        <w:ind w:right="0"/>
        <w:jc w:val="left"/>
        <w:rPr>
          <w:rFonts w:ascii="Arial Narrow" w:hAnsi="Arial Narrow"/>
          <w:sz w:val="28"/>
          <w:szCs w:val="28"/>
          <w:rtl w:val="0"/>
          <w:lang w:val="en-US"/>
        </w:rPr>
      </w:pPr>
      <w:r>
        <w:rPr>
          <w:rFonts w:ascii="Arial Narrow" w:hAnsi="Arial Narrow"/>
          <w:sz w:val="28"/>
          <w:szCs w:val="28"/>
          <w:rtl w:val="0"/>
          <w:lang w:val="en-US"/>
        </w:rPr>
        <w:t>Strengthen mechanisms to combat family and sexual violence through</w:t>
      </w:r>
      <w:r>
        <w:rPr>
          <w:rFonts w:ascii="Arial Narrow" w:hAnsi="Arial Narrow"/>
          <w:sz w:val="28"/>
          <w:szCs w:val="28"/>
          <w:rtl w:val="0"/>
          <w:lang w:val="en-US"/>
        </w:rPr>
        <w:t xml:space="preserve"> </w:t>
      </w:r>
      <w:r>
        <w:rPr>
          <w:rFonts w:ascii="Arial Narrow" w:hAnsi="Arial Narrow"/>
          <w:sz w:val="28"/>
          <w:szCs w:val="28"/>
          <w:rtl w:val="0"/>
          <w:lang w:val="en-US"/>
        </w:rPr>
        <w:t>increased support services for victims</w:t>
      </w:r>
      <w:r>
        <w:rPr>
          <w:rFonts w:ascii="Arial Narrow" w:hAnsi="Arial Narrow"/>
          <w:sz w:val="28"/>
          <w:szCs w:val="28"/>
          <w:rtl w:val="0"/>
          <w:lang w:val="en-US"/>
        </w:rPr>
        <w:t xml:space="preserve"> </w:t>
      </w:r>
      <w:r>
        <w:rPr>
          <w:rFonts w:ascii="Arial Narrow" w:hAnsi="Arial Narrow"/>
          <w:sz w:val="28"/>
          <w:szCs w:val="28"/>
          <w:rtl w:val="0"/>
          <w:lang w:val="en-US"/>
        </w:rPr>
        <w:t>and national awareness campaigns aimed at preventing violence and supporting healthy relationships.</w:t>
      </w:r>
      <w:r>
        <w:rPr>
          <w:rFonts w:ascii="Arial Narrow" w:cs="Arial Narrow" w:hAnsi="Arial Narrow" w:eastAsia="Arial Narrow"/>
          <w:sz w:val="28"/>
          <w:szCs w:val="28"/>
        </w:rPr>
        <w:br w:type="textWrapp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sz w:val="28"/>
          <w:szCs w:val="28"/>
        </w:rPr>
      </w:pPr>
      <w:r>
        <w:rPr>
          <w:rFonts w:ascii="Arial Narrow" w:hAnsi="Arial Narrow"/>
          <w:sz w:val="28"/>
          <w:szCs w:val="28"/>
          <w:rtl w:val="0"/>
          <w:lang w:val="en-US"/>
        </w:rPr>
        <w:t>We extend our best wishes to New Zealand for a successful review.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sz w:val="28"/>
          <w:szCs w:val="28"/>
        </w:rPr>
      </w:pPr>
      <w:r>
        <w:rPr>
          <w:rFonts w:ascii="Arial Narrow" w:hAnsi="Arial Narrow"/>
          <w:sz w:val="28"/>
          <w:szCs w:val="28"/>
          <w:rtl w:val="0"/>
          <w:lang w:val="en-US"/>
        </w:rPr>
        <w:t>I thank you.</w:t>
      </w:r>
    </w:p>
    <w:p>
      <w:pPr>
        <w:pStyle w:val="Default"/>
        <w:spacing w:before="0" w:line="515" w:lineRule="atLeast"/>
        <w:jc w:val="both"/>
        <w:rPr>
          <w:rFonts w:ascii="Times Roman" w:cs="Times Roman" w:hAnsi="Times Roman" w:eastAsia="Times Roman"/>
        </w:rPr>
      </w:pPr>
    </w:p>
    <w:p>
      <w:pPr>
        <w:pStyle w:val="Body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Fonts w:ascii="Arial Narrow" w:cs="Arial Narrow" w:hAnsi="Arial Narrow" w:eastAsia="Arial Narrow"/>
        </w:rPr>
      </w:pPr>
    </w:p>
    <w:p>
      <w:pPr>
        <w:pStyle w:val="Body A"/>
        <w:spacing w:before="240" w:after="240" w:line="276" w:lineRule="auto"/>
        <w:ind w:left="720" w:firstLine="0"/>
        <w:rPr>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276" w:lineRule="auto"/>
      </w:pPr>
      <w:r>
        <w:rPr>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513"/>
        <w:tab w:val="right" w:pos="9000"/>
      </w:tabs>
    </w:pP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Speaking time allotted: 1 minute 15 seconds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5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783" w:hanging="60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516" w:hanging="15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143" w:hanging="60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323" w:hanging="60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056" w:hanging="15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683" w:hanging="60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863" w:hanging="60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2043" w:hanging="60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4002</DocId>
    <Category xmlns="328c4b46-73db-4dea-b856-05d9d8a86ba6" xsi:nil="true"/>
  </documentManagement>
</p:properties>
</file>

<file path=customXml/itemProps1.xml><?xml version="1.0" encoding="utf-8"?>
<ds:datastoreItem xmlns:ds="http://schemas.openxmlformats.org/officeDocument/2006/customXml" ds:itemID="{4CC7CED8-E31D-47B9-987D-5A05D39FCD2C}"/>
</file>

<file path=customXml/itemProps2.xml><?xml version="1.0" encoding="utf-8"?>
<ds:datastoreItem xmlns:ds="http://schemas.openxmlformats.org/officeDocument/2006/customXml" ds:itemID="{56E123D9-B386-4D04-AA05-638007B0A29E}"/>
</file>

<file path=customXml/itemProps3.xml><?xml version="1.0" encoding="utf-8"?>
<ds:datastoreItem xmlns:ds="http://schemas.openxmlformats.org/officeDocument/2006/customXml" ds:itemID="{E83F5AD5-76C9-4061-8F5B-73B3C774C557}"/>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