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2A200914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DF4920">
        <w:rPr>
          <w:sz w:val="20"/>
          <w:szCs w:val="20"/>
          <w:lang w:val="fr-CH"/>
        </w:rPr>
        <w:t>4</w:t>
      </w:r>
      <w:r w:rsidR="00B63C2A">
        <w:rPr>
          <w:sz w:val="20"/>
          <w:szCs w:val="20"/>
          <w:lang w:val="fr-CH"/>
        </w:rPr>
        <w:t>6</w:t>
      </w:r>
      <w:r w:rsidRPr="00DF4920">
        <w:rPr>
          <w:sz w:val="20"/>
          <w:szCs w:val="20"/>
          <w:lang w:val="fr-CH"/>
        </w:rPr>
        <w:t>e session du Groupe de travail sur l’Examen périodique universel</w:t>
      </w:r>
    </w:p>
    <w:p w14:paraId="00732E52" w14:textId="77777777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533E3BCC" w:rsidR="000E7D9C" w:rsidRPr="00DF4920" w:rsidRDefault="00B63C2A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 w:rsidRPr="00B63C2A">
        <w:rPr>
          <w:b/>
          <w:sz w:val="32"/>
          <w:szCs w:val="32"/>
          <w:lang w:val="fr-CH"/>
        </w:rPr>
        <w:t>Érythrée</w:t>
      </w:r>
    </w:p>
    <w:p w14:paraId="5FD015D9" w14:textId="77777777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10CCD423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DF4920">
        <w:rPr>
          <w:sz w:val="20"/>
          <w:szCs w:val="20"/>
          <w:lang w:val="fr-CH"/>
        </w:rPr>
        <w:t>Genève,</w:t>
      </w:r>
      <w:r w:rsidR="004D4DCE">
        <w:rPr>
          <w:sz w:val="20"/>
          <w:szCs w:val="20"/>
          <w:lang w:val="fr-CH"/>
        </w:rPr>
        <w:t xml:space="preserve"> 6 mai</w:t>
      </w:r>
      <w:r w:rsidRPr="00DF4920">
        <w:rPr>
          <w:sz w:val="20"/>
          <w:szCs w:val="20"/>
          <w:lang w:val="fr-CH"/>
        </w:rPr>
        <w:t xml:space="preserve"> 202</w:t>
      </w:r>
      <w:r w:rsidR="00DF4920" w:rsidRPr="00DF4920">
        <w:rPr>
          <w:sz w:val="20"/>
          <w:szCs w:val="20"/>
          <w:lang w:val="fr-CH"/>
        </w:rPr>
        <w:t>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Pr="007A5D20" w:rsidRDefault="000E7D9C" w:rsidP="007A5D20">
      <w:pPr>
        <w:pStyle w:val="CommentText"/>
        <w:jc w:val="both"/>
        <w:rPr>
          <w:sz w:val="24"/>
          <w:szCs w:val="24"/>
          <w:lang w:val="fr-CH"/>
        </w:rPr>
      </w:pPr>
    </w:p>
    <w:p w14:paraId="0761D8AB" w14:textId="47F65AB5" w:rsidR="000E7D9C" w:rsidRPr="007A5D20" w:rsidRDefault="000E7D9C" w:rsidP="007A5D20">
      <w:pPr>
        <w:pStyle w:val="CommentText"/>
        <w:jc w:val="both"/>
        <w:rPr>
          <w:lang w:val="fr-CH"/>
        </w:rPr>
      </w:pPr>
      <w:r w:rsidRPr="007A5D20">
        <w:rPr>
          <w:lang w:val="fr-CH"/>
        </w:rPr>
        <w:t xml:space="preserve">Monsieur le Président, </w:t>
      </w:r>
    </w:p>
    <w:p w14:paraId="5102B88E" w14:textId="77777777" w:rsidR="00CC487F" w:rsidRPr="007A5D20" w:rsidRDefault="00CC487F" w:rsidP="007A5D20">
      <w:pPr>
        <w:pStyle w:val="CommentText"/>
        <w:jc w:val="both"/>
        <w:rPr>
          <w:lang w:val="fr-CH"/>
        </w:rPr>
      </w:pPr>
    </w:p>
    <w:p w14:paraId="5AD7454B" w14:textId="787622FE" w:rsidR="000E7D9C" w:rsidRPr="007A5D20" w:rsidRDefault="000E7D9C" w:rsidP="007A5D20">
      <w:pPr>
        <w:spacing w:line="240" w:lineRule="auto"/>
        <w:jc w:val="both"/>
        <w:rPr>
          <w:lang w:val="fr-CH"/>
        </w:rPr>
      </w:pPr>
      <w:r w:rsidRPr="007A5D20">
        <w:rPr>
          <w:lang w:val="fr-CH"/>
        </w:rPr>
        <w:t xml:space="preserve">La Suisse souhaite la bienvenue à la délégation </w:t>
      </w:r>
      <w:r w:rsidR="001D76F8" w:rsidRPr="007A5D20">
        <w:rPr>
          <w:rFonts w:cs="Arial"/>
          <w:lang w:val="fr-CH"/>
        </w:rPr>
        <w:t xml:space="preserve">de l’Erythrée </w:t>
      </w:r>
      <w:r w:rsidRPr="007A5D20">
        <w:rPr>
          <w:lang w:val="fr-CH"/>
        </w:rPr>
        <w:t>et la remercie pour sa présentation.</w:t>
      </w:r>
      <w:r w:rsidR="00E75778" w:rsidRPr="007A5D20">
        <w:rPr>
          <w:lang w:val="fr-CH"/>
        </w:rPr>
        <w:t xml:space="preserve"> </w:t>
      </w:r>
    </w:p>
    <w:p w14:paraId="5C5B8C32" w14:textId="77777777" w:rsidR="00DF4920" w:rsidRPr="007A5D20" w:rsidRDefault="00DF4920" w:rsidP="007A5D20">
      <w:pPr>
        <w:spacing w:line="240" w:lineRule="auto"/>
        <w:jc w:val="both"/>
        <w:rPr>
          <w:lang w:val="fr-CH"/>
        </w:rPr>
      </w:pPr>
    </w:p>
    <w:p w14:paraId="0F8A31E7" w14:textId="4BB9F210" w:rsidR="000E7D9C" w:rsidRPr="007A5D20" w:rsidRDefault="000E7D9C" w:rsidP="007A5D20">
      <w:pPr>
        <w:spacing w:line="240" w:lineRule="auto"/>
        <w:jc w:val="both"/>
        <w:rPr>
          <w:lang w:val="fr-CH"/>
        </w:rPr>
      </w:pPr>
      <w:r w:rsidRPr="007A5D20">
        <w:rPr>
          <w:lang w:val="fr-CH"/>
        </w:rPr>
        <w:t xml:space="preserve">La Suisse fait les </w:t>
      </w:r>
      <w:r w:rsidR="00D64F4B">
        <w:rPr>
          <w:lang w:val="fr-CH"/>
        </w:rPr>
        <w:t xml:space="preserve">quatre </w:t>
      </w:r>
      <w:r w:rsidRPr="007A5D20">
        <w:rPr>
          <w:lang w:val="fr-CH"/>
        </w:rPr>
        <w:t>recommandations suivantes</w:t>
      </w:r>
      <w:r w:rsidR="0004214F" w:rsidRPr="007A5D20">
        <w:rPr>
          <w:lang w:val="fr-CH"/>
        </w:rPr>
        <w:t xml:space="preserve"> </w:t>
      </w:r>
      <w:r w:rsidR="00124EC2" w:rsidRPr="007A5D20">
        <w:rPr>
          <w:lang w:val="fr-CH"/>
        </w:rPr>
        <w:t>:</w:t>
      </w:r>
    </w:p>
    <w:p w14:paraId="3FE29F6A" w14:textId="77777777" w:rsidR="00C72739" w:rsidRPr="007A5D20" w:rsidRDefault="00C72739" w:rsidP="007A5D20">
      <w:pPr>
        <w:pStyle w:val="CommentText"/>
        <w:rPr>
          <w:bCs/>
          <w:lang w:val="fr-CH"/>
        </w:rPr>
      </w:pPr>
    </w:p>
    <w:p w14:paraId="451612E0" w14:textId="1BA8FBEB" w:rsidR="00C72739" w:rsidRPr="007A5D20" w:rsidRDefault="00C72739" w:rsidP="007A5D20">
      <w:pPr>
        <w:pStyle w:val="CommentText"/>
        <w:numPr>
          <w:ilvl w:val="0"/>
          <w:numId w:val="8"/>
        </w:numPr>
        <w:rPr>
          <w:bCs/>
          <w:lang w:val="fr-CH"/>
        </w:rPr>
      </w:pPr>
      <w:r w:rsidRPr="007A5D20">
        <w:rPr>
          <w:bCs/>
          <w:lang w:val="fr-CH"/>
        </w:rPr>
        <w:t xml:space="preserve">Établir un mécanisme transparent pour </w:t>
      </w:r>
      <w:r w:rsidR="00143F88" w:rsidRPr="007A5D20">
        <w:rPr>
          <w:bCs/>
          <w:lang w:val="fr-CH"/>
        </w:rPr>
        <w:t xml:space="preserve">assurer </w:t>
      </w:r>
      <w:r w:rsidRPr="007A5D20">
        <w:rPr>
          <w:bCs/>
          <w:lang w:val="fr-CH"/>
        </w:rPr>
        <w:t xml:space="preserve">la mise en </w:t>
      </w:r>
      <w:r w:rsidR="00B6153D" w:rsidRPr="007A5D20">
        <w:rPr>
          <w:bCs/>
          <w:lang w:val="fr-CH"/>
        </w:rPr>
        <w:t xml:space="preserve">œuvre </w:t>
      </w:r>
      <w:r w:rsidRPr="007A5D20">
        <w:rPr>
          <w:bCs/>
          <w:lang w:val="fr-CH"/>
        </w:rPr>
        <w:t>d</w:t>
      </w:r>
      <w:r w:rsidR="00B6153D" w:rsidRPr="007A5D20">
        <w:rPr>
          <w:bCs/>
          <w:lang w:val="fr-CH"/>
        </w:rPr>
        <w:t xml:space="preserve">es recommandations </w:t>
      </w:r>
      <w:r w:rsidR="00143F88" w:rsidRPr="007A5D20">
        <w:rPr>
          <w:bCs/>
          <w:lang w:val="fr-CH"/>
        </w:rPr>
        <w:t xml:space="preserve">acceptées par </w:t>
      </w:r>
      <w:r w:rsidR="00B6153D" w:rsidRPr="007A5D20">
        <w:rPr>
          <w:bCs/>
          <w:lang w:val="fr-CH"/>
        </w:rPr>
        <w:t xml:space="preserve">l’Erythrée </w:t>
      </w:r>
      <w:r w:rsidR="005E7D6C" w:rsidRPr="007A5D20">
        <w:rPr>
          <w:bCs/>
          <w:lang w:val="fr-CH"/>
        </w:rPr>
        <w:t>lors de cet EPU</w:t>
      </w:r>
      <w:r w:rsidR="00143F88" w:rsidRPr="007A5D20">
        <w:rPr>
          <w:bCs/>
          <w:lang w:val="fr-CH"/>
        </w:rPr>
        <w:t>,</w:t>
      </w:r>
      <w:r w:rsidR="005E7D6C" w:rsidRPr="007A5D20">
        <w:rPr>
          <w:bCs/>
          <w:lang w:val="fr-CH"/>
        </w:rPr>
        <w:t xml:space="preserve"> </w:t>
      </w:r>
      <w:r w:rsidR="00143F88" w:rsidRPr="007A5D20">
        <w:rPr>
          <w:bCs/>
          <w:lang w:val="fr-CH"/>
        </w:rPr>
        <w:t xml:space="preserve">ainsi </w:t>
      </w:r>
      <w:r w:rsidR="003B0E05" w:rsidRPr="007A5D20">
        <w:rPr>
          <w:bCs/>
          <w:lang w:val="fr-CH"/>
        </w:rPr>
        <w:t xml:space="preserve">que </w:t>
      </w:r>
      <w:r w:rsidR="00143F88" w:rsidRPr="007A5D20">
        <w:rPr>
          <w:bCs/>
          <w:lang w:val="fr-CH"/>
        </w:rPr>
        <w:t>celles des cycles précédents, par exemple avec le soutien technique du HCDH.</w:t>
      </w:r>
    </w:p>
    <w:p w14:paraId="695019A9" w14:textId="77777777" w:rsidR="00C72739" w:rsidRPr="007A5D20" w:rsidRDefault="00C72739" w:rsidP="007A5D20">
      <w:pPr>
        <w:pStyle w:val="CommentText"/>
        <w:ind w:left="1080"/>
        <w:rPr>
          <w:bCs/>
          <w:lang w:val="fr-CH"/>
        </w:rPr>
      </w:pPr>
    </w:p>
    <w:p w14:paraId="7896ED19" w14:textId="3E5B7A91" w:rsidR="00CC3309" w:rsidRPr="007A5D20" w:rsidRDefault="00620A53" w:rsidP="007A5D20">
      <w:pPr>
        <w:pStyle w:val="CommentText"/>
        <w:numPr>
          <w:ilvl w:val="0"/>
          <w:numId w:val="8"/>
        </w:numPr>
        <w:rPr>
          <w:bCs/>
          <w:lang w:val="fr-CH"/>
        </w:rPr>
      </w:pPr>
      <w:r w:rsidRPr="007A5D20">
        <w:rPr>
          <w:bCs/>
          <w:lang w:val="fr-CH"/>
        </w:rPr>
        <w:t>Coopérer</w:t>
      </w:r>
      <w:r w:rsidR="006342CC" w:rsidRPr="007A5D20">
        <w:rPr>
          <w:bCs/>
          <w:lang w:val="fr-CH"/>
        </w:rPr>
        <w:t xml:space="preserve"> avec l’ensemble des mécanismes</w:t>
      </w:r>
      <w:r w:rsidR="006D4514" w:rsidRPr="007A5D20">
        <w:rPr>
          <w:bCs/>
          <w:lang w:val="fr-CH"/>
        </w:rPr>
        <w:t xml:space="preserve"> du Conseil</w:t>
      </w:r>
      <w:r w:rsidR="006342CC" w:rsidRPr="007A5D20">
        <w:rPr>
          <w:bCs/>
          <w:lang w:val="fr-CH"/>
        </w:rPr>
        <w:t>, notamment en invitant les Procédures Spéciales pour une visite de pays.</w:t>
      </w:r>
    </w:p>
    <w:p w14:paraId="5112E0FA" w14:textId="77777777" w:rsidR="00CC3309" w:rsidRPr="007A5D20" w:rsidRDefault="00CC3309" w:rsidP="00D45A05">
      <w:pPr>
        <w:pStyle w:val="ListParagraph"/>
        <w:spacing w:line="240" w:lineRule="auto"/>
        <w:ind w:left="1080"/>
        <w:rPr>
          <w:bCs/>
          <w:lang w:val="fr-CH"/>
        </w:rPr>
      </w:pPr>
    </w:p>
    <w:p w14:paraId="6BBB6351" w14:textId="67BA3B93" w:rsidR="00FE0D9A" w:rsidRPr="007A5D20" w:rsidRDefault="00C07E73" w:rsidP="007A5D20">
      <w:pPr>
        <w:pStyle w:val="CommentText"/>
        <w:numPr>
          <w:ilvl w:val="0"/>
          <w:numId w:val="8"/>
        </w:numPr>
        <w:rPr>
          <w:bCs/>
          <w:lang w:val="fr-CH"/>
        </w:rPr>
      </w:pPr>
      <w:r w:rsidRPr="007A5D20">
        <w:rPr>
          <w:bCs/>
          <w:lang w:val="fr-CH"/>
        </w:rPr>
        <w:t xml:space="preserve">Entreprendre les réformes structurelles et législatives afin </w:t>
      </w:r>
      <w:r w:rsidR="00CC3309" w:rsidRPr="007A5D20">
        <w:rPr>
          <w:bCs/>
          <w:lang w:val="fr-CH"/>
        </w:rPr>
        <w:t>que les Érythréens</w:t>
      </w:r>
      <w:r w:rsidR="00C602FC" w:rsidRPr="007A5D20">
        <w:rPr>
          <w:bCs/>
          <w:lang w:val="fr-CH"/>
        </w:rPr>
        <w:t xml:space="preserve"> et Erythréennes</w:t>
      </w:r>
      <w:r w:rsidR="00CC3309" w:rsidRPr="007A5D20">
        <w:rPr>
          <w:bCs/>
          <w:lang w:val="fr-CH"/>
        </w:rPr>
        <w:t xml:space="preserve"> puissent retourner dans leur pays avec dignité et sans</w:t>
      </w:r>
      <w:r w:rsidR="003C5FE0" w:rsidRPr="007A5D20">
        <w:rPr>
          <w:bCs/>
          <w:lang w:val="fr-CH"/>
        </w:rPr>
        <w:t xml:space="preserve"> </w:t>
      </w:r>
      <w:r w:rsidR="00CC3309" w:rsidRPr="007A5D20">
        <w:rPr>
          <w:bCs/>
          <w:lang w:val="fr-CH"/>
        </w:rPr>
        <w:t xml:space="preserve">être pénalisés, eux-mêmes </w:t>
      </w:r>
      <w:r w:rsidR="00DC03E9" w:rsidRPr="007A5D20">
        <w:rPr>
          <w:bCs/>
          <w:lang w:val="fr-CH"/>
        </w:rPr>
        <w:t>et</w:t>
      </w:r>
      <w:r w:rsidR="00CC3309" w:rsidRPr="007A5D20">
        <w:rPr>
          <w:bCs/>
          <w:lang w:val="fr-CH"/>
        </w:rPr>
        <w:t xml:space="preserve"> les membres de leur famille, pour avoir quitté l'Érythrée.  </w:t>
      </w:r>
    </w:p>
    <w:p w14:paraId="2AB01E61" w14:textId="77777777" w:rsidR="00CC3309" w:rsidRPr="007A5D20" w:rsidRDefault="00CC3309" w:rsidP="00D45A05">
      <w:pPr>
        <w:pStyle w:val="CommentText"/>
        <w:ind w:left="1080"/>
        <w:rPr>
          <w:bCs/>
          <w:lang w:val="fr-CH"/>
        </w:rPr>
      </w:pPr>
    </w:p>
    <w:p w14:paraId="3BCF033F" w14:textId="623B4F13" w:rsidR="00565BE9" w:rsidRPr="007A5D20" w:rsidRDefault="002504B1" w:rsidP="007A5D20">
      <w:pPr>
        <w:pStyle w:val="CommentText"/>
        <w:numPr>
          <w:ilvl w:val="0"/>
          <w:numId w:val="8"/>
        </w:numPr>
        <w:jc w:val="both"/>
        <w:rPr>
          <w:lang w:val="fr-CH"/>
        </w:rPr>
      </w:pPr>
      <w:r w:rsidRPr="007A5D20">
        <w:rPr>
          <w:bCs/>
          <w:lang w:val="fr-CH"/>
        </w:rPr>
        <w:t>Formaliser un moratoire sur l’application de la peine de mort, comme mesure clé à prendre en vue de l'abolition ultérieure de la peine de mort.</w:t>
      </w:r>
    </w:p>
    <w:p w14:paraId="1F2FDB91" w14:textId="77777777" w:rsidR="002504B1" w:rsidRPr="007A5D20" w:rsidRDefault="002504B1" w:rsidP="007A5D20">
      <w:pPr>
        <w:pStyle w:val="ListParagraph"/>
        <w:spacing w:line="240" w:lineRule="auto"/>
        <w:rPr>
          <w:lang w:val="fr-CH"/>
        </w:rPr>
      </w:pPr>
    </w:p>
    <w:p w14:paraId="3CA9BE23" w14:textId="4ABCC7F1" w:rsidR="000E7D9C" w:rsidRPr="007A5D20" w:rsidRDefault="000E7D9C" w:rsidP="007A5D20">
      <w:pPr>
        <w:pStyle w:val="CommentText"/>
        <w:jc w:val="both"/>
      </w:pPr>
      <w:bookmarkStart w:id="0" w:name="_GoBack"/>
      <w:bookmarkEnd w:id="0"/>
      <w:r w:rsidRPr="007A5D20">
        <w:rPr>
          <w:lang w:val="fr-CH"/>
        </w:rPr>
        <w:t>Je vous remercie.</w:t>
      </w:r>
    </w:p>
    <w:p w14:paraId="2DE3E12D" w14:textId="77777777" w:rsidR="00B3461A" w:rsidRPr="007A5D20" w:rsidRDefault="00B3461A" w:rsidP="007A5D20">
      <w:pPr>
        <w:spacing w:line="240" w:lineRule="auto"/>
      </w:pPr>
    </w:p>
    <w:sectPr w:rsidR="00B3461A" w:rsidRPr="007A5D20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1900" w14:textId="77777777" w:rsidR="003752F7" w:rsidRDefault="003752F7">
      <w:r>
        <w:separator/>
      </w:r>
    </w:p>
  </w:endnote>
  <w:endnote w:type="continuationSeparator" w:id="0">
    <w:p w14:paraId="3415B17F" w14:textId="77777777" w:rsidR="003752F7" w:rsidRDefault="003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655A" w14:textId="77777777" w:rsidR="003752F7" w:rsidRDefault="003752F7">
      <w:r>
        <w:separator/>
      </w:r>
    </w:p>
  </w:footnote>
  <w:footnote w:type="continuationSeparator" w:id="0">
    <w:p w14:paraId="55BBAD70" w14:textId="77777777" w:rsidR="003752F7" w:rsidRDefault="0037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29A9" w14:textId="77777777" w:rsidR="00323DF3" w:rsidRPr="008E6BF7" w:rsidRDefault="003752F7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3752F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3BA44EE2"/>
    <w:multiLevelType w:val="hybridMultilevel"/>
    <w:tmpl w:val="FA24D4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6" w15:restartNumberingAfterBreak="0">
    <w:nsid w:val="7F357108"/>
    <w:multiLevelType w:val="hybridMultilevel"/>
    <w:tmpl w:val="BB3C9C92"/>
    <w:lvl w:ilvl="0" w:tplc="2A427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C"/>
    <w:rsid w:val="0000300D"/>
    <w:rsid w:val="00004333"/>
    <w:rsid w:val="000069C8"/>
    <w:rsid w:val="000124D8"/>
    <w:rsid w:val="00013082"/>
    <w:rsid w:val="000235B8"/>
    <w:rsid w:val="0004214F"/>
    <w:rsid w:val="00051CE0"/>
    <w:rsid w:val="000579DB"/>
    <w:rsid w:val="000663AA"/>
    <w:rsid w:val="000830D3"/>
    <w:rsid w:val="00083791"/>
    <w:rsid w:val="000C379F"/>
    <w:rsid w:val="000C7DCA"/>
    <w:rsid w:val="000E7D9C"/>
    <w:rsid w:val="00107E61"/>
    <w:rsid w:val="00124EC2"/>
    <w:rsid w:val="00125BF4"/>
    <w:rsid w:val="00136234"/>
    <w:rsid w:val="00137B2B"/>
    <w:rsid w:val="0014327D"/>
    <w:rsid w:val="00143F88"/>
    <w:rsid w:val="00147A57"/>
    <w:rsid w:val="0015090D"/>
    <w:rsid w:val="00154131"/>
    <w:rsid w:val="001545B6"/>
    <w:rsid w:val="0016693F"/>
    <w:rsid w:val="00170F0C"/>
    <w:rsid w:val="001921A0"/>
    <w:rsid w:val="001A7506"/>
    <w:rsid w:val="001C14C6"/>
    <w:rsid w:val="001C230C"/>
    <w:rsid w:val="001C26E7"/>
    <w:rsid w:val="001D04CF"/>
    <w:rsid w:val="001D76F8"/>
    <w:rsid w:val="001E23FF"/>
    <w:rsid w:val="001E686F"/>
    <w:rsid w:val="001F472A"/>
    <w:rsid w:val="001F653C"/>
    <w:rsid w:val="00206300"/>
    <w:rsid w:val="00206F3B"/>
    <w:rsid w:val="002200CB"/>
    <w:rsid w:val="002202C9"/>
    <w:rsid w:val="00235850"/>
    <w:rsid w:val="0023712A"/>
    <w:rsid w:val="00246F40"/>
    <w:rsid w:val="002504B1"/>
    <w:rsid w:val="00253F4B"/>
    <w:rsid w:val="00262288"/>
    <w:rsid w:val="002657DF"/>
    <w:rsid w:val="00265C8D"/>
    <w:rsid w:val="00281C11"/>
    <w:rsid w:val="00281EC0"/>
    <w:rsid w:val="0028733B"/>
    <w:rsid w:val="002B02AA"/>
    <w:rsid w:val="002B4F27"/>
    <w:rsid w:val="002C1EEC"/>
    <w:rsid w:val="002C47D3"/>
    <w:rsid w:val="002F0088"/>
    <w:rsid w:val="002F2DE5"/>
    <w:rsid w:val="00311907"/>
    <w:rsid w:val="003132A3"/>
    <w:rsid w:val="00317B7B"/>
    <w:rsid w:val="003205D6"/>
    <w:rsid w:val="00330F50"/>
    <w:rsid w:val="00345274"/>
    <w:rsid w:val="00347B34"/>
    <w:rsid w:val="00355BC2"/>
    <w:rsid w:val="0035648E"/>
    <w:rsid w:val="00361440"/>
    <w:rsid w:val="00364E08"/>
    <w:rsid w:val="003707C8"/>
    <w:rsid w:val="003752F7"/>
    <w:rsid w:val="00385929"/>
    <w:rsid w:val="00385B0E"/>
    <w:rsid w:val="00387147"/>
    <w:rsid w:val="00392730"/>
    <w:rsid w:val="00396572"/>
    <w:rsid w:val="003A0B06"/>
    <w:rsid w:val="003A2E6A"/>
    <w:rsid w:val="003A72D0"/>
    <w:rsid w:val="003B0AFB"/>
    <w:rsid w:val="003B0E05"/>
    <w:rsid w:val="003B28EB"/>
    <w:rsid w:val="003B38F2"/>
    <w:rsid w:val="003B5999"/>
    <w:rsid w:val="003C1773"/>
    <w:rsid w:val="003C5FE0"/>
    <w:rsid w:val="003C7402"/>
    <w:rsid w:val="003E3817"/>
    <w:rsid w:val="003F231B"/>
    <w:rsid w:val="0043190D"/>
    <w:rsid w:val="00433285"/>
    <w:rsid w:val="00483FAE"/>
    <w:rsid w:val="004D3C5B"/>
    <w:rsid w:val="004D4DCE"/>
    <w:rsid w:val="004E1E5C"/>
    <w:rsid w:val="005106D4"/>
    <w:rsid w:val="00531E4D"/>
    <w:rsid w:val="00536BAE"/>
    <w:rsid w:val="00537DC6"/>
    <w:rsid w:val="005466E0"/>
    <w:rsid w:val="00553F88"/>
    <w:rsid w:val="00553F8A"/>
    <w:rsid w:val="00565BE9"/>
    <w:rsid w:val="0058046F"/>
    <w:rsid w:val="00593C34"/>
    <w:rsid w:val="00597075"/>
    <w:rsid w:val="005A4058"/>
    <w:rsid w:val="005C6A4E"/>
    <w:rsid w:val="005D0BC6"/>
    <w:rsid w:val="005E7D6C"/>
    <w:rsid w:val="005F3C47"/>
    <w:rsid w:val="00615FA5"/>
    <w:rsid w:val="00616296"/>
    <w:rsid w:val="00620A53"/>
    <w:rsid w:val="00624A2E"/>
    <w:rsid w:val="00633061"/>
    <w:rsid w:val="006342CC"/>
    <w:rsid w:val="006641E8"/>
    <w:rsid w:val="00677267"/>
    <w:rsid w:val="00683078"/>
    <w:rsid w:val="0068340B"/>
    <w:rsid w:val="006838A4"/>
    <w:rsid w:val="00686AD4"/>
    <w:rsid w:val="00692457"/>
    <w:rsid w:val="0069419F"/>
    <w:rsid w:val="006A7644"/>
    <w:rsid w:val="006A77B2"/>
    <w:rsid w:val="006C76BD"/>
    <w:rsid w:val="006D4514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22C7F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A5D20"/>
    <w:rsid w:val="007B5751"/>
    <w:rsid w:val="007B6835"/>
    <w:rsid w:val="007D57E9"/>
    <w:rsid w:val="007E35BF"/>
    <w:rsid w:val="007E4F9F"/>
    <w:rsid w:val="0080125E"/>
    <w:rsid w:val="00812F3B"/>
    <w:rsid w:val="008407EA"/>
    <w:rsid w:val="008442AF"/>
    <w:rsid w:val="00850DFF"/>
    <w:rsid w:val="00853A10"/>
    <w:rsid w:val="00860B79"/>
    <w:rsid w:val="0086253C"/>
    <w:rsid w:val="008666EE"/>
    <w:rsid w:val="00870243"/>
    <w:rsid w:val="00891259"/>
    <w:rsid w:val="008C5E73"/>
    <w:rsid w:val="008C7938"/>
    <w:rsid w:val="008D5039"/>
    <w:rsid w:val="008D6498"/>
    <w:rsid w:val="009214A8"/>
    <w:rsid w:val="0093094F"/>
    <w:rsid w:val="00945753"/>
    <w:rsid w:val="00953AC8"/>
    <w:rsid w:val="0095521B"/>
    <w:rsid w:val="009723EF"/>
    <w:rsid w:val="009878AC"/>
    <w:rsid w:val="00991559"/>
    <w:rsid w:val="00995066"/>
    <w:rsid w:val="009A1953"/>
    <w:rsid w:val="009B5C1E"/>
    <w:rsid w:val="009B5CF1"/>
    <w:rsid w:val="009B6F2A"/>
    <w:rsid w:val="009C30C7"/>
    <w:rsid w:val="009D27A2"/>
    <w:rsid w:val="00A12242"/>
    <w:rsid w:val="00A14CED"/>
    <w:rsid w:val="00A30785"/>
    <w:rsid w:val="00A31A1D"/>
    <w:rsid w:val="00A4029A"/>
    <w:rsid w:val="00A52A90"/>
    <w:rsid w:val="00A548B5"/>
    <w:rsid w:val="00A7204E"/>
    <w:rsid w:val="00A82F66"/>
    <w:rsid w:val="00A868EF"/>
    <w:rsid w:val="00AA40A6"/>
    <w:rsid w:val="00AC718A"/>
    <w:rsid w:val="00AC7B7C"/>
    <w:rsid w:val="00AD2EC8"/>
    <w:rsid w:val="00AE327A"/>
    <w:rsid w:val="00B11BD4"/>
    <w:rsid w:val="00B264F6"/>
    <w:rsid w:val="00B3461A"/>
    <w:rsid w:val="00B427F6"/>
    <w:rsid w:val="00B47832"/>
    <w:rsid w:val="00B6153D"/>
    <w:rsid w:val="00B63C2A"/>
    <w:rsid w:val="00B63D5B"/>
    <w:rsid w:val="00B648BF"/>
    <w:rsid w:val="00B71351"/>
    <w:rsid w:val="00B72F17"/>
    <w:rsid w:val="00B84ACE"/>
    <w:rsid w:val="00B90EEC"/>
    <w:rsid w:val="00B95382"/>
    <w:rsid w:val="00BC157D"/>
    <w:rsid w:val="00BE2D89"/>
    <w:rsid w:val="00C07E73"/>
    <w:rsid w:val="00C11E0D"/>
    <w:rsid w:val="00C12223"/>
    <w:rsid w:val="00C14945"/>
    <w:rsid w:val="00C2305B"/>
    <w:rsid w:val="00C36440"/>
    <w:rsid w:val="00C602FC"/>
    <w:rsid w:val="00C674A1"/>
    <w:rsid w:val="00C714FC"/>
    <w:rsid w:val="00C72739"/>
    <w:rsid w:val="00C91C8C"/>
    <w:rsid w:val="00CA4A50"/>
    <w:rsid w:val="00CA6338"/>
    <w:rsid w:val="00CB2986"/>
    <w:rsid w:val="00CB406A"/>
    <w:rsid w:val="00CC3309"/>
    <w:rsid w:val="00CC487F"/>
    <w:rsid w:val="00CC5433"/>
    <w:rsid w:val="00CC69D8"/>
    <w:rsid w:val="00CD320E"/>
    <w:rsid w:val="00CF48CA"/>
    <w:rsid w:val="00CF6978"/>
    <w:rsid w:val="00D20DA1"/>
    <w:rsid w:val="00D2285D"/>
    <w:rsid w:val="00D31D92"/>
    <w:rsid w:val="00D31F3A"/>
    <w:rsid w:val="00D42F5B"/>
    <w:rsid w:val="00D45A05"/>
    <w:rsid w:val="00D46366"/>
    <w:rsid w:val="00D521C8"/>
    <w:rsid w:val="00D632E3"/>
    <w:rsid w:val="00D64F4B"/>
    <w:rsid w:val="00D704C7"/>
    <w:rsid w:val="00D75768"/>
    <w:rsid w:val="00D9559E"/>
    <w:rsid w:val="00DB0741"/>
    <w:rsid w:val="00DB24A1"/>
    <w:rsid w:val="00DB5DFE"/>
    <w:rsid w:val="00DC03E9"/>
    <w:rsid w:val="00DC621A"/>
    <w:rsid w:val="00DD5EE0"/>
    <w:rsid w:val="00DF4920"/>
    <w:rsid w:val="00DF6B81"/>
    <w:rsid w:val="00E1146C"/>
    <w:rsid w:val="00E1453B"/>
    <w:rsid w:val="00E15A41"/>
    <w:rsid w:val="00E70018"/>
    <w:rsid w:val="00E75778"/>
    <w:rsid w:val="00E76550"/>
    <w:rsid w:val="00E805DA"/>
    <w:rsid w:val="00E971A3"/>
    <w:rsid w:val="00EA21F7"/>
    <w:rsid w:val="00EA38FF"/>
    <w:rsid w:val="00EB06A5"/>
    <w:rsid w:val="00EB23A9"/>
    <w:rsid w:val="00EB449C"/>
    <w:rsid w:val="00EB4D42"/>
    <w:rsid w:val="00EE1AFD"/>
    <w:rsid w:val="00EE6679"/>
    <w:rsid w:val="00EF17BD"/>
    <w:rsid w:val="00F14AB9"/>
    <w:rsid w:val="00F152C2"/>
    <w:rsid w:val="00F158B1"/>
    <w:rsid w:val="00F21F16"/>
    <w:rsid w:val="00F42BD8"/>
    <w:rsid w:val="00F437EC"/>
    <w:rsid w:val="00F606B7"/>
    <w:rsid w:val="00F747DD"/>
    <w:rsid w:val="00F830A6"/>
    <w:rsid w:val="00FA13C8"/>
    <w:rsid w:val="00FA6932"/>
    <w:rsid w:val="00FB157D"/>
    <w:rsid w:val="00FB5101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4377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F10E-E0D8-40A0-822D-458ACF48FDE2}"/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  <ds:schemaRef ds:uri="5EB662B1-C8AE-444B-AF65-493A727FC4E8"/>
  </ds:schemaRefs>
</ds:datastoreItem>
</file>

<file path=customXml/itemProps3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6E802-A00B-4997-8B2D-1166958D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Fontana Barbara EDA FOB</cp:lastModifiedBy>
  <cp:revision>5</cp:revision>
  <dcterms:created xsi:type="dcterms:W3CDTF">2024-05-06T09:49:00Z</dcterms:created>
  <dcterms:modified xsi:type="dcterms:W3CDTF">2024-05-06T09:50:00Z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