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1131" w:rsidRDefault="00AF1131">
      <w:pPr>
        <w:shd w:val="clear" w:color="auto" w:fill="FFFFFF"/>
        <w:bidi/>
        <w:spacing w:after="0" w:line="240" w:lineRule="auto"/>
        <w:jc w:val="both"/>
        <w:rPr>
          <w:color w:val="222222"/>
          <w:sz w:val="40"/>
          <w:szCs w:val="40"/>
        </w:rPr>
      </w:pPr>
      <w:bookmarkStart w:id="0" w:name="_GoBack"/>
      <w:bookmarkEnd w:id="0"/>
    </w:p>
    <w:p w14:paraId="00000002" w14:textId="77777777" w:rsidR="00AF1131" w:rsidRDefault="00E009E5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4"/>
          <w:szCs w:val="34"/>
        </w:rPr>
      </w:pPr>
      <w:r>
        <w:rPr>
          <w:b/>
          <w:color w:val="222222"/>
          <w:sz w:val="34"/>
          <w:szCs w:val="34"/>
          <w:rtl/>
        </w:rPr>
        <w:t>الاستعراض الدوري الشامل لدولة اريتريا</w:t>
      </w:r>
    </w:p>
    <w:p w14:paraId="00000003" w14:textId="77777777" w:rsidR="00AF1131" w:rsidRDefault="00E009E5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4"/>
          <w:szCs w:val="34"/>
        </w:rPr>
      </w:pPr>
      <w:r>
        <w:rPr>
          <w:b/>
          <w:color w:val="222222"/>
          <w:sz w:val="34"/>
          <w:szCs w:val="34"/>
          <w:rtl/>
        </w:rPr>
        <w:t>مداخلة البعثة الدائمة للمملكة العربية السعودية لدى الأمم المتحدة في جنيف</w:t>
      </w:r>
    </w:p>
    <w:p w14:paraId="00000004" w14:textId="77777777" w:rsidR="00AF1131" w:rsidRDefault="00E009E5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4"/>
          <w:szCs w:val="34"/>
        </w:rPr>
      </w:pPr>
      <w:r>
        <w:rPr>
          <w:b/>
          <w:color w:val="222222"/>
          <w:sz w:val="34"/>
          <w:szCs w:val="34"/>
          <w:rtl/>
        </w:rPr>
        <w:t>6 مايو 2024</w:t>
      </w:r>
    </w:p>
    <w:p w14:paraId="00000005" w14:textId="77777777" w:rsidR="00AF1131" w:rsidRDefault="00AF1131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6"/>
          <w:szCs w:val="36"/>
        </w:rPr>
      </w:pPr>
    </w:p>
    <w:p w14:paraId="00000006" w14:textId="77777777" w:rsidR="00AF1131" w:rsidRDefault="00AF1131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7" w14:textId="77777777" w:rsidR="00AF1131" w:rsidRDefault="00AF1131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8" w14:textId="77777777" w:rsidR="00AF1131" w:rsidRDefault="00E009E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السَّيِّد اَلرئِيس،</w:t>
      </w:r>
    </w:p>
    <w:p w14:paraId="00000009" w14:textId="77777777" w:rsidR="00AF1131" w:rsidRDefault="00E009E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 أودُّ فِي البداية أن أُرحِّب بوفد دولة اريتريا، واشكرهم على عرضهم الشامل والقيم، ونقدر الجهود المبذولة من </w:t>
      </w:r>
      <w:r>
        <w:rPr>
          <w:sz w:val="36"/>
          <w:szCs w:val="36"/>
          <w:rtl/>
        </w:rPr>
        <w:t xml:space="preserve">قبل اريتريا من اجل تعزيز وحماية حقوق الانسان. </w:t>
      </w:r>
    </w:p>
    <w:p w14:paraId="0000000A" w14:textId="77777777" w:rsidR="00AF1131" w:rsidRDefault="00E009E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اِطلعَت بَعثَة بِلادي على التَّقْرير محلَّ الاسْتعْراض، وترحِّب بالجهود المبذولة من دولة اريتريا </w:t>
      </w:r>
      <w:proofErr w:type="spellStart"/>
      <w:r>
        <w:rPr>
          <w:sz w:val="36"/>
          <w:szCs w:val="36"/>
          <w:rtl/>
        </w:rPr>
        <w:t>لاتاحة</w:t>
      </w:r>
      <w:proofErr w:type="spellEnd"/>
      <w:r>
        <w:rPr>
          <w:sz w:val="36"/>
          <w:szCs w:val="36"/>
          <w:rtl/>
        </w:rPr>
        <w:t xml:space="preserve"> فرص التعليم الشامل لجميع الاطفال ذوي الاعاقة في المدارس.</w:t>
      </w:r>
    </w:p>
    <w:p w14:paraId="0000000B" w14:textId="77777777" w:rsidR="00AF1131" w:rsidRDefault="00E009E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وَفِي إِطَار هذَا الحوَار البنَاء نُوصي بِمَا يَ</w:t>
      </w:r>
      <w:r>
        <w:rPr>
          <w:sz w:val="36"/>
          <w:szCs w:val="36"/>
          <w:rtl/>
        </w:rPr>
        <w:t xml:space="preserve">لِي: </w:t>
      </w:r>
    </w:p>
    <w:p w14:paraId="0000000C" w14:textId="77777777" w:rsidR="00AF1131" w:rsidRDefault="00AF113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</w:p>
    <w:p w14:paraId="0000000D" w14:textId="77777777" w:rsidR="00AF1131" w:rsidRDefault="00E009E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أوَّلا / الاستمرار في تحسين الوصول الى التعليم الجيد للجميع، ولاسيما للفئات الضعيفة والاشخاص الذين يعيشون في المناطق النائية.</w:t>
      </w:r>
    </w:p>
    <w:p w14:paraId="0000000E" w14:textId="77777777" w:rsidR="00AF1131" w:rsidRDefault="00E009E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ثانيًا </w:t>
      </w:r>
      <w:proofErr w:type="gramStart"/>
      <w:r>
        <w:rPr>
          <w:sz w:val="36"/>
          <w:szCs w:val="36"/>
          <w:rtl/>
        </w:rPr>
        <w:t>/  مواصلة</w:t>
      </w:r>
      <w:proofErr w:type="gramEnd"/>
      <w:r>
        <w:rPr>
          <w:sz w:val="36"/>
          <w:szCs w:val="36"/>
          <w:rtl/>
        </w:rPr>
        <w:t xml:space="preserve"> الجهود الرامية للحد من التفاوت بين المناطق من حيث الحصول على الغذاء والمياه والخدمات الصحية.</w:t>
      </w:r>
    </w:p>
    <w:p w14:paraId="0000000F" w14:textId="77777777" w:rsidR="00AF1131" w:rsidRDefault="00AF1131">
      <w:pPr>
        <w:shd w:val="clear" w:color="auto" w:fill="FFFFFF"/>
        <w:spacing w:after="0" w:line="240" w:lineRule="auto"/>
        <w:rPr>
          <w:sz w:val="36"/>
          <w:szCs w:val="36"/>
        </w:rPr>
      </w:pPr>
    </w:p>
    <w:p w14:paraId="00000010" w14:textId="77777777" w:rsidR="00AF1131" w:rsidRDefault="00E009E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وَفِي الختَا</w:t>
      </w:r>
      <w:r>
        <w:rPr>
          <w:sz w:val="36"/>
          <w:szCs w:val="36"/>
          <w:rtl/>
        </w:rPr>
        <w:t xml:space="preserve">م نَتَمنَّى </w:t>
      </w:r>
      <w:r>
        <w:rPr>
          <w:b/>
          <w:sz w:val="36"/>
          <w:szCs w:val="36"/>
          <w:rtl/>
        </w:rPr>
        <w:t>ل</w:t>
      </w:r>
      <w:r>
        <w:rPr>
          <w:sz w:val="36"/>
          <w:szCs w:val="36"/>
          <w:rtl/>
        </w:rPr>
        <w:t>دولة اريتريا التَّوْفيق فِي اِسْتعْراضهَا الدوري الشامل</w:t>
      </w:r>
    </w:p>
    <w:p w14:paraId="00000011" w14:textId="77777777" w:rsidR="00AF1131" w:rsidRDefault="00E009E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شُكْرًا السَّيِّد اَلرئِيس</w:t>
      </w:r>
    </w:p>
    <w:p w14:paraId="00000012" w14:textId="77777777" w:rsidR="00AF1131" w:rsidRDefault="00AF1131">
      <w:pPr>
        <w:bidi/>
        <w:rPr>
          <w:sz w:val="16"/>
          <w:szCs w:val="16"/>
        </w:rPr>
      </w:pPr>
    </w:p>
    <w:sectPr w:rsidR="00AF11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31"/>
    <w:rsid w:val="00AF1131"/>
    <w:rsid w:val="00E0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8300E-67F1-4A52-91D0-D7E3F20F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051AF82-1587-47B8-A857-9187E92DFEC0}"/>
</file>

<file path=customXml/itemProps2.xml><?xml version="1.0" encoding="utf-8"?>
<ds:datastoreItem xmlns:ds="http://schemas.openxmlformats.org/officeDocument/2006/customXml" ds:itemID="{E2F99A1B-6EA0-4DFD-BF5D-907000BE20FD}"/>
</file>

<file path=customXml/itemProps3.xml><?xml version="1.0" encoding="utf-8"?>
<ds:datastoreItem xmlns:ds="http://schemas.openxmlformats.org/officeDocument/2006/customXml" ds:itemID="{548CEF55-11A5-4F7C-BA7B-D4CF249EC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A. Baakdah</dc:creator>
  <cp:lastModifiedBy>Asya Abdltf. Baakdah</cp:lastModifiedBy>
  <cp:revision>2</cp:revision>
  <dcterms:created xsi:type="dcterms:W3CDTF">2024-05-06T11:53:00Z</dcterms:created>
  <dcterms:modified xsi:type="dcterms:W3CDTF">2024-05-06T11:53:00Z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