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3AE8" w14:textId="77777777" w:rsidR="000B7A7B" w:rsidRDefault="00B41153" w:rsidP="007717B4">
      <w:pPr>
        <w:tabs>
          <w:tab w:val="left" w:pos="720"/>
        </w:tabs>
        <w:spacing w:before="100" w:beforeAutospacing="1" w:after="100" w:afterAutospacing="1"/>
        <w:rPr>
          <w:noProof/>
          <w:bdr w:val="none" w:sz="0" w:space="0" w:color="auto" w:frame="1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89626D" wp14:editId="0791D547">
            <wp:simplePos x="0" y="0"/>
            <wp:positionH relativeFrom="column">
              <wp:posOffset>-922020</wp:posOffset>
            </wp:positionH>
            <wp:positionV relativeFrom="paragraph">
              <wp:posOffset>-404495</wp:posOffset>
            </wp:positionV>
            <wp:extent cx="7048500" cy="11049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7" t="21006" r="51333" b="6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FBD62" w14:textId="77777777" w:rsidR="00A00E18" w:rsidRDefault="00A00E18" w:rsidP="007717B4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</w:rPr>
      </w:pPr>
    </w:p>
    <w:p w14:paraId="09ACC2A1" w14:textId="77777777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10"/>
          <w:szCs w:val="10"/>
          <w:lang w:val="it-IT" w:eastAsia="en-US"/>
        </w:rPr>
      </w:pPr>
    </w:p>
    <w:p w14:paraId="1A918B92" w14:textId="3E061051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</w:pP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P H I L I P P I N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E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S</w:t>
      </w:r>
    </w:p>
    <w:p w14:paraId="2B5463E4" w14:textId="77777777" w:rsidR="00CD1291" w:rsidRPr="00CD1291" w:rsidRDefault="00CD1291" w:rsidP="00CD1291">
      <w:pPr>
        <w:jc w:val="center"/>
        <w:rPr>
          <w:rFonts w:asciiTheme="minorBidi" w:hAnsiTheme="minorBidi"/>
          <w:b/>
          <w:sz w:val="26"/>
          <w:szCs w:val="26"/>
          <w:lang w:val="en-GB"/>
        </w:rPr>
      </w:pPr>
      <w:r w:rsidRPr="00CD1291">
        <w:rPr>
          <w:rFonts w:asciiTheme="minorBidi" w:hAnsiTheme="minorBidi"/>
          <w:b/>
          <w:sz w:val="26"/>
          <w:szCs w:val="26"/>
          <w:lang w:val="en-GB"/>
        </w:rPr>
        <w:t>HUMAN RIGHTS COUNCIL</w:t>
      </w:r>
    </w:p>
    <w:p w14:paraId="5F88F3B9" w14:textId="77777777" w:rsidR="00CD1291" w:rsidRPr="00124E9B" w:rsidRDefault="00CD1291" w:rsidP="00CD129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>46</w:t>
      </w:r>
      <w:r w:rsidRPr="00124E9B">
        <w:rPr>
          <w:rFonts w:asciiTheme="minorBidi" w:hAnsiTheme="minorBidi"/>
          <w:b/>
          <w:bCs/>
          <w:sz w:val="24"/>
          <w:szCs w:val="24"/>
          <w:vertAlign w:val="superscript"/>
          <w:lang w:val="en-GB"/>
        </w:rPr>
        <w:t>th</w:t>
      </w: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 xml:space="preserve"> Session of the Working Group on the Universal Periodic Review</w:t>
      </w:r>
    </w:p>
    <w:p w14:paraId="23FAEE81" w14:textId="77777777" w:rsidR="00CD1291" w:rsidRPr="00124E9B" w:rsidRDefault="00CD1291" w:rsidP="00CD1291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 w:rsidRPr="00124E9B">
        <w:rPr>
          <w:rFonts w:asciiTheme="minorBidi" w:hAnsiTheme="minorBidi"/>
          <w:bCs/>
          <w:noProof/>
          <w:sz w:val="24"/>
          <w:szCs w:val="24"/>
          <w:lang w:val="en-GB"/>
        </w:rPr>
        <w:t xml:space="preserve">30 April 2024, </w:t>
      </w:r>
      <w:r w:rsidRPr="00124E9B">
        <w:rPr>
          <w:rFonts w:asciiTheme="minorBidi" w:hAnsiTheme="minorBidi"/>
          <w:bCs/>
          <w:sz w:val="24"/>
          <w:szCs w:val="24"/>
          <w:lang w:val="en-US"/>
        </w:rPr>
        <w:t>Palais des Nations, Geneva, Switzerland</w:t>
      </w:r>
    </w:p>
    <w:p w14:paraId="3D198636" w14:textId="77777777" w:rsidR="00CD1291" w:rsidRPr="00124E9B" w:rsidRDefault="00CD1291" w:rsidP="00CD1291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5CDAB908" w14:textId="77777777" w:rsidR="00152DE0" w:rsidRPr="00152DE0" w:rsidRDefault="00152DE0" w:rsidP="00152DE0">
      <w:pPr>
        <w:pStyle w:val="Default"/>
        <w:ind w:left="720"/>
        <w:jc w:val="both"/>
        <w:rPr>
          <w:rFonts w:asciiTheme="minorBidi" w:hAnsiTheme="minorBidi" w:cstheme="minorBidi"/>
          <w:color w:val="404040"/>
          <w:sz w:val="26"/>
          <w:szCs w:val="26"/>
          <w:shd w:val="clear" w:color="auto" w:fill="FFFFFF"/>
          <w:lang w:val="en-GB"/>
        </w:rPr>
      </w:pPr>
    </w:p>
    <w:p w14:paraId="1AFD4EEE" w14:textId="45E17396" w:rsidR="00595F58" w:rsidRPr="005201FD" w:rsidRDefault="00595F58" w:rsidP="00595F58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>
        <w:rPr>
          <w:rFonts w:asciiTheme="minorBidi" w:hAnsiTheme="minorBidi"/>
          <w:b/>
          <w:sz w:val="28"/>
          <w:szCs w:val="28"/>
          <w:lang w:val="en-US"/>
        </w:rPr>
        <w:t xml:space="preserve">UNIVERSAL PERIODIC </w:t>
      </w:r>
      <w:r w:rsidRPr="005201FD">
        <w:rPr>
          <w:rFonts w:asciiTheme="minorBidi" w:hAnsiTheme="minorBidi"/>
          <w:b/>
          <w:sz w:val="28"/>
          <w:szCs w:val="28"/>
          <w:lang w:val="en-US"/>
        </w:rPr>
        <w:t xml:space="preserve">REVIEW OF </w:t>
      </w:r>
      <w:r>
        <w:rPr>
          <w:rFonts w:asciiTheme="minorBidi" w:hAnsiTheme="minorBidi"/>
          <w:b/>
          <w:sz w:val="28"/>
          <w:szCs w:val="28"/>
          <w:lang w:val="en-US"/>
        </w:rPr>
        <w:t>ERITREA</w:t>
      </w:r>
    </w:p>
    <w:p w14:paraId="02C9B85D" w14:textId="77777777" w:rsidR="00595F58" w:rsidRPr="005201FD" w:rsidRDefault="00595F58" w:rsidP="00595F58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  <w:r w:rsidRPr="005201FD">
        <w:rPr>
          <w:rFonts w:asciiTheme="minorBidi" w:hAnsiTheme="minorBidi"/>
          <w:bCs/>
          <w:i/>
          <w:sz w:val="24"/>
          <w:szCs w:val="24"/>
          <w:lang w:val="en-US"/>
        </w:rPr>
        <w:t xml:space="preserve">To be delivered by </w:t>
      </w:r>
    </w:p>
    <w:p w14:paraId="0FB2683B" w14:textId="77777777" w:rsidR="00595F58" w:rsidRDefault="00595F58" w:rsidP="00595F58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</w:p>
    <w:p w14:paraId="4A556BDD" w14:textId="77777777" w:rsidR="00595F58" w:rsidRPr="00595F58" w:rsidRDefault="00595F58" w:rsidP="00595F58">
      <w:pPr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  <w:r w:rsidRPr="00595F58">
        <w:rPr>
          <w:rFonts w:asciiTheme="minorBidi" w:hAnsiTheme="minorBidi"/>
          <w:b/>
          <w:bCs/>
          <w:sz w:val="28"/>
          <w:szCs w:val="28"/>
          <w:lang w:val="en-GB"/>
        </w:rPr>
        <w:t>Mr. Neil C. Brillantes</w:t>
      </w:r>
    </w:p>
    <w:p w14:paraId="4A17D241" w14:textId="77777777" w:rsidR="00595F58" w:rsidRPr="00961853" w:rsidRDefault="00595F58" w:rsidP="00595F58">
      <w:pPr>
        <w:jc w:val="center"/>
        <w:rPr>
          <w:rFonts w:asciiTheme="minorBidi" w:hAnsiTheme="minorBidi"/>
          <w:sz w:val="28"/>
          <w:szCs w:val="28"/>
          <w:lang w:val="en-GB"/>
        </w:rPr>
      </w:pPr>
    </w:p>
    <w:p w14:paraId="0EE9E0B5" w14:textId="77777777" w:rsidR="00595F58" w:rsidRPr="00595F58" w:rsidRDefault="00595F58" w:rsidP="00595F58">
      <w:pPr>
        <w:jc w:val="center"/>
        <w:rPr>
          <w:rFonts w:asciiTheme="minorBidi" w:hAnsiTheme="minorBidi"/>
          <w:bCs/>
          <w:i/>
          <w:iCs/>
          <w:noProof/>
          <w:sz w:val="28"/>
          <w:szCs w:val="28"/>
          <w:lang w:val="en-GB"/>
        </w:rPr>
      </w:pPr>
      <w:r w:rsidRPr="00595F58">
        <w:rPr>
          <w:rFonts w:asciiTheme="minorBidi" w:hAnsiTheme="minorBidi"/>
          <w:bCs/>
          <w:i/>
          <w:iCs/>
          <w:noProof/>
          <w:sz w:val="28"/>
          <w:szCs w:val="28"/>
          <w:lang w:val="en-GB"/>
        </w:rPr>
        <w:t>Speaking time: 1 minute 10 seconds</w:t>
      </w:r>
    </w:p>
    <w:p w14:paraId="3D5E321B" w14:textId="77777777" w:rsidR="00595F58" w:rsidRPr="00E94DE9" w:rsidRDefault="00595F58" w:rsidP="00595F58">
      <w:pPr>
        <w:jc w:val="center"/>
        <w:rPr>
          <w:rFonts w:asciiTheme="minorBidi" w:hAnsiTheme="minorBidi"/>
          <w:bCs/>
          <w:i/>
          <w:iCs/>
          <w:sz w:val="28"/>
          <w:szCs w:val="28"/>
          <w:lang w:val="en-US"/>
        </w:rPr>
      </w:pPr>
    </w:p>
    <w:p w14:paraId="61B5120B" w14:textId="6F7C09A0" w:rsidR="00595F58" w:rsidRPr="0096324F" w:rsidRDefault="00595F58" w:rsidP="00595F58">
      <w:pPr>
        <w:ind w:firstLine="720"/>
        <w:rPr>
          <w:rFonts w:asciiTheme="minorBidi" w:hAnsiTheme="minorBidi"/>
          <w:sz w:val="26"/>
          <w:szCs w:val="26"/>
          <w:lang w:val="en-GB"/>
        </w:rPr>
      </w:pPr>
      <w:r w:rsidRPr="0096324F">
        <w:rPr>
          <w:rFonts w:asciiTheme="minorBidi" w:hAnsiTheme="minorBidi"/>
          <w:sz w:val="26"/>
          <w:szCs w:val="26"/>
          <w:lang w:val="en-GB"/>
        </w:rPr>
        <w:t>The Philippines welcomes the delegation of Eritrea and the presentation of its national report.</w:t>
      </w:r>
    </w:p>
    <w:p w14:paraId="5012776A" w14:textId="77777777" w:rsidR="00595F58" w:rsidRPr="0096324F" w:rsidRDefault="00595F58" w:rsidP="00595F58">
      <w:pPr>
        <w:ind w:firstLine="720"/>
        <w:rPr>
          <w:rFonts w:asciiTheme="minorBidi" w:hAnsiTheme="minorBidi"/>
          <w:sz w:val="26"/>
          <w:szCs w:val="26"/>
          <w:lang w:val="en-GB"/>
        </w:rPr>
      </w:pPr>
    </w:p>
    <w:p w14:paraId="474A6439" w14:textId="0BF3C98F" w:rsidR="00595F58" w:rsidRPr="0096324F" w:rsidRDefault="00595F58" w:rsidP="00595F58">
      <w:pPr>
        <w:rPr>
          <w:rFonts w:asciiTheme="minorBidi" w:hAnsiTheme="minorBidi"/>
          <w:sz w:val="26"/>
          <w:szCs w:val="26"/>
          <w:lang w:val="en-GB"/>
        </w:rPr>
      </w:pPr>
      <w:r w:rsidRPr="0096324F">
        <w:rPr>
          <w:rFonts w:asciiTheme="minorBidi" w:hAnsiTheme="minorBidi"/>
          <w:sz w:val="26"/>
          <w:szCs w:val="26"/>
          <w:lang w:val="en-GB"/>
        </w:rPr>
        <w:tab/>
        <w:t>We acknowledge the efforts made during the review period to improve the delivery of public health services, including those aimed at reducing maternal and infant mortality.</w:t>
      </w:r>
    </w:p>
    <w:p w14:paraId="5C53B3FA" w14:textId="77777777" w:rsidR="00595F58" w:rsidRPr="0096324F" w:rsidRDefault="00595F58" w:rsidP="00595F58">
      <w:pPr>
        <w:rPr>
          <w:rFonts w:asciiTheme="minorBidi" w:hAnsiTheme="minorBidi"/>
          <w:sz w:val="26"/>
          <w:szCs w:val="26"/>
          <w:lang w:val="en-GB"/>
        </w:rPr>
      </w:pPr>
    </w:p>
    <w:p w14:paraId="6D32A0B5" w14:textId="77777777" w:rsidR="00595F58" w:rsidRPr="0096324F" w:rsidRDefault="00595F58" w:rsidP="00595F58">
      <w:pPr>
        <w:rPr>
          <w:rFonts w:asciiTheme="minorBidi" w:hAnsiTheme="minorBidi"/>
          <w:sz w:val="26"/>
          <w:szCs w:val="26"/>
          <w:lang w:val="en-GB"/>
        </w:rPr>
      </w:pPr>
      <w:r w:rsidRPr="0096324F">
        <w:rPr>
          <w:rFonts w:asciiTheme="minorBidi" w:hAnsiTheme="minorBidi"/>
          <w:sz w:val="26"/>
          <w:szCs w:val="26"/>
          <w:lang w:val="en-GB"/>
        </w:rPr>
        <w:tab/>
        <w:t>We also note the steps taken to enhance access to education, particularly the campaign to increase the enrolment of school age girls in rural areas.</w:t>
      </w:r>
    </w:p>
    <w:p w14:paraId="49AD45C2" w14:textId="77777777" w:rsidR="00595F58" w:rsidRPr="0096324F" w:rsidRDefault="00595F58" w:rsidP="00595F58">
      <w:pPr>
        <w:rPr>
          <w:rFonts w:asciiTheme="minorBidi" w:hAnsiTheme="minorBidi"/>
          <w:sz w:val="26"/>
          <w:szCs w:val="26"/>
          <w:lang w:val="en-GB"/>
        </w:rPr>
      </w:pPr>
    </w:p>
    <w:p w14:paraId="4A4C4068" w14:textId="627C1CAD" w:rsidR="00595F58" w:rsidRPr="0096324F" w:rsidRDefault="00595F58" w:rsidP="00595F58">
      <w:pPr>
        <w:rPr>
          <w:rFonts w:asciiTheme="minorBidi" w:hAnsiTheme="minorBidi"/>
          <w:sz w:val="26"/>
          <w:szCs w:val="26"/>
          <w:lang w:val="en-GB"/>
        </w:rPr>
      </w:pPr>
      <w:r w:rsidRPr="0096324F">
        <w:rPr>
          <w:rFonts w:asciiTheme="minorBidi" w:hAnsiTheme="minorBidi"/>
          <w:sz w:val="26"/>
          <w:szCs w:val="26"/>
          <w:lang w:val="en-GB"/>
        </w:rPr>
        <w:t xml:space="preserve"> </w:t>
      </w:r>
      <w:r w:rsidRPr="0096324F">
        <w:rPr>
          <w:rFonts w:asciiTheme="minorBidi" w:hAnsiTheme="minorBidi"/>
          <w:sz w:val="26"/>
          <w:szCs w:val="26"/>
          <w:lang w:val="en-GB"/>
        </w:rPr>
        <w:tab/>
        <w:t>In a constructive spirit, we recommend the following</w:t>
      </w:r>
      <w:r w:rsidR="00CA0F8B">
        <w:rPr>
          <w:rFonts w:asciiTheme="minorBidi" w:hAnsiTheme="minorBidi"/>
          <w:sz w:val="26"/>
          <w:szCs w:val="26"/>
          <w:lang w:val="en-GB"/>
        </w:rPr>
        <w:t xml:space="preserve"> to Eritrea:</w:t>
      </w:r>
    </w:p>
    <w:p w14:paraId="6A4FAAF9" w14:textId="77777777" w:rsidR="00595F58" w:rsidRPr="0096324F" w:rsidRDefault="00595F58" w:rsidP="00595F58">
      <w:pPr>
        <w:pStyle w:val="Default"/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</w:p>
    <w:p w14:paraId="0D5F0075" w14:textId="05D27897" w:rsidR="00595F58" w:rsidRPr="0096324F" w:rsidRDefault="00CA0F8B" w:rsidP="00595F58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  <w:r>
        <w:rPr>
          <w:rFonts w:asciiTheme="minorBidi" w:hAnsiTheme="minorBidi" w:cstheme="minorBidi"/>
          <w:color w:val="auto"/>
          <w:sz w:val="26"/>
          <w:szCs w:val="26"/>
          <w:lang w:val="en-GB"/>
        </w:rPr>
        <w:t>Continue to s</w:t>
      </w:r>
      <w:r w:rsidR="00595F58" w:rsidRPr="0096324F">
        <w:rPr>
          <w:rFonts w:asciiTheme="minorBidi" w:hAnsiTheme="minorBidi" w:cstheme="minorBidi"/>
          <w:color w:val="auto"/>
          <w:sz w:val="26"/>
          <w:szCs w:val="26"/>
          <w:lang w:val="en-GB"/>
        </w:rPr>
        <w:t xml:space="preserve">trengthen mechanisms to effectively protect the rights of the child, </w:t>
      </w:r>
      <w:r>
        <w:rPr>
          <w:rFonts w:asciiTheme="minorBidi" w:hAnsiTheme="minorBidi" w:cstheme="minorBidi"/>
          <w:color w:val="auto"/>
          <w:sz w:val="26"/>
          <w:szCs w:val="26"/>
          <w:lang w:val="en-GB"/>
        </w:rPr>
        <w:t>including</w:t>
      </w:r>
      <w:r w:rsidR="00595F58" w:rsidRPr="0096324F">
        <w:rPr>
          <w:rFonts w:asciiTheme="minorBidi" w:hAnsiTheme="minorBidi" w:cstheme="minorBidi"/>
          <w:color w:val="auto"/>
          <w:sz w:val="26"/>
          <w:szCs w:val="26"/>
          <w:lang w:val="en-GB"/>
        </w:rPr>
        <w:t xml:space="preserve"> against female genital mutilation and child, early and forced marriage;</w:t>
      </w:r>
    </w:p>
    <w:p w14:paraId="10A12E7F" w14:textId="77777777" w:rsidR="00595F58" w:rsidRPr="0096324F" w:rsidRDefault="00595F58" w:rsidP="00595F58">
      <w:pPr>
        <w:pStyle w:val="Default"/>
        <w:ind w:left="720"/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</w:p>
    <w:p w14:paraId="12817523" w14:textId="77777777" w:rsidR="00595F58" w:rsidRPr="0096324F" w:rsidRDefault="00595F58" w:rsidP="00595F58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  <w:r w:rsidRPr="0096324F">
        <w:rPr>
          <w:rFonts w:asciiTheme="minorBidi" w:hAnsiTheme="minorBidi" w:cstheme="minorBidi"/>
          <w:sz w:val="26"/>
          <w:szCs w:val="26"/>
          <w:lang w:val="en-GB"/>
        </w:rPr>
        <w:t xml:space="preserve">Redouble efforts to promote gender equality, women empowerment and the elimination </w:t>
      </w:r>
      <w:r w:rsidRPr="0096324F">
        <w:rPr>
          <w:rFonts w:asciiTheme="minorBidi" w:hAnsiTheme="minorBidi" w:cstheme="minorBidi"/>
          <w:sz w:val="26"/>
          <w:szCs w:val="26"/>
        </w:rPr>
        <w:t>of discrimination and all of forms of violence against women and girls; and</w:t>
      </w:r>
    </w:p>
    <w:p w14:paraId="0B777FA2" w14:textId="77777777" w:rsidR="00595F58" w:rsidRPr="0096324F" w:rsidRDefault="00595F58" w:rsidP="00595F58">
      <w:pPr>
        <w:pStyle w:val="Default"/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</w:p>
    <w:p w14:paraId="02681B02" w14:textId="6865A9FF" w:rsidR="00595F58" w:rsidRDefault="00595F58" w:rsidP="00595F58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color w:val="auto"/>
          <w:sz w:val="26"/>
          <w:szCs w:val="26"/>
          <w:lang w:val="en-GB"/>
        </w:rPr>
      </w:pPr>
      <w:r w:rsidRPr="0096324F">
        <w:rPr>
          <w:rFonts w:asciiTheme="minorBidi" w:hAnsiTheme="minorBidi" w:cstheme="minorBidi"/>
          <w:color w:val="auto"/>
          <w:sz w:val="26"/>
          <w:szCs w:val="26"/>
          <w:lang w:val="en-GB"/>
        </w:rPr>
        <w:t>Continue to build a national legal system that is aligned with</w:t>
      </w:r>
      <w:r w:rsidR="00CA0F8B">
        <w:rPr>
          <w:rFonts w:asciiTheme="minorBidi" w:hAnsiTheme="minorBidi" w:cstheme="minorBidi"/>
          <w:color w:val="auto"/>
          <w:sz w:val="26"/>
          <w:szCs w:val="26"/>
          <w:lang w:val="en-GB"/>
        </w:rPr>
        <w:t xml:space="preserve"> its</w:t>
      </w:r>
      <w:r w:rsidRPr="0096324F">
        <w:rPr>
          <w:rFonts w:asciiTheme="minorBidi" w:hAnsiTheme="minorBidi" w:cstheme="minorBidi"/>
          <w:color w:val="auto"/>
          <w:sz w:val="26"/>
          <w:szCs w:val="26"/>
          <w:lang w:val="en-GB"/>
        </w:rPr>
        <w:t xml:space="preserve"> international human rights obligations.</w:t>
      </w:r>
    </w:p>
    <w:p w14:paraId="66261D20" w14:textId="77777777" w:rsidR="0096324F" w:rsidRDefault="0096324F" w:rsidP="0096324F">
      <w:pPr>
        <w:pStyle w:val="ListParagraph"/>
        <w:rPr>
          <w:rFonts w:asciiTheme="minorBidi" w:hAnsiTheme="minorBidi" w:cstheme="minorBidi"/>
          <w:sz w:val="26"/>
          <w:szCs w:val="26"/>
          <w:lang w:val="en-GB"/>
        </w:rPr>
      </w:pPr>
    </w:p>
    <w:p w14:paraId="6EE0D532" w14:textId="6909A722" w:rsidR="00595F58" w:rsidRPr="0096324F" w:rsidRDefault="00CA0F8B" w:rsidP="00595F58">
      <w:pPr>
        <w:ind w:firstLine="720"/>
        <w:rPr>
          <w:rFonts w:asciiTheme="minorBidi" w:hAnsiTheme="minorBidi"/>
          <w:sz w:val="26"/>
          <w:szCs w:val="26"/>
          <w:lang w:val="en-GB"/>
        </w:rPr>
      </w:pPr>
      <w:r>
        <w:rPr>
          <w:rFonts w:asciiTheme="minorBidi" w:hAnsiTheme="minorBidi"/>
          <w:sz w:val="26"/>
          <w:szCs w:val="26"/>
          <w:lang w:val="en-GB"/>
        </w:rPr>
        <w:t>My delegation</w:t>
      </w:r>
      <w:r w:rsidR="00595F58" w:rsidRPr="0096324F">
        <w:rPr>
          <w:rFonts w:asciiTheme="minorBidi" w:hAnsiTheme="minorBidi"/>
          <w:sz w:val="26"/>
          <w:szCs w:val="26"/>
          <w:lang w:val="en-GB"/>
        </w:rPr>
        <w:t xml:space="preserve"> wish</w:t>
      </w:r>
      <w:r>
        <w:rPr>
          <w:rFonts w:asciiTheme="minorBidi" w:hAnsiTheme="minorBidi"/>
          <w:sz w:val="26"/>
          <w:szCs w:val="26"/>
          <w:lang w:val="en-GB"/>
        </w:rPr>
        <w:t>es</w:t>
      </w:r>
      <w:r w:rsidR="00595F58" w:rsidRPr="0096324F">
        <w:rPr>
          <w:rFonts w:asciiTheme="minorBidi" w:hAnsiTheme="minorBidi"/>
          <w:sz w:val="26"/>
          <w:szCs w:val="26"/>
          <w:lang w:val="en-GB"/>
        </w:rPr>
        <w:t xml:space="preserve"> the people and Government of Eritrea all success in their continuing journey towards durable peace and inclusive development. Thank you. </w:t>
      </w:r>
      <w:r w:rsidR="00595F58" w:rsidRPr="0096324F">
        <w:rPr>
          <w:rFonts w:asciiTheme="minorBidi" w:hAnsiTheme="minorBidi"/>
          <w:b/>
          <w:bCs/>
          <w:sz w:val="26"/>
          <w:szCs w:val="26"/>
          <w:lang w:val="en-GB"/>
        </w:rPr>
        <w:t>END.</w:t>
      </w:r>
    </w:p>
    <w:p w14:paraId="7F828DDD" w14:textId="6176D450" w:rsidR="00723C4B" w:rsidRPr="00152DE0" w:rsidRDefault="00723C4B" w:rsidP="00152DE0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</w:p>
    <w:sectPr w:rsidR="00723C4B" w:rsidRPr="00152DE0" w:rsidSect="00525CE1">
      <w:footerReference w:type="first" r:id="rId9"/>
      <w:pgSz w:w="11907" w:h="17123" w:code="9"/>
      <w:pgMar w:top="1418" w:right="1107" w:bottom="1134" w:left="1797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C591" w14:textId="77777777" w:rsidR="00525CE1" w:rsidRDefault="00525CE1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553228AF" w14:textId="77777777" w:rsidR="00525CE1" w:rsidRDefault="00525CE1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F36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14-16 Allée David-Morse, 1202 Geneva, Switzerland</w:t>
    </w:r>
  </w:p>
  <w:p w14:paraId="68F127C9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Tel. No.: (+41) 22-7161930 / Fax: (+41) 22-7161932</w:t>
    </w:r>
  </w:p>
  <w:p w14:paraId="06903CD0" w14:textId="77777777" w:rsidR="00B41153" w:rsidRPr="00CD1291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</w:t>
    </w:r>
    <w:r w:rsidRPr="00CD1291">
      <w:rPr>
        <w:rFonts w:ascii="Arial" w:hAnsi="Arial" w:cs="Arial"/>
        <w:sz w:val="16"/>
        <w:szCs w:val="16"/>
        <w:lang w:val="en-GB"/>
      </w:rPr>
      <w:t xml:space="preserve">mail: geneva.pm@dfa.gov.ph  </w:t>
    </w:r>
    <w:r w:rsidRPr="000B15B9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3B9A226B" wp14:editId="23273F2F">
          <wp:extent cx="47625" cy="57150"/>
          <wp:effectExtent l="0" t="0" r="952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291">
      <w:rPr>
        <w:rFonts w:ascii="Arial" w:hAnsi="Arial" w:cs="Arial"/>
        <w:sz w:val="16"/>
        <w:szCs w:val="16"/>
        <w:lang w:val="en-GB"/>
      </w:rPr>
      <w:t xml:space="preserve">  www.genevapm.dfa.gov.ph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2952" w14:textId="77777777" w:rsidR="00525CE1" w:rsidRDefault="00525CE1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6CF8F73D" w14:textId="77777777" w:rsidR="00525CE1" w:rsidRDefault="00525CE1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15E"/>
    <w:multiLevelType w:val="hybridMultilevel"/>
    <w:tmpl w:val="BF9E8240"/>
    <w:lvl w:ilvl="0" w:tplc="A08E1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B5855E7"/>
    <w:multiLevelType w:val="hybridMultilevel"/>
    <w:tmpl w:val="60C85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08E6"/>
    <w:multiLevelType w:val="hybridMultilevel"/>
    <w:tmpl w:val="27CAEB40"/>
    <w:lvl w:ilvl="0" w:tplc="4C64F2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14BFA"/>
    <w:multiLevelType w:val="hybridMultilevel"/>
    <w:tmpl w:val="EE82B536"/>
    <w:lvl w:ilvl="0" w:tplc="A99A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7182A"/>
    <w:multiLevelType w:val="hybridMultilevel"/>
    <w:tmpl w:val="1918169A"/>
    <w:lvl w:ilvl="0" w:tplc="47FA941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8591052">
    <w:abstractNumId w:val="0"/>
  </w:num>
  <w:num w:numId="2" w16cid:durableId="1794902070">
    <w:abstractNumId w:val="3"/>
  </w:num>
  <w:num w:numId="3" w16cid:durableId="498236279">
    <w:abstractNumId w:val="2"/>
  </w:num>
  <w:num w:numId="4" w16cid:durableId="512038926">
    <w:abstractNumId w:val="4"/>
  </w:num>
  <w:num w:numId="5" w16cid:durableId="207751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05"/>
  <w:drawingGridVerticalSpacing w:val="120"/>
  <w:displayHorizont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D"/>
    <w:rsid w:val="00001AC7"/>
    <w:rsid w:val="00036737"/>
    <w:rsid w:val="00037E12"/>
    <w:rsid w:val="0004320A"/>
    <w:rsid w:val="00056CB7"/>
    <w:rsid w:val="000657F0"/>
    <w:rsid w:val="00083B5B"/>
    <w:rsid w:val="000B15B9"/>
    <w:rsid w:val="000B7A7B"/>
    <w:rsid w:val="000C2C1C"/>
    <w:rsid w:val="000D5421"/>
    <w:rsid w:val="000E63F6"/>
    <w:rsid w:val="00124E9B"/>
    <w:rsid w:val="00152DE0"/>
    <w:rsid w:val="0018147F"/>
    <w:rsid w:val="001C15A1"/>
    <w:rsid w:val="001D0C57"/>
    <w:rsid w:val="00201108"/>
    <w:rsid w:val="0023102A"/>
    <w:rsid w:val="002425B1"/>
    <w:rsid w:val="002602B3"/>
    <w:rsid w:val="0028768B"/>
    <w:rsid w:val="002A7D86"/>
    <w:rsid w:val="002B3BAD"/>
    <w:rsid w:val="002F2788"/>
    <w:rsid w:val="00337082"/>
    <w:rsid w:val="00367B12"/>
    <w:rsid w:val="00376492"/>
    <w:rsid w:val="00396522"/>
    <w:rsid w:val="003A40FE"/>
    <w:rsid w:val="003C488F"/>
    <w:rsid w:val="003C5B07"/>
    <w:rsid w:val="003D1B4A"/>
    <w:rsid w:val="003D6B73"/>
    <w:rsid w:val="003E34D3"/>
    <w:rsid w:val="00401985"/>
    <w:rsid w:val="00456D7C"/>
    <w:rsid w:val="00474330"/>
    <w:rsid w:val="004D0F1D"/>
    <w:rsid w:val="004F68BE"/>
    <w:rsid w:val="00525CE1"/>
    <w:rsid w:val="0053448D"/>
    <w:rsid w:val="00557B67"/>
    <w:rsid w:val="005654A2"/>
    <w:rsid w:val="00595F58"/>
    <w:rsid w:val="00597A71"/>
    <w:rsid w:val="005B5BC2"/>
    <w:rsid w:val="0061585B"/>
    <w:rsid w:val="006231CF"/>
    <w:rsid w:val="00653323"/>
    <w:rsid w:val="00691FF8"/>
    <w:rsid w:val="006E4A17"/>
    <w:rsid w:val="00723C4B"/>
    <w:rsid w:val="00750CA0"/>
    <w:rsid w:val="007717B4"/>
    <w:rsid w:val="00786875"/>
    <w:rsid w:val="007C1E4B"/>
    <w:rsid w:val="007C6495"/>
    <w:rsid w:val="007D73A9"/>
    <w:rsid w:val="007F4411"/>
    <w:rsid w:val="00801C56"/>
    <w:rsid w:val="00814116"/>
    <w:rsid w:val="008301A2"/>
    <w:rsid w:val="00841743"/>
    <w:rsid w:val="0085115D"/>
    <w:rsid w:val="00851783"/>
    <w:rsid w:val="008569A1"/>
    <w:rsid w:val="0089144B"/>
    <w:rsid w:val="008C5744"/>
    <w:rsid w:val="00907514"/>
    <w:rsid w:val="00926C93"/>
    <w:rsid w:val="0096324F"/>
    <w:rsid w:val="00972620"/>
    <w:rsid w:val="00985D24"/>
    <w:rsid w:val="009D06BE"/>
    <w:rsid w:val="009E395D"/>
    <w:rsid w:val="009F5845"/>
    <w:rsid w:val="00A00E18"/>
    <w:rsid w:val="00A13C24"/>
    <w:rsid w:val="00A618E9"/>
    <w:rsid w:val="00A7210C"/>
    <w:rsid w:val="00A7235B"/>
    <w:rsid w:val="00A81AD9"/>
    <w:rsid w:val="00AB0B8A"/>
    <w:rsid w:val="00AD374C"/>
    <w:rsid w:val="00AE6725"/>
    <w:rsid w:val="00B02C0F"/>
    <w:rsid w:val="00B04128"/>
    <w:rsid w:val="00B220E9"/>
    <w:rsid w:val="00B273EA"/>
    <w:rsid w:val="00B41153"/>
    <w:rsid w:val="00B44641"/>
    <w:rsid w:val="00B532E8"/>
    <w:rsid w:val="00B55E9D"/>
    <w:rsid w:val="00C14FEE"/>
    <w:rsid w:val="00C208C3"/>
    <w:rsid w:val="00C35A07"/>
    <w:rsid w:val="00C5007B"/>
    <w:rsid w:val="00CA0F8B"/>
    <w:rsid w:val="00CD1291"/>
    <w:rsid w:val="00CF1DCB"/>
    <w:rsid w:val="00CF7895"/>
    <w:rsid w:val="00D04C87"/>
    <w:rsid w:val="00D5675E"/>
    <w:rsid w:val="00D71150"/>
    <w:rsid w:val="00D90112"/>
    <w:rsid w:val="00D90637"/>
    <w:rsid w:val="00DA1251"/>
    <w:rsid w:val="00DB1CAE"/>
    <w:rsid w:val="00DB6785"/>
    <w:rsid w:val="00E239C9"/>
    <w:rsid w:val="00E27D01"/>
    <w:rsid w:val="00E37B34"/>
    <w:rsid w:val="00E5180A"/>
    <w:rsid w:val="00E77D02"/>
    <w:rsid w:val="00EC583C"/>
    <w:rsid w:val="00EE684D"/>
    <w:rsid w:val="00F97073"/>
    <w:rsid w:val="00FA2C71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C29"/>
  <w15:docId w15:val="{7AE1F6CF-4F92-4744-A243-237AC75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3"/>
    <w:pPr>
      <w:jc w:val="both"/>
    </w:pPr>
    <w:rPr>
      <w:kern w:val="2"/>
      <w:sz w:val="21"/>
      <w:szCs w:val="21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1743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C15A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50CA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A40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5B9"/>
    <w:rPr>
      <w:kern w:val="2"/>
      <w:sz w:val="21"/>
      <w:szCs w:val="21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B9"/>
    <w:rPr>
      <w:kern w:val="2"/>
      <w:sz w:val="21"/>
      <w:szCs w:val="21"/>
      <w:lang w:val="fr-FR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1"/>
    <w:rPr>
      <w:rFonts w:ascii="Tahoma" w:hAnsi="Tahoma" w:cs="Tahoma"/>
      <w:kern w:val="2"/>
      <w:sz w:val="16"/>
      <w:szCs w:val="16"/>
      <w:lang w:val="fr-FR" w:eastAsia="fr-CH"/>
    </w:rPr>
  </w:style>
  <w:style w:type="paragraph" w:customStyle="1" w:styleId="Default">
    <w:name w:val="Default"/>
    <w:rsid w:val="00CD129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A3004-F7FB-4974-AE16-60281A9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ED86A-1275-4E63-8A7E-6134764D99C6}"/>
</file>

<file path=customXml/itemProps3.xml><?xml version="1.0" encoding="utf-8"?>
<ds:datastoreItem xmlns:ds="http://schemas.openxmlformats.org/officeDocument/2006/customXml" ds:itemID="{E0A5B016-CABC-4EE1-832B-FA4F625BAC17}"/>
</file>

<file path=customXml/itemProps4.xml><?xml version="1.0" encoding="utf-8"?>
<ds:datastoreItem xmlns:ds="http://schemas.openxmlformats.org/officeDocument/2006/customXml" ds:itemID="{BBA63655-8CF8-40E0-A973-08AC8C07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Binuya</dc:creator>
  <cp:lastModifiedBy>Chona</cp:lastModifiedBy>
  <cp:revision>2</cp:revision>
  <cp:lastPrinted>2024-05-06T12:05:00Z</cp:lastPrinted>
  <dcterms:created xsi:type="dcterms:W3CDTF">2024-05-06T13:44:00Z</dcterms:created>
  <dcterms:modified xsi:type="dcterms:W3CDTF">2024-05-06T13:44:00Z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