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2496" w14:textId="77777777" w:rsidR="007C061D" w:rsidRPr="007C061D" w:rsidRDefault="007C061D" w:rsidP="007C061D">
      <w:pPr>
        <w:bidi/>
        <w:spacing w:after="0" w:line="240" w:lineRule="auto"/>
        <w:jc w:val="center"/>
        <w:rPr>
          <w:rFonts w:ascii="Times New Roman" w:eastAsia="Times New Roman" w:hAnsi="Times New Roman" w:cs="Simplified Arabic"/>
          <w:b/>
          <w:bCs/>
          <w:kern w:val="0"/>
          <w:sz w:val="36"/>
          <w:szCs w:val="36"/>
          <w:lang w:val="en-US" w:bidi="ar-EG"/>
          <w14:ligatures w14:val="none"/>
        </w:rPr>
      </w:pPr>
      <w:r w:rsidRPr="007C061D">
        <w:rPr>
          <w:rFonts w:ascii="Times New Roman" w:eastAsia="Times New Roman" w:hAnsi="Times New Roman" w:cs="Simplified Arabic"/>
          <w:b/>
          <w:bCs/>
          <w:kern w:val="0"/>
          <w:sz w:val="36"/>
          <w:szCs w:val="36"/>
          <w:rtl/>
          <w:lang w:val="en-US" w:bidi="ar-EG"/>
          <w14:ligatures w14:val="none"/>
        </w:rPr>
        <w:t xml:space="preserve">وفد </w:t>
      </w:r>
      <w:r w:rsidRPr="007C061D">
        <w:rPr>
          <w:rFonts w:ascii="Times New Roman" w:eastAsia="Times New Roman" w:hAnsi="Times New Roman" w:cs="Simplified Arabic" w:hint="cs"/>
          <w:b/>
          <w:bCs/>
          <w:kern w:val="0"/>
          <w:sz w:val="36"/>
          <w:szCs w:val="36"/>
          <w:rtl/>
          <w:lang w:val="en-US" w:bidi="ar-EG"/>
          <w14:ligatures w14:val="none"/>
        </w:rPr>
        <w:t>ا</w:t>
      </w:r>
      <w:r w:rsidRPr="007C061D">
        <w:rPr>
          <w:rFonts w:ascii="Times New Roman" w:eastAsia="Times New Roman" w:hAnsi="Times New Roman" w:cs="Simplified Arabic"/>
          <w:b/>
          <w:bCs/>
          <w:kern w:val="0"/>
          <w:sz w:val="36"/>
          <w:szCs w:val="36"/>
          <w:rtl/>
          <w:lang w:val="en-US" w:bidi="ar-EG"/>
          <w14:ligatures w14:val="none"/>
        </w:rPr>
        <w:t>لجمهورية الإسلامية الموريتانية في جنيف</w:t>
      </w:r>
    </w:p>
    <w:p w14:paraId="1B4A7F09" w14:textId="77777777" w:rsidR="007C061D" w:rsidRPr="007C061D" w:rsidRDefault="007C061D" w:rsidP="007C061D">
      <w:pPr>
        <w:bidi/>
        <w:spacing w:after="0" w:line="240" w:lineRule="auto"/>
        <w:jc w:val="center"/>
        <w:rPr>
          <w:rFonts w:ascii="Times New Roman" w:eastAsia="Times New Roman" w:hAnsi="Times New Roman" w:cs="Simplified Arabic"/>
          <w:b/>
          <w:bCs/>
          <w:kern w:val="0"/>
          <w:sz w:val="34"/>
          <w:szCs w:val="34"/>
          <w:lang w:val="en-US" w:bidi="ar-EG"/>
          <w14:ligatures w14:val="none"/>
        </w:rPr>
      </w:pPr>
      <w:r w:rsidRPr="007C061D">
        <w:rPr>
          <w:rFonts w:ascii="Times New Roman" w:eastAsia="Times New Roman" w:hAnsi="Times New Roman" w:cs="Simplified Arabic"/>
          <w:b/>
          <w:bCs/>
          <w:kern w:val="0"/>
          <w:sz w:val="34"/>
          <w:szCs w:val="34"/>
          <w:rtl/>
          <w:lang w:val="en-US" w:bidi="ar-EG"/>
          <w14:ligatures w14:val="none"/>
        </w:rPr>
        <w:t>____</w:t>
      </w:r>
    </w:p>
    <w:p w14:paraId="13F84F85" w14:textId="77777777" w:rsidR="007C061D" w:rsidRPr="007C061D" w:rsidRDefault="007C061D" w:rsidP="007C061D">
      <w:pPr>
        <w:bidi/>
        <w:spacing w:after="0" w:line="240" w:lineRule="auto"/>
        <w:jc w:val="center"/>
        <w:rPr>
          <w:rFonts w:ascii="Times New Roman" w:eastAsia="Times New Roman" w:hAnsi="Times New Roman" w:cs="Simplified Arabic"/>
          <w:b/>
          <w:bCs/>
          <w:kern w:val="0"/>
          <w:sz w:val="36"/>
          <w:szCs w:val="36"/>
          <w:lang w:val="en-US" w:bidi="ar-EG"/>
          <w14:ligatures w14:val="none"/>
        </w:rPr>
      </w:pPr>
      <w:r w:rsidRPr="007C061D">
        <w:rPr>
          <w:rFonts w:ascii="Times New Roman" w:eastAsia="Times New Roman" w:hAnsi="Times New Roman" w:cs="Simplified Arabic"/>
          <w:b/>
          <w:bCs/>
          <w:kern w:val="0"/>
          <w:sz w:val="36"/>
          <w:szCs w:val="36"/>
          <w:rtl/>
          <w:lang w:val="en-US" w:bidi="ar-EG"/>
          <w14:ligatures w14:val="none"/>
        </w:rPr>
        <w:t>الاستعراض الدوري الشامل</w:t>
      </w:r>
    </w:p>
    <w:p w14:paraId="380F4D3A" w14:textId="048F18A8" w:rsidR="007C061D" w:rsidRPr="007C061D" w:rsidRDefault="007C061D" w:rsidP="007C061D">
      <w:pPr>
        <w:bidi/>
        <w:spacing w:after="0" w:line="240" w:lineRule="auto"/>
        <w:jc w:val="center"/>
        <w:rPr>
          <w:rFonts w:ascii="Times New Roman" w:eastAsia="Times New Roman" w:hAnsi="Times New Roman" w:cs="Simplified Arabic"/>
          <w:b/>
          <w:bCs/>
          <w:kern w:val="0"/>
          <w:sz w:val="36"/>
          <w:szCs w:val="36"/>
          <w:rtl/>
          <w:lang w:val="en-US" w:bidi="ar-EG"/>
          <w14:ligatures w14:val="none"/>
        </w:rPr>
      </w:pPr>
      <w:r w:rsidRPr="007C061D">
        <w:rPr>
          <w:rFonts w:ascii="Times New Roman" w:eastAsia="Times New Roman" w:hAnsi="Times New Roman" w:cs="Simplified Arabic"/>
          <w:b/>
          <w:bCs/>
          <w:kern w:val="0"/>
          <w:sz w:val="36"/>
          <w:szCs w:val="36"/>
          <w:rtl/>
          <w:lang w:val="en-US" w:bidi="ar-EG"/>
          <w14:ligatures w14:val="none"/>
        </w:rPr>
        <w:t xml:space="preserve">الدورة </w:t>
      </w:r>
      <w:r w:rsidRPr="007C061D">
        <w:rPr>
          <w:rFonts w:ascii="Times New Roman" w:eastAsia="Times New Roman" w:hAnsi="Times New Roman" w:cs="Simplified Arabic" w:hint="cs"/>
          <w:b/>
          <w:bCs/>
          <w:kern w:val="0"/>
          <w:sz w:val="36"/>
          <w:szCs w:val="36"/>
          <w:rtl/>
          <w:lang w:val="en-US" w:bidi="ar-EG"/>
          <w14:ligatures w14:val="none"/>
        </w:rPr>
        <w:t>4</w:t>
      </w:r>
      <w:r w:rsidR="00823642">
        <w:rPr>
          <w:rFonts w:ascii="Times New Roman" w:eastAsia="Times New Roman" w:hAnsi="Times New Roman" w:cs="Simplified Arabic" w:hint="cs"/>
          <w:b/>
          <w:bCs/>
          <w:kern w:val="0"/>
          <w:sz w:val="36"/>
          <w:szCs w:val="36"/>
          <w:rtl/>
          <w:lang w:val="en-US" w:bidi="ar-EG"/>
          <w14:ligatures w14:val="none"/>
        </w:rPr>
        <w:t>6</w:t>
      </w:r>
    </w:p>
    <w:p w14:paraId="3E126E7B" w14:textId="5FA2D095" w:rsidR="007C061D" w:rsidRPr="00823642" w:rsidRDefault="007C061D" w:rsidP="007C061D">
      <w:pPr>
        <w:bidi/>
        <w:spacing w:after="0" w:line="240" w:lineRule="auto"/>
        <w:jc w:val="center"/>
        <w:rPr>
          <w:rFonts w:ascii="Times New Roman" w:eastAsia="Times New Roman" w:hAnsi="Times New Roman" w:cs="Simplified Arabic"/>
          <w:b/>
          <w:bCs/>
          <w:kern w:val="0"/>
          <w:sz w:val="44"/>
          <w:szCs w:val="44"/>
          <w:u w:val="single"/>
          <w:rtl/>
          <w:lang w:val="en-US" w:bidi="ar-EG"/>
          <w14:ligatures w14:val="none"/>
        </w:rPr>
      </w:pPr>
      <w:r w:rsidRPr="007C061D">
        <w:rPr>
          <w:rFonts w:ascii="Times New Roman" w:eastAsia="Times New Roman" w:hAnsi="Times New Roman" w:cs="Simplified Arabic"/>
          <w:b/>
          <w:bCs/>
          <w:kern w:val="0"/>
          <w:sz w:val="44"/>
          <w:szCs w:val="44"/>
          <w:u w:val="single"/>
          <w:rtl/>
          <w:lang w:val="en-US" w:bidi="ar-EG"/>
          <w14:ligatures w14:val="none"/>
        </w:rPr>
        <w:t xml:space="preserve">استعراض </w:t>
      </w:r>
      <w:bookmarkStart w:id="0" w:name="_Hlk164937043"/>
      <w:r w:rsidR="00823642" w:rsidRPr="00823642">
        <w:rPr>
          <w:rFonts w:ascii="Times New Roman" w:eastAsia="Times New Roman" w:hAnsi="Times New Roman" w:cs="Simplified Arabic"/>
          <w:b/>
          <w:bCs/>
          <w:kern w:val="0"/>
          <w:sz w:val="44"/>
          <w:szCs w:val="44"/>
          <w:u w:val="single"/>
          <w:rtl/>
          <w:lang w:val="en-US" w:bidi="ar-EG"/>
          <w14:ligatures w14:val="none"/>
        </w:rPr>
        <w:t>إ</w:t>
      </w:r>
      <w:r w:rsidR="00823642">
        <w:rPr>
          <w:rFonts w:ascii="Times New Roman" w:eastAsia="Times New Roman" w:hAnsi="Times New Roman" w:cs="Simplified Arabic" w:hint="cs"/>
          <w:b/>
          <w:bCs/>
          <w:kern w:val="0"/>
          <w:sz w:val="44"/>
          <w:szCs w:val="44"/>
          <w:u w:val="single"/>
          <w:rtl/>
          <w:lang w:val="en-US" w:bidi="ar-EG"/>
          <w14:ligatures w14:val="none"/>
        </w:rPr>
        <w:t>ريتريا</w:t>
      </w:r>
    </w:p>
    <w:bookmarkEnd w:id="0"/>
    <w:p w14:paraId="6425384D" w14:textId="77777777" w:rsidR="007C061D" w:rsidRPr="007C061D" w:rsidRDefault="007C061D" w:rsidP="007C061D">
      <w:pPr>
        <w:shd w:val="clear" w:color="auto" w:fill="FFFFFF"/>
        <w:spacing w:after="0" w:line="240" w:lineRule="auto"/>
        <w:jc w:val="right"/>
        <w:rPr>
          <w:rFonts w:ascii="Arial" w:eastAsia="Times New Roman" w:hAnsi="Arial" w:cs="Arial"/>
          <w:b/>
          <w:bCs/>
          <w:color w:val="222222"/>
          <w:kern w:val="0"/>
          <w:sz w:val="36"/>
          <w:szCs w:val="36"/>
          <w:rtl/>
          <w:lang w:eastAsia="fr-CH"/>
          <w14:ligatures w14:val="none"/>
        </w:rPr>
      </w:pPr>
      <w:r w:rsidRPr="007C061D">
        <w:rPr>
          <w:rFonts w:ascii="Arial" w:eastAsia="Times New Roman" w:hAnsi="Arial" w:cs="Arial"/>
          <w:b/>
          <w:bCs/>
          <w:color w:val="222222"/>
          <w:kern w:val="0"/>
          <w:sz w:val="36"/>
          <w:szCs w:val="36"/>
          <w:rtl/>
          <w:lang w:eastAsia="fr-CH"/>
          <w14:ligatures w14:val="none"/>
        </w:rPr>
        <w:t>شكرا سيدي الرئيس</w:t>
      </w:r>
    </w:p>
    <w:p w14:paraId="02EDD717" w14:textId="77777777" w:rsidR="007C061D" w:rsidRPr="00823642" w:rsidRDefault="007C061D" w:rsidP="007C061D">
      <w:pPr>
        <w:shd w:val="clear" w:color="auto" w:fill="FFFFFF"/>
        <w:spacing w:after="0" w:line="240" w:lineRule="auto"/>
        <w:jc w:val="right"/>
        <w:rPr>
          <w:rFonts w:ascii="Arial" w:eastAsia="Times New Roman" w:hAnsi="Arial" w:cs="Arial"/>
          <w:b/>
          <w:bCs/>
          <w:color w:val="222222"/>
          <w:kern w:val="0"/>
          <w:sz w:val="36"/>
          <w:szCs w:val="36"/>
          <w:rtl/>
          <w:lang w:eastAsia="fr-CH"/>
          <w14:ligatures w14:val="none"/>
        </w:rPr>
      </w:pPr>
    </w:p>
    <w:p w14:paraId="2676C160" w14:textId="526D7F7B"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 xml:space="preserve">الوفد الموريتاني يرحب بوفد </w:t>
      </w:r>
      <w:bookmarkStart w:id="1" w:name="_Hlk164937197"/>
      <w:r w:rsidRPr="00F60215">
        <w:rPr>
          <w:rFonts w:ascii="Arial" w:eastAsia="Times New Roman" w:hAnsi="Arial" w:cs="Arial"/>
          <w:b/>
          <w:bCs/>
          <w:kern w:val="0"/>
          <w:sz w:val="36"/>
          <w:szCs w:val="36"/>
          <w:rtl/>
          <w:lang w:eastAsia="fr-CH"/>
          <w14:ligatures w14:val="none"/>
        </w:rPr>
        <w:t>دولة إريتريا</w:t>
      </w:r>
      <w:bookmarkEnd w:id="1"/>
      <w:r w:rsidRPr="00F60215">
        <w:rPr>
          <w:rFonts w:ascii="Arial" w:eastAsia="Times New Roman" w:hAnsi="Arial" w:cs="Arial"/>
          <w:b/>
          <w:bCs/>
          <w:kern w:val="0"/>
          <w:sz w:val="36"/>
          <w:szCs w:val="36"/>
          <w:rtl/>
          <w:lang w:eastAsia="fr-CH"/>
          <w14:ligatures w14:val="none"/>
        </w:rPr>
        <w:t xml:space="preserve"> ويشكره على عرضه الوافي لتقريره الوطني الذي يشمل مجموعة الإصلاحات والخطوات المتقدمة التي كرستها حكومة إريتريا منذ استعراضها الأخير وفي هذا الإطار يشيد وفدي بالأهمية القصوى التي توليها اريتريا لتوسيع نطاق الوصول </w:t>
      </w:r>
      <w:r w:rsidR="001A1038" w:rsidRPr="00F60215">
        <w:rPr>
          <w:rFonts w:ascii="Arial" w:eastAsia="Times New Roman" w:hAnsi="Arial" w:cs="Arial"/>
          <w:b/>
          <w:bCs/>
          <w:kern w:val="0"/>
          <w:sz w:val="36"/>
          <w:szCs w:val="36"/>
          <w:rtl/>
          <w:lang w:eastAsia="fr-CH"/>
          <w14:ligatures w14:val="none"/>
        </w:rPr>
        <w:t>إلى</w:t>
      </w:r>
      <w:r w:rsidR="001C638D">
        <w:rPr>
          <w:rFonts w:ascii="Arial" w:eastAsia="Times New Roman" w:hAnsi="Arial" w:cs="Arial" w:hint="cs"/>
          <w:b/>
          <w:bCs/>
          <w:kern w:val="0"/>
          <w:sz w:val="36"/>
          <w:szCs w:val="36"/>
          <w:rtl/>
          <w:lang w:eastAsia="fr-CH"/>
          <w14:ligatures w14:val="none"/>
        </w:rPr>
        <w:t xml:space="preserve"> التعليم</w:t>
      </w:r>
      <w:r w:rsidRPr="00F60215">
        <w:rPr>
          <w:rFonts w:ascii="Arial" w:eastAsia="Times New Roman" w:hAnsi="Arial" w:cs="Arial"/>
          <w:b/>
          <w:bCs/>
          <w:kern w:val="0"/>
          <w:sz w:val="36"/>
          <w:szCs w:val="36"/>
          <w:rtl/>
          <w:lang w:eastAsia="fr-CH"/>
          <w14:ligatures w14:val="none"/>
        </w:rPr>
        <w:t xml:space="preserve"> وتطبيقها تدابير فعالة لتحسين جود</w:t>
      </w:r>
      <w:r w:rsidR="001C638D">
        <w:rPr>
          <w:rFonts w:ascii="Arial" w:eastAsia="Times New Roman" w:hAnsi="Arial" w:cs="Arial" w:hint="cs"/>
          <w:b/>
          <w:bCs/>
          <w:kern w:val="0"/>
          <w:sz w:val="36"/>
          <w:szCs w:val="36"/>
          <w:rtl/>
          <w:lang w:eastAsia="fr-CH"/>
          <w14:ligatures w14:val="none"/>
        </w:rPr>
        <w:t>ته</w:t>
      </w:r>
      <w:r w:rsidRPr="00F60215">
        <w:rPr>
          <w:rFonts w:ascii="Arial" w:eastAsia="Times New Roman" w:hAnsi="Arial" w:cs="Arial"/>
          <w:b/>
          <w:bCs/>
          <w:kern w:val="0"/>
          <w:sz w:val="36"/>
          <w:szCs w:val="36"/>
          <w:rtl/>
          <w:lang w:eastAsia="fr-CH"/>
          <w14:ligatures w14:val="none"/>
        </w:rPr>
        <w:t xml:space="preserve"> وتوسيع نطاق الوصول </w:t>
      </w:r>
      <w:r w:rsidR="001C638D" w:rsidRPr="00F60215">
        <w:rPr>
          <w:rFonts w:ascii="Arial" w:eastAsia="Times New Roman" w:hAnsi="Arial" w:cs="Arial"/>
          <w:b/>
          <w:bCs/>
          <w:kern w:val="0"/>
          <w:sz w:val="36"/>
          <w:szCs w:val="36"/>
          <w:rtl/>
          <w:lang w:eastAsia="fr-CH"/>
          <w14:ligatures w14:val="none"/>
        </w:rPr>
        <w:t>إ</w:t>
      </w:r>
      <w:r w:rsidRPr="00F60215">
        <w:rPr>
          <w:rFonts w:ascii="Arial" w:eastAsia="Times New Roman" w:hAnsi="Arial" w:cs="Arial"/>
          <w:b/>
          <w:bCs/>
          <w:kern w:val="0"/>
          <w:sz w:val="36"/>
          <w:szCs w:val="36"/>
          <w:rtl/>
          <w:lang w:eastAsia="fr-CH"/>
          <w14:ligatures w14:val="none"/>
        </w:rPr>
        <w:t>ليه لاسيما في المناطق الريفي</w:t>
      </w:r>
      <w:bookmarkStart w:id="2" w:name="_Hlk165379642"/>
      <w:r w:rsidRPr="00F60215">
        <w:rPr>
          <w:rFonts w:ascii="Arial" w:eastAsia="Times New Roman" w:hAnsi="Arial" w:cs="Arial"/>
          <w:b/>
          <w:bCs/>
          <w:kern w:val="0"/>
          <w:sz w:val="36"/>
          <w:szCs w:val="36"/>
          <w:rtl/>
          <w:lang w:eastAsia="fr-CH"/>
          <w14:ligatures w14:val="none"/>
        </w:rPr>
        <w:t>ة</w:t>
      </w:r>
      <w:bookmarkEnd w:id="2"/>
      <w:r w:rsidRPr="00F60215">
        <w:rPr>
          <w:rFonts w:ascii="Arial" w:eastAsia="Times New Roman" w:hAnsi="Arial" w:cs="Arial"/>
          <w:b/>
          <w:bCs/>
          <w:kern w:val="0"/>
          <w:sz w:val="36"/>
          <w:szCs w:val="36"/>
          <w:rtl/>
          <w:lang w:eastAsia="fr-CH"/>
          <w14:ligatures w14:val="none"/>
        </w:rPr>
        <w:t xml:space="preserve"> النائية وتحسين نسب الالتحاق بالمدارس في جميع أنحاء البلاد و</w:t>
      </w:r>
      <w:r w:rsidR="001C638D">
        <w:rPr>
          <w:rFonts w:ascii="Arial" w:eastAsia="Times New Roman" w:hAnsi="Arial" w:cs="Arial" w:hint="cs"/>
          <w:b/>
          <w:bCs/>
          <w:kern w:val="0"/>
          <w:sz w:val="36"/>
          <w:szCs w:val="36"/>
          <w:rtl/>
          <w:lang w:eastAsia="fr-CH"/>
          <w14:ligatures w14:val="none"/>
        </w:rPr>
        <w:t>توفيرها ل</w:t>
      </w:r>
      <w:r w:rsidRPr="00F60215">
        <w:rPr>
          <w:rFonts w:ascii="Arial" w:eastAsia="Times New Roman" w:hAnsi="Arial" w:cs="Arial"/>
          <w:b/>
          <w:bCs/>
          <w:kern w:val="0"/>
          <w:sz w:val="36"/>
          <w:szCs w:val="36"/>
          <w:rtl/>
          <w:lang w:eastAsia="fr-CH"/>
          <w14:ligatures w14:val="none"/>
        </w:rPr>
        <w:t>مجانية التعليم من المرحلة الابتدائية حتى مرحل</w:t>
      </w:r>
      <w:r w:rsidR="001C638D" w:rsidRPr="00F60215">
        <w:rPr>
          <w:rFonts w:ascii="Arial" w:eastAsia="Times New Roman" w:hAnsi="Arial" w:cs="Arial"/>
          <w:b/>
          <w:bCs/>
          <w:kern w:val="0"/>
          <w:sz w:val="36"/>
          <w:szCs w:val="36"/>
          <w:rtl/>
          <w:lang w:eastAsia="fr-CH"/>
          <w14:ligatures w14:val="none"/>
        </w:rPr>
        <w:t>ة</w:t>
      </w:r>
      <w:r w:rsidRPr="00F60215">
        <w:rPr>
          <w:rFonts w:ascii="Arial" w:eastAsia="Times New Roman" w:hAnsi="Arial" w:cs="Arial"/>
          <w:b/>
          <w:bCs/>
          <w:kern w:val="0"/>
          <w:sz w:val="36"/>
          <w:szCs w:val="36"/>
          <w:rtl/>
          <w:lang w:eastAsia="fr-CH"/>
          <w14:ligatures w14:val="none"/>
        </w:rPr>
        <w:t xml:space="preserve"> التعليم العالي.</w:t>
      </w:r>
    </w:p>
    <w:p w14:paraId="34E552F9" w14:textId="77777777"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Calibri" w:eastAsia="Times New Roman" w:hAnsi="Calibri" w:cs="Calibri"/>
          <w:kern w:val="0"/>
          <w:lang w:eastAsia="fr-CH"/>
          <w14:ligatures w14:val="none"/>
        </w:rPr>
        <w:t> </w:t>
      </w:r>
    </w:p>
    <w:p w14:paraId="5CACDECA" w14:textId="77777777"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كما يثمن وفدي الجهود التي تبذلها إريتريا من اجل تعزيز قدرتها في مجال التخطيط الإنمائي عبر تنفيذها لخطة إنمائية وطنية إرشادية تهدف إلى تنمية قطاعيه شاملة.</w:t>
      </w:r>
    </w:p>
    <w:p w14:paraId="6EEBDE65" w14:textId="77777777"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  </w:t>
      </w:r>
    </w:p>
    <w:p w14:paraId="69BFC1EC" w14:textId="77777777"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 xml:space="preserve">وفي </w:t>
      </w:r>
      <w:bookmarkStart w:id="3" w:name="_Hlk164937080"/>
      <w:r w:rsidRPr="00F60215">
        <w:rPr>
          <w:rFonts w:ascii="Arial" w:eastAsia="Times New Roman" w:hAnsi="Arial" w:cs="Arial"/>
          <w:b/>
          <w:bCs/>
          <w:kern w:val="0"/>
          <w:sz w:val="36"/>
          <w:szCs w:val="36"/>
          <w:rtl/>
          <w:lang w:eastAsia="fr-CH"/>
          <w14:ligatures w14:val="none"/>
        </w:rPr>
        <w:t>إ</w:t>
      </w:r>
      <w:bookmarkEnd w:id="3"/>
      <w:r w:rsidRPr="00F60215">
        <w:rPr>
          <w:rFonts w:ascii="Arial" w:eastAsia="Times New Roman" w:hAnsi="Arial" w:cs="Arial"/>
          <w:b/>
          <w:bCs/>
          <w:kern w:val="0"/>
          <w:sz w:val="36"/>
          <w:szCs w:val="36"/>
          <w:rtl/>
          <w:lang w:eastAsia="fr-CH"/>
          <w14:ligatures w14:val="none"/>
        </w:rPr>
        <w:t>طار التعاون البناء، توصي بلادي إريتريا بما يلي</w:t>
      </w:r>
    </w:p>
    <w:p w14:paraId="7C7F7709" w14:textId="77777777" w:rsidR="00F60215" w:rsidRPr="00F60215" w:rsidRDefault="00F60215" w:rsidP="00F60215">
      <w:pPr>
        <w:spacing w:after="0" w:line="240" w:lineRule="auto"/>
        <w:jc w:val="right"/>
        <w:rPr>
          <w:rFonts w:ascii="Aptos" w:eastAsia="Times New Roman" w:hAnsi="Aptos" w:cs="Times New Roman"/>
          <w:kern w:val="0"/>
          <w:lang w:eastAsia="fr-CH"/>
          <w14:ligatures w14:val="none"/>
        </w:rPr>
      </w:pPr>
      <w:r w:rsidRPr="00F60215">
        <w:rPr>
          <w:rFonts w:ascii="Calibri" w:eastAsia="Times New Roman" w:hAnsi="Calibri" w:cs="Calibri"/>
          <w:kern w:val="0"/>
          <w:lang w:eastAsia="fr-CH"/>
          <w14:ligatures w14:val="none"/>
        </w:rPr>
        <w:t> </w:t>
      </w:r>
    </w:p>
    <w:p w14:paraId="4106A196" w14:textId="77777777" w:rsidR="00F60215" w:rsidRPr="00F60215" w:rsidRDefault="00F60215" w:rsidP="00F60215">
      <w:pPr>
        <w:spacing w:line="256"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1-الاستمرار في التدابير اللازمة لتمكين المرأة ومناهضة جميع أشكال التمييز ضدها.</w:t>
      </w:r>
    </w:p>
    <w:p w14:paraId="3671C126" w14:textId="77777777" w:rsidR="00F60215" w:rsidRPr="00F60215" w:rsidRDefault="00F60215" w:rsidP="00F60215">
      <w:pPr>
        <w:spacing w:line="256"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2-مواصله الجهود والتدابير المتعلقة بتعزيز الوعي بحقوق الأشخاص ذوي الإعاقة.</w:t>
      </w:r>
    </w:p>
    <w:p w14:paraId="450B977C" w14:textId="77777777" w:rsidR="00F60215" w:rsidRPr="00F60215" w:rsidRDefault="00F60215" w:rsidP="00F60215">
      <w:pPr>
        <w:spacing w:line="256" w:lineRule="auto"/>
        <w:jc w:val="right"/>
        <w:rPr>
          <w:rFonts w:ascii="Aptos" w:eastAsia="Times New Roman" w:hAnsi="Aptos" w:cs="Times New Roman"/>
          <w:kern w:val="0"/>
          <w:lang w:eastAsia="fr-CH"/>
          <w14:ligatures w14:val="none"/>
        </w:rPr>
      </w:pPr>
      <w:r w:rsidRPr="00F60215">
        <w:rPr>
          <w:rFonts w:ascii="Arial" w:eastAsia="Times New Roman" w:hAnsi="Arial" w:cs="Arial"/>
          <w:b/>
          <w:bCs/>
          <w:kern w:val="0"/>
          <w:sz w:val="36"/>
          <w:szCs w:val="36"/>
          <w:rtl/>
          <w:lang w:eastAsia="fr-CH"/>
          <w14:ligatures w14:val="none"/>
        </w:rPr>
        <w:t>3-تعزيز الجهود والتدابير المتعلقة بالتصدي للعنف ضد الاطفال.</w:t>
      </w:r>
    </w:p>
    <w:p w14:paraId="1B5C05E9" w14:textId="68BF513A" w:rsidR="007C061D" w:rsidRPr="007C061D" w:rsidRDefault="00F60215" w:rsidP="00F60215">
      <w:pPr>
        <w:spacing w:line="233" w:lineRule="atLeast"/>
        <w:jc w:val="right"/>
        <w:rPr>
          <w:rFonts w:ascii="Calibri" w:eastAsia="Times New Roman" w:hAnsi="Calibri" w:cs="Calibri"/>
          <w:color w:val="222222"/>
          <w:kern w:val="0"/>
          <w:lang w:eastAsia="fr-CH"/>
          <w14:ligatures w14:val="none"/>
        </w:rPr>
      </w:pPr>
      <w:r w:rsidRPr="00F60215">
        <w:rPr>
          <w:rFonts w:ascii="Arial" w:eastAsia="Times New Roman" w:hAnsi="Arial" w:cs="Arial"/>
          <w:b/>
          <w:bCs/>
          <w:kern w:val="0"/>
          <w:sz w:val="36"/>
          <w:szCs w:val="36"/>
          <w:rtl/>
          <w:lang w:eastAsia="fr-CH"/>
          <w14:ligatures w14:val="none"/>
        </w:rPr>
        <w:t>ختاما، يتمنى وفدي لإريتريا استعراضا ناجحا.</w:t>
      </w:r>
    </w:p>
    <w:p w14:paraId="345B8826" w14:textId="77777777" w:rsidR="007C061D" w:rsidRPr="007C061D" w:rsidRDefault="007C061D" w:rsidP="007C061D">
      <w:pPr>
        <w:spacing w:line="233" w:lineRule="atLeast"/>
        <w:rPr>
          <w:rFonts w:ascii="Calibri" w:eastAsia="Times New Roman" w:hAnsi="Calibri" w:cs="Calibri"/>
          <w:color w:val="222222"/>
          <w:kern w:val="0"/>
          <w:lang w:eastAsia="fr-CH"/>
          <w14:ligatures w14:val="none"/>
        </w:rPr>
      </w:pPr>
    </w:p>
    <w:p w14:paraId="3682DEBD" w14:textId="77777777" w:rsidR="007C061D" w:rsidRPr="007C061D" w:rsidRDefault="007C061D" w:rsidP="007C061D">
      <w:pPr>
        <w:shd w:val="clear" w:color="auto" w:fill="FFFFFF"/>
        <w:spacing w:after="0" w:line="240" w:lineRule="auto"/>
        <w:jc w:val="right"/>
        <w:rPr>
          <w:rFonts w:ascii="Arial" w:eastAsia="Times New Roman" w:hAnsi="Arial" w:cs="Arial"/>
          <w:b/>
          <w:bCs/>
          <w:kern w:val="0"/>
          <w:sz w:val="36"/>
          <w:szCs w:val="36"/>
          <w:rtl/>
          <w:lang w:eastAsia="fr-CH"/>
          <w14:ligatures w14:val="none"/>
        </w:rPr>
      </w:pPr>
      <w:r w:rsidRPr="007C061D">
        <w:rPr>
          <w:rFonts w:ascii="Arial" w:eastAsia="Times New Roman" w:hAnsi="Arial" w:cs="Arial"/>
          <w:b/>
          <w:bCs/>
          <w:kern w:val="0"/>
          <w:sz w:val="36"/>
          <w:szCs w:val="36"/>
          <w:rtl/>
          <w:lang w:eastAsia="fr-CH"/>
          <w14:ligatures w14:val="none"/>
        </w:rPr>
        <w:t>أشكركم سيدي الرئيس</w:t>
      </w:r>
    </w:p>
    <w:p w14:paraId="1175115D" w14:textId="77777777" w:rsidR="00774D45" w:rsidRDefault="00774D45"/>
    <w:sectPr w:rsidR="00774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3B"/>
    <w:rsid w:val="001A1038"/>
    <w:rsid w:val="001C638D"/>
    <w:rsid w:val="00273D3B"/>
    <w:rsid w:val="003D54FF"/>
    <w:rsid w:val="004A776C"/>
    <w:rsid w:val="00774D45"/>
    <w:rsid w:val="007C061D"/>
    <w:rsid w:val="00823642"/>
    <w:rsid w:val="009931C0"/>
    <w:rsid w:val="00BD0840"/>
    <w:rsid w:val="00DB7A95"/>
    <w:rsid w:val="00F60215"/>
    <w:rsid w:val="00F70D3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8C59"/>
  <w15:chartTrackingRefBased/>
  <w15:docId w15:val="{036F7C9D-6F4E-448E-9788-7E610D7C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3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3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3D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3D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3D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3D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3D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3D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3D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3D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3D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3D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3D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3D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3D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3D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3D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3D3B"/>
    <w:rPr>
      <w:rFonts w:eastAsiaTheme="majorEastAsia" w:cstheme="majorBidi"/>
      <w:color w:val="272727" w:themeColor="text1" w:themeTint="D8"/>
    </w:rPr>
  </w:style>
  <w:style w:type="paragraph" w:styleId="Titre">
    <w:name w:val="Title"/>
    <w:basedOn w:val="Normal"/>
    <w:next w:val="Normal"/>
    <w:link w:val="TitreCar"/>
    <w:uiPriority w:val="10"/>
    <w:qFormat/>
    <w:rsid w:val="00273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3D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3D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3D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3D3B"/>
    <w:pPr>
      <w:spacing w:before="160"/>
      <w:jc w:val="center"/>
    </w:pPr>
    <w:rPr>
      <w:i/>
      <w:iCs/>
      <w:color w:val="404040" w:themeColor="text1" w:themeTint="BF"/>
    </w:rPr>
  </w:style>
  <w:style w:type="character" w:customStyle="1" w:styleId="CitationCar">
    <w:name w:val="Citation Car"/>
    <w:basedOn w:val="Policepardfaut"/>
    <w:link w:val="Citation"/>
    <w:uiPriority w:val="29"/>
    <w:rsid w:val="00273D3B"/>
    <w:rPr>
      <w:i/>
      <w:iCs/>
      <w:color w:val="404040" w:themeColor="text1" w:themeTint="BF"/>
    </w:rPr>
  </w:style>
  <w:style w:type="paragraph" w:styleId="Paragraphedeliste">
    <w:name w:val="List Paragraph"/>
    <w:basedOn w:val="Normal"/>
    <w:uiPriority w:val="34"/>
    <w:qFormat/>
    <w:rsid w:val="00273D3B"/>
    <w:pPr>
      <w:ind w:left="720"/>
      <w:contextualSpacing/>
    </w:pPr>
  </w:style>
  <w:style w:type="character" w:styleId="Accentuationintense">
    <w:name w:val="Intense Emphasis"/>
    <w:basedOn w:val="Policepardfaut"/>
    <w:uiPriority w:val="21"/>
    <w:qFormat/>
    <w:rsid w:val="00273D3B"/>
    <w:rPr>
      <w:i/>
      <w:iCs/>
      <w:color w:val="0F4761" w:themeColor="accent1" w:themeShade="BF"/>
    </w:rPr>
  </w:style>
  <w:style w:type="paragraph" w:styleId="Citationintense">
    <w:name w:val="Intense Quote"/>
    <w:basedOn w:val="Normal"/>
    <w:next w:val="Normal"/>
    <w:link w:val="CitationintenseCar"/>
    <w:uiPriority w:val="30"/>
    <w:qFormat/>
    <w:rsid w:val="00273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3D3B"/>
    <w:rPr>
      <w:i/>
      <w:iCs/>
      <w:color w:val="0F4761" w:themeColor="accent1" w:themeShade="BF"/>
    </w:rPr>
  </w:style>
  <w:style w:type="character" w:styleId="Rfrenceintense">
    <w:name w:val="Intense Reference"/>
    <w:basedOn w:val="Policepardfaut"/>
    <w:uiPriority w:val="32"/>
    <w:qFormat/>
    <w:rsid w:val="00273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12074">
      <w:bodyDiv w:val="1"/>
      <w:marLeft w:val="0"/>
      <w:marRight w:val="0"/>
      <w:marTop w:val="0"/>
      <w:marBottom w:val="0"/>
      <w:divBdr>
        <w:top w:val="none" w:sz="0" w:space="0" w:color="auto"/>
        <w:left w:val="none" w:sz="0" w:space="0" w:color="auto"/>
        <w:bottom w:val="none" w:sz="0" w:space="0" w:color="auto"/>
        <w:right w:val="none" w:sz="0" w:space="0" w:color="auto"/>
      </w:divBdr>
    </w:div>
    <w:div w:id="17198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3946</DocId>
    <Category xmlns="328c4b46-73db-4dea-b856-05d9d8a86ba6" xsi:nil="true"/>
  </documentManagement>
</p:properties>
</file>

<file path=customXml/itemProps1.xml><?xml version="1.0" encoding="utf-8"?>
<ds:datastoreItem xmlns:ds="http://schemas.openxmlformats.org/officeDocument/2006/customXml" ds:itemID="{0794391B-E945-4707-A059-774E5CB9E7EF}"/>
</file>

<file path=customXml/itemProps2.xml><?xml version="1.0" encoding="utf-8"?>
<ds:datastoreItem xmlns:ds="http://schemas.openxmlformats.org/officeDocument/2006/customXml" ds:itemID="{1B50A610-1174-44A5-BEAE-44231C4BDE6A}"/>
</file>

<file path=customXml/itemProps3.xml><?xml version="1.0" encoding="utf-8"?>
<ds:datastoreItem xmlns:ds="http://schemas.openxmlformats.org/officeDocument/2006/customXml" ds:itemID="{7CF9D892-46DA-4F22-85DF-003E59E90007}"/>
</file>

<file path=docProps/app.xml><?xml version="1.0" encoding="utf-8"?>
<Properties xmlns="http://schemas.openxmlformats.org/officeDocument/2006/extended-properties" xmlns:vt="http://schemas.openxmlformats.org/officeDocument/2006/docPropsVTypes">
  <Template>Normal</Template>
  <TotalTime>68</TotalTime>
  <Pages>1</Pages>
  <Words>167</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Med-Abdou Dade</dc:creator>
  <cp:keywords/>
  <dc:description/>
  <cp:lastModifiedBy>Med-Abdou Dade</cp:lastModifiedBy>
  <cp:revision>10</cp:revision>
  <dcterms:created xsi:type="dcterms:W3CDTF">2024-04-25T09:24:00Z</dcterms:created>
  <dcterms:modified xsi:type="dcterms:W3CDTF">2024-04-30T12:51:00Z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