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word/_rels/document.xml.rels" ContentType="application/vnd.openxmlformats-package.relationships+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tabs>
          <w:tab w:val="clear" w:pos="708"/>
          <w:tab w:val="left" w:pos="426" w:leader="none"/>
          <w:tab w:val="left" w:pos="709" w:leader="none"/>
          <w:tab w:val="left" w:pos="851" w:leader="none"/>
          <w:tab w:val="left" w:pos="1418" w:leader="none"/>
        </w:tabs>
        <w:spacing w:lineRule="auto" w:line="360" w:before="0" w:after="0"/>
        <w:ind w:left="426" w:hanging="993"/>
        <w:jc w:val="both"/>
        <w:rPr>
          <w:rFonts w:ascii="Calibri" w:hAnsi="Calibri" w:cs="Calibri" w:asciiTheme="minorHAnsi" w:cstheme="minorHAnsi" w:hAnsiTheme="minorHAnsi"/>
        </w:rPr>
      </w:pPr>
      <w:r>
        <w:rPr/>
        <w:drawing>
          <wp:inline distT="0" distB="0" distL="0" distR="0">
            <wp:extent cx="3291840" cy="1280160"/>
            <wp:effectExtent l="0" t="0" r="0" b="0"/>
            <wp:docPr id="1" name="Bild 1" descr="Logo StV Genf engl 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Logo StV Genf engl farbig"/>
                    <pic:cNvPicPr>
                      <a:picLocks noChangeAspect="1" noChangeArrowheads="1"/>
                    </pic:cNvPicPr>
                  </pic:nvPicPr>
                  <pic:blipFill>
                    <a:blip r:embed="rId2"/>
                    <a:stretch>
                      <a:fillRect/>
                    </a:stretch>
                  </pic:blipFill>
                  <pic:spPr bwMode="auto">
                    <a:xfrm>
                      <a:off x="0" y="0"/>
                      <a:ext cx="3291840" cy="1280160"/>
                    </a:xfrm>
                    <a:prstGeom prst="rect">
                      <a:avLst/>
                    </a:prstGeom>
                  </pic:spPr>
                </pic:pic>
              </a:graphicData>
            </a:graphic>
          </wp:inline>
        </w:drawing>
      </w:r>
    </w:p>
    <w:p>
      <w:pPr>
        <w:pStyle w:val="NormalWeb"/>
        <w:tabs>
          <w:tab w:val="clear" w:pos="708"/>
          <w:tab w:val="left" w:pos="567" w:leader="none"/>
          <w:tab w:val="left" w:pos="709" w:leader="none"/>
          <w:tab w:val="left" w:pos="851" w:leader="none"/>
          <w:tab w:val="left" w:pos="1418" w:leader="none"/>
        </w:tabs>
        <w:spacing w:lineRule="auto" w:line="360" w:before="0" w:after="0"/>
        <w:ind w:left="426" w:firstLine="141"/>
        <w:jc w:val="both"/>
        <w:rPr>
          <w:rFonts w:ascii="Calibri" w:hAnsi="Calibri" w:cs="Calibri" w:asciiTheme="minorHAnsi" w:cstheme="minorHAnsi" w:hAnsiTheme="minorHAnsi"/>
        </w:rPr>
      </w:pPr>
      <w:r>
        <w:rPr>
          <w:rFonts w:cs="Calibri" w:cstheme="minorHAnsi" w:ascii="Calibri" w:hAnsi="Calibri"/>
        </w:rPr>
      </w:r>
    </w:p>
    <w:p>
      <w:pPr>
        <w:pStyle w:val="NormalWeb"/>
        <w:tabs>
          <w:tab w:val="clear" w:pos="708"/>
          <w:tab w:val="left" w:pos="567" w:leader="none"/>
          <w:tab w:val="left" w:pos="709" w:leader="none"/>
          <w:tab w:val="left" w:pos="851" w:leader="none"/>
          <w:tab w:val="left" w:pos="1418" w:leader="none"/>
        </w:tabs>
        <w:spacing w:lineRule="auto" w:line="360" w:before="0" w:after="0"/>
        <w:jc w:val="center"/>
        <w:rPr>
          <w:rFonts w:ascii="Calibri" w:hAnsi="Calibri" w:cs="Calibri" w:asciiTheme="minorHAnsi" w:cstheme="minorHAnsi" w:hAnsiTheme="minorHAnsi"/>
        </w:rPr>
      </w:pPr>
      <w:r>
        <w:rPr>
          <w:rFonts w:cs="Calibri" w:cstheme="minorHAnsi" w:ascii="Calibri" w:hAnsi="Calibri"/>
        </w:rPr>
      </w:r>
    </w:p>
    <w:p>
      <w:pPr>
        <w:pStyle w:val="NormalWeb"/>
        <w:tabs>
          <w:tab w:val="clear" w:pos="708"/>
          <w:tab w:val="left" w:pos="567" w:leader="none"/>
          <w:tab w:val="left" w:pos="709" w:leader="none"/>
          <w:tab w:val="left" w:pos="851" w:leader="none"/>
          <w:tab w:val="left" w:pos="1418" w:leader="none"/>
        </w:tabs>
        <w:spacing w:lineRule="auto" w:line="360" w:before="0" w:after="0"/>
        <w:jc w:val="center"/>
        <w:rPr>
          <w:rFonts w:ascii="Calibri" w:hAnsi="Calibri" w:cs="Calibri" w:asciiTheme="minorHAnsi" w:cstheme="minorHAnsi" w:hAnsiTheme="minorHAnsi"/>
          <w:sz w:val="32"/>
          <w:szCs w:val="32"/>
        </w:rPr>
      </w:pPr>
      <w:r>
        <w:rPr>
          <w:rFonts w:cs="Calibri" w:cstheme="minorHAnsi" w:ascii="Calibri" w:hAnsi="Calibri"/>
          <w:sz w:val="32"/>
          <w:szCs w:val="32"/>
        </w:rPr>
      </w:r>
    </w:p>
    <w:p>
      <w:pPr>
        <w:pStyle w:val="NormalWeb"/>
        <w:tabs>
          <w:tab w:val="clear" w:pos="708"/>
          <w:tab w:val="left" w:pos="567" w:leader="none"/>
          <w:tab w:val="left" w:pos="709" w:leader="none"/>
          <w:tab w:val="left" w:pos="851" w:leader="none"/>
          <w:tab w:val="left" w:pos="1418" w:leader="none"/>
        </w:tabs>
        <w:spacing w:lineRule="auto" w:line="360" w:before="0" w:after="0"/>
        <w:jc w:val="center"/>
        <w:rPr>
          <w:rFonts w:ascii="Calibri" w:hAnsi="Calibri" w:cs="Calibri" w:asciiTheme="minorHAnsi" w:cstheme="minorHAnsi" w:hAnsiTheme="minorHAnsi"/>
          <w:sz w:val="32"/>
          <w:szCs w:val="32"/>
        </w:rPr>
      </w:pPr>
      <w:r>
        <w:rPr>
          <w:rFonts w:cs="Calibri" w:cstheme="minorHAnsi" w:ascii="Calibri" w:hAnsi="Calibri"/>
          <w:sz w:val="32"/>
          <w:szCs w:val="32"/>
        </w:rPr>
      </w:r>
    </w:p>
    <w:p>
      <w:pPr>
        <w:pStyle w:val="NormalWeb"/>
        <w:tabs>
          <w:tab w:val="clear" w:pos="708"/>
          <w:tab w:val="left" w:pos="567" w:leader="none"/>
          <w:tab w:val="left" w:pos="709" w:leader="none"/>
          <w:tab w:val="left" w:pos="851" w:leader="none"/>
          <w:tab w:val="left" w:pos="1418" w:leader="none"/>
        </w:tabs>
        <w:spacing w:lineRule="auto" w:line="360" w:before="0" w:after="0"/>
        <w:jc w:val="center"/>
        <w:rPr>
          <w:rFonts w:ascii="Calibri" w:hAnsi="Calibri" w:cs="Calibri" w:asciiTheme="minorHAnsi" w:cstheme="minorHAnsi" w:hAnsiTheme="minorHAnsi"/>
          <w:b/>
          <w:b/>
          <w:sz w:val="32"/>
          <w:szCs w:val="32"/>
        </w:rPr>
      </w:pPr>
      <w:r>
        <w:rPr>
          <w:rFonts w:cs="Calibri" w:cstheme="minorHAnsi" w:ascii="Calibri" w:hAnsi="Calibri"/>
          <w:b/>
          <w:sz w:val="32"/>
          <w:szCs w:val="32"/>
        </w:rPr>
      </w:r>
    </w:p>
    <w:p>
      <w:pPr>
        <w:pStyle w:val="Normal"/>
        <w:spacing w:lineRule="auto" w:line="360" w:before="0" w:after="0"/>
        <w:jc w:val="center"/>
        <w:rPr>
          <w:rFonts w:cs="Calibri" w:cstheme="minorHAnsi"/>
          <w:b/>
          <w:b/>
          <w:sz w:val="32"/>
          <w:szCs w:val="32"/>
          <w:lang w:val="en-US"/>
        </w:rPr>
      </w:pPr>
      <w:r>
        <w:rPr>
          <w:rFonts w:cs="Calibri" w:cstheme="minorHAnsi"/>
          <w:b/>
          <w:sz w:val="32"/>
          <w:szCs w:val="32"/>
          <w:lang w:val="en-US"/>
        </w:rPr>
        <w:t>United Nations Human Rights Council</w:t>
      </w:r>
    </w:p>
    <w:p>
      <w:pPr>
        <w:pStyle w:val="Normal"/>
        <w:spacing w:lineRule="auto" w:line="360" w:before="0" w:after="0"/>
        <w:jc w:val="center"/>
        <w:rPr>
          <w:rFonts w:cs="Calibri" w:cstheme="minorHAnsi"/>
          <w:b/>
          <w:b/>
          <w:sz w:val="32"/>
          <w:szCs w:val="32"/>
          <w:lang w:val="en-US"/>
        </w:rPr>
      </w:pPr>
      <w:r>
        <w:rPr>
          <w:rFonts w:cs="Calibri" w:cstheme="minorHAnsi"/>
          <w:b/>
          <w:sz w:val="32"/>
          <w:szCs w:val="32"/>
          <w:lang w:val="en-US"/>
        </w:rPr>
      </w:r>
    </w:p>
    <w:p>
      <w:pPr>
        <w:pStyle w:val="Normal"/>
        <w:spacing w:lineRule="auto" w:line="360" w:before="0" w:after="0"/>
        <w:jc w:val="center"/>
        <w:rPr>
          <w:rFonts w:cs="Calibri" w:cstheme="minorHAnsi"/>
          <w:b/>
          <w:b/>
          <w:sz w:val="32"/>
          <w:szCs w:val="32"/>
          <w:lang w:val="en-US"/>
        </w:rPr>
      </w:pPr>
      <w:r>
        <w:rPr>
          <w:rFonts w:cs="Calibri" w:cstheme="minorHAnsi"/>
          <w:b/>
          <w:sz w:val="32"/>
          <w:szCs w:val="32"/>
          <w:lang w:val="en-US"/>
        </w:rPr>
        <w:t>46th Session of the UPR Working Group</w:t>
      </w:r>
    </w:p>
    <w:p>
      <w:pPr>
        <w:pStyle w:val="Normal"/>
        <w:spacing w:lineRule="auto" w:line="360" w:before="0" w:after="0"/>
        <w:jc w:val="center"/>
        <w:rPr>
          <w:rFonts w:cs="Calibri" w:cstheme="minorHAnsi"/>
          <w:b/>
          <w:b/>
          <w:sz w:val="32"/>
          <w:szCs w:val="32"/>
          <w:lang w:val="en-US"/>
        </w:rPr>
      </w:pPr>
      <w:r>
        <w:rPr>
          <w:rFonts w:cs="Calibri" w:cstheme="minorHAnsi"/>
          <w:b/>
          <w:sz w:val="32"/>
          <w:szCs w:val="32"/>
          <w:lang w:val="en-US"/>
        </w:rPr>
      </w:r>
    </w:p>
    <w:p>
      <w:pPr>
        <w:pStyle w:val="Normal"/>
        <w:spacing w:lineRule="auto" w:line="360" w:before="0" w:after="0"/>
        <w:jc w:val="center"/>
        <w:rPr>
          <w:rFonts w:cs="Calibri"/>
          <w:b/>
          <w:b/>
          <w:sz w:val="32"/>
          <w:szCs w:val="32"/>
          <w:lang w:val="en-US"/>
        </w:rPr>
      </w:pPr>
      <w:r>
        <w:rPr>
          <w:rFonts w:cs="Calibri"/>
          <w:b/>
          <w:sz w:val="32"/>
          <w:szCs w:val="32"/>
          <w:lang w:val="en-US"/>
        </w:rPr>
        <w:t>Geneva, May 6, 2024</w:t>
      </w:r>
    </w:p>
    <w:p>
      <w:pPr>
        <w:pStyle w:val="Normal"/>
        <w:spacing w:lineRule="auto" w:line="360" w:before="0" w:after="0"/>
        <w:jc w:val="center"/>
        <w:rPr>
          <w:rFonts w:cs="Calibri"/>
          <w:b/>
          <w:b/>
          <w:sz w:val="32"/>
          <w:szCs w:val="32"/>
          <w:lang w:val="en-US"/>
        </w:rPr>
      </w:pPr>
      <w:r>
        <w:rPr>
          <w:rFonts w:cs="Calibri"/>
          <w:b/>
          <w:sz w:val="32"/>
          <w:szCs w:val="32"/>
          <w:lang w:val="en-US"/>
        </w:rPr>
      </w:r>
    </w:p>
    <w:p>
      <w:pPr>
        <w:pStyle w:val="Normal"/>
        <w:spacing w:lineRule="auto" w:line="360" w:before="0" w:after="0"/>
        <w:jc w:val="center"/>
        <w:rPr>
          <w:rFonts w:cs="Calibri"/>
          <w:b/>
          <w:b/>
          <w:sz w:val="32"/>
          <w:szCs w:val="32"/>
          <w:lang w:val="en-US"/>
        </w:rPr>
      </w:pPr>
      <w:r>
        <w:rPr>
          <w:rFonts w:cs="Calibri"/>
          <w:b/>
          <w:sz w:val="32"/>
          <w:szCs w:val="32"/>
          <w:lang w:val="en-US"/>
        </w:rPr>
        <w:t>German Recommendations to</w:t>
      </w:r>
    </w:p>
    <w:p>
      <w:pPr>
        <w:pStyle w:val="Normal"/>
        <w:spacing w:lineRule="auto" w:line="360" w:before="0" w:after="0"/>
        <w:jc w:val="center"/>
        <w:rPr>
          <w:rFonts w:cs="Calibri"/>
          <w:b/>
          <w:b/>
          <w:sz w:val="32"/>
          <w:szCs w:val="32"/>
          <w:lang w:val="en-US"/>
        </w:rPr>
      </w:pPr>
      <w:r>
        <w:rPr>
          <w:rFonts w:cs="Calibri"/>
          <w:b/>
          <w:sz w:val="32"/>
          <w:szCs w:val="32"/>
          <w:lang w:val="en-US"/>
        </w:rPr>
      </w:r>
    </w:p>
    <w:p>
      <w:pPr>
        <w:pStyle w:val="Normal"/>
        <w:spacing w:lineRule="auto" w:line="360"/>
        <w:jc w:val="center"/>
        <w:rPr>
          <w:rFonts w:cs="Calibri" w:cstheme="minorHAnsi"/>
          <w:sz w:val="24"/>
          <w:szCs w:val="24"/>
          <w:lang w:val="en-US"/>
        </w:rPr>
      </w:pPr>
      <w:r>
        <w:rPr>
          <w:rFonts w:cs="Calibri"/>
          <w:b/>
          <w:sz w:val="32"/>
          <w:szCs w:val="32"/>
          <w:lang w:val="en-US"/>
        </w:rPr>
        <w:t>Eritrea</w:t>
      </w:r>
    </w:p>
    <w:p>
      <w:pPr>
        <w:pStyle w:val="Normal"/>
        <w:spacing w:lineRule="auto" w:line="360"/>
        <w:jc w:val="both"/>
        <w:rPr>
          <w:rFonts w:cs="Calibri" w:cstheme="minorHAnsi"/>
          <w:sz w:val="24"/>
          <w:szCs w:val="24"/>
          <w:lang w:val="en-US"/>
        </w:rPr>
      </w:pPr>
      <w:r>
        <w:rPr>
          <w:rFonts w:cs="Calibri" w:cstheme="minorHAnsi"/>
          <w:sz w:val="24"/>
          <w:szCs w:val="24"/>
          <w:lang w:val="en-US"/>
        </w:rPr>
      </w:r>
    </w:p>
    <w:p>
      <w:pPr>
        <w:pStyle w:val="Normal"/>
        <w:spacing w:lineRule="auto" w:line="360"/>
        <w:jc w:val="both"/>
        <w:rPr>
          <w:rFonts w:cs="Calibri" w:cstheme="minorHAnsi"/>
          <w:sz w:val="24"/>
          <w:szCs w:val="24"/>
          <w:lang w:val="en-US"/>
        </w:rPr>
      </w:pPr>
      <w:r>
        <w:rPr>
          <w:rFonts w:cs="Calibri" w:cstheme="minorHAnsi"/>
          <w:sz w:val="24"/>
          <w:szCs w:val="24"/>
          <w:lang w:val="en-US"/>
        </w:rPr>
      </w:r>
    </w:p>
    <w:p>
      <w:pPr>
        <w:pStyle w:val="Normal"/>
        <w:spacing w:lineRule="auto" w:line="360"/>
        <w:jc w:val="both"/>
        <w:rPr>
          <w:rFonts w:cs="Calibri" w:cstheme="minorHAnsi"/>
          <w:sz w:val="24"/>
          <w:szCs w:val="24"/>
          <w:lang w:val="en-US"/>
        </w:rPr>
      </w:pPr>
      <w:r>
        <w:rPr>
          <w:rFonts w:cs="Calibri" w:cstheme="minorHAnsi"/>
          <w:sz w:val="24"/>
          <w:szCs w:val="24"/>
          <w:lang w:val="en-US"/>
        </w:rPr>
      </w:r>
    </w:p>
    <w:p>
      <w:pPr>
        <w:pStyle w:val="Normal"/>
        <w:spacing w:lineRule="auto" w:line="360"/>
        <w:jc w:val="both"/>
        <w:rPr>
          <w:rFonts w:cs="Calibri" w:cstheme="minorHAnsi"/>
          <w:sz w:val="24"/>
          <w:szCs w:val="24"/>
          <w:lang w:val="en-US"/>
        </w:rPr>
      </w:pPr>
      <w:r>
        <w:rPr>
          <w:rFonts w:cs="Calibri" w:cstheme="minorHAnsi"/>
          <w:sz w:val="24"/>
          <w:szCs w:val="24"/>
          <w:lang w:val="en-US"/>
        </w:rPr>
      </w:r>
    </w:p>
    <w:p>
      <w:pPr>
        <w:pStyle w:val="Normal"/>
        <w:spacing w:lineRule="auto" w:line="360"/>
        <w:jc w:val="both"/>
        <w:rPr>
          <w:rFonts w:cs="Calibri" w:cstheme="minorHAnsi"/>
          <w:sz w:val="24"/>
          <w:szCs w:val="24"/>
          <w:lang w:val="en-US"/>
        </w:rPr>
      </w:pPr>
      <w:r>
        <w:rPr>
          <w:rFonts w:cs="Calibri" w:cstheme="minorHAnsi"/>
          <w:sz w:val="24"/>
          <w:szCs w:val="24"/>
          <w:lang w:val="en-US"/>
        </w:rPr>
      </w:r>
    </w:p>
    <w:p>
      <w:pPr>
        <w:pStyle w:val="Normal"/>
        <w:spacing w:lineRule="auto" w:line="360"/>
        <w:jc w:val="both"/>
        <w:rPr>
          <w:rFonts w:cs="Calibri" w:cstheme="minorHAnsi"/>
          <w:sz w:val="24"/>
          <w:szCs w:val="24"/>
          <w:lang w:val="en-US"/>
        </w:rPr>
      </w:pPr>
      <w:r>
        <w:rPr>
          <w:rFonts w:cs="Calibri" w:cstheme="minorHAnsi"/>
          <w:sz w:val="24"/>
          <w:szCs w:val="24"/>
          <w:lang w:val="en-US"/>
        </w:rPr>
      </w:r>
    </w:p>
    <w:p>
      <w:pPr>
        <w:pStyle w:val="Normal"/>
        <w:spacing w:lineRule="auto" w:line="360"/>
        <w:jc w:val="both"/>
        <w:rPr>
          <w:rFonts w:cs="Calibri" w:cstheme="minorHAnsi"/>
          <w:sz w:val="28"/>
          <w:szCs w:val="28"/>
          <w:lang w:val="en-US"/>
        </w:rPr>
      </w:pPr>
      <w:r>
        <w:rPr>
          <w:rFonts w:cs="Calibri" w:cstheme="minorHAnsi"/>
          <w:sz w:val="28"/>
          <w:szCs w:val="28"/>
          <w:lang w:val="en-US"/>
        </w:rPr>
        <w:t>Mister President,</w:t>
      </w:r>
    </w:p>
    <w:p>
      <w:pPr>
        <w:pStyle w:val="Normal"/>
        <w:spacing w:lineRule="auto" w:line="360"/>
        <w:jc w:val="both"/>
        <w:rPr>
          <w:rFonts w:cs="Calibri" w:cstheme="minorHAnsi"/>
          <w:sz w:val="28"/>
          <w:szCs w:val="28"/>
          <w:lang w:val="en-US"/>
        </w:rPr>
      </w:pPr>
      <w:r>
        <w:rPr>
          <w:rFonts w:cs="Calibri" w:cstheme="minorHAnsi"/>
          <w:sz w:val="28"/>
          <w:szCs w:val="28"/>
          <w:lang w:val="en-US"/>
        </w:rPr>
        <w:t>Germany welcomes the delegation of Eritrea and commends the country for efforts to improve access to health care and education across the country.</w:t>
      </w:r>
    </w:p>
    <w:p>
      <w:pPr>
        <w:pStyle w:val="Default"/>
        <w:spacing w:lineRule="auto" w:line="360"/>
        <w:jc w:val="both"/>
        <w:rPr>
          <w:rFonts w:ascii="Calibri" w:hAnsi="Calibri" w:cs="Calibri" w:asciiTheme="minorHAnsi" w:cstheme="minorHAnsi" w:hAnsiTheme="minorHAnsi"/>
          <w:color w:val="auto"/>
          <w:sz w:val="28"/>
          <w:szCs w:val="28"/>
          <w:lang w:val="en-US"/>
        </w:rPr>
      </w:pPr>
      <w:r>
        <w:rPr>
          <w:rFonts w:cs="Calibri" w:ascii="Calibri" w:hAnsi="Calibri" w:asciiTheme="minorHAnsi" w:cstheme="minorHAnsi" w:hAnsiTheme="minorHAnsi"/>
          <w:color w:val="auto"/>
          <w:sz w:val="28"/>
          <w:szCs w:val="28"/>
          <w:lang w:val="en-US"/>
        </w:rPr>
        <w:t xml:space="preserve">However, Germany remains gravely concerned by the overall human rights situation in the country and the lack of improvement especially with regards to civil and political freedoms, the excessive and arbitrary nature of the national service, and the situation of people in detention. </w:t>
      </w:r>
    </w:p>
    <w:p>
      <w:pPr>
        <w:pStyle w:val="Default"/>
        <w:spacing w:lineRule="auto" w:line="360"/>
        <w:jc w:val="both"/>
        <w:rPr>
          <w:rFonts w:ascii="Calibri" w:hAnsi="Calibri" w:cs="Calibri" w:asciiTheme="minorHAnsi" w:cstheme="minorHAnsi" w:hAnsiTheme="minorHAnsi"/>
          <w:color w:val="auto"/>
          <w:sz w:val="28"/>
          <w:szCs w:val="28"/>
          <w:lang w:val="en-US"/>
        </w:rPr>
      </w:pPr>
      <w:r>
        <w:rPr>
          <w:rFonts w:cs="Calibri" w:ascii="Calibri" w:hAnsi="Calibri" w:asciiTheme="minorHAnsi" w:cstheme="minorHAnsi" w:hAnsiTheme="minorHAnsi"/>
          <w:color w:val="auto"/>
          <w:sz w:val="28"/>
          <w:szCs w:val="28"/>
          <w:lang w:val="en-US"/>
        </w:rPr>
        <w:t>Germany therefore recommends Eritrea to</w:t>
      </w:r>
    </w:p>
    <w:p>
      <w:pPr>
        <w:pStyle w:val="Default"/>
        <w:numPr>
          <w:ilvl w:val="0"/>
          <w:numId w:val="1"/>
        </w:numPr>
        <w:spacing w:lineRule="auto" w:line="360"/>
        <w:jc w:val="both"/>
        <w:rPr>
          <w:rFonts w:ascii="Calibri" w:hAnsi="Calibri" w:cs="Calibri" w:asciiTheme="minorHAnsi" w:cstheme="minorHAnsi" w:hAnsiTheme="minorHAnsi"/>
          <w:color w:val="auto"/>
          <w:sz w:val="28"/>
          <w:szCs w:val="28"/>
          <w:lang w:val="en-US"/>
        </w:rPr>
      </w:pPr>
      <w:r>
        <w:rPr>
          <w:rFonts w:cs="Calibri" w:ascii="Calibri" w:hAnsi="Calibri" w:asciiTheme="minorHAnsi" w:cstheme="minorHAnsi" w:hAnsiTheme="minorHAnsi"/>
          <w:color w:val="auto"/>
          <w:sz w:val="28"/>
          <w:szCs w:val="28"/>
          <w:lang w:val="en-US"/>
        </w:rPr>
        <w:t>End the practice of unlimited national service and establish provisions for conscientious objection to military service;</w:t>
      </w:r>
    </w:p>
    <w:p>
      <w:pPr>
        <w:pStyle w:val="Default"/>
        <w:numPr>
          <w:ilvl w:val="0"/>
          <w:numId w:val="1"/>
        </w:numPr>
        <w:spacing w:lineRule="auto" w:line="360"/>
        <w:jc w:val="both"/>
        <w:rPr>
          <w:rFonts w:ascii="Calibri" w:hAnsi="Calibri" w:cs="Calibri" w:asciiTheme="minorHAnsi" w:cstheme="minorHAnsi" w:hAnsiTheme="minorHAnsi"/>
          <w:color w:val="auto"/>
          <w:sz w:val="28"/>
          <w:szCs w:val="28"/>
          <w:lang w:val="en-US"/>
        </w:rPr>
      </w:pPr>
      <w:r>
        <w:rPr>
          <w:rFonts w:cs="Calibri" w:ascii="Calibri" w:hAnsi="Calibri" w:asciiTheme="minorHAnsi" w:cstheme="minorHAnsi" w:hAnsiTheme="minorHAnsi"/>
          <w:color w:val="auto"/>
          <w:sz w:val="28"/>
          <w:szCs w:val="28"/>
          <w:lang w:val="en-US"/>
        </w:rPr>
        <w:t>Ratify the Second Optional Protocol to the International Covenant on Civil and Political Rights;</w:t>
      </w:r>
    </w:p>
    <w:p>
      <w:pPr>
        <w:pStyle w:val="Default"/>
        <w:numPr>
          <w:ilvl w:val="0"/>
          <w:numId w:val="1"/>
        </w:numPr>
        <w:spacing w:lineRule="auto" w:line="360"/>
        <w:jc w:val="both"/>
        <w:rPr>
          <w:rFonts w:ascii="Calibri" w:hAnsi="Calibri" w:cs="Calibri" w:asciiTheme="minorHAnsi" w:cstheme="minorHAnsi" w:hAnsiTheme="minorHAnsi"/>
          <w:color w:val="auto"/>
          <w:sz w:val="28"/>
          <w:szCs w:val="28"/>
          <w:lang w:val="en-US"/>
        </w:rPr>
      </w:pPr>
      <w:r>
        <w:rPr>
          <w:rFonts w:cs="Calibri" w:ascii="Calibri" w:hAnsi="Calibri" w:asciiTheme="minorHAnsi" w:cstheme="minorHAnsi" w:hAnsiTheme="minorHAnsi"/>
          <w:color w:val="auto"/>
          <w:sz w:val="28"/>
          <w:szCs w:val="28"/>
          <w:lang w:val="en-US"/>
        </w:rPr>
        <w:t>Fully implement the Convention against Torture and Other Cruel, Inhuman or Degrading Treatment or Punishment, and improve the conditions of persons in detention;</w:t>
      </w:r>
    </w:p>
    <w:p>
      <w:pPr>
        <w:pStyle w:val="Default"/>
        <w:numPr>
          <w:ilvl w:val="0"/>
          <w:numId w:val="1"/>
        </w:numPr>
        <w:spacing w:lineRule="auto" w:line="360"/>
        <w:jc w:val="both"/>
        <w:rPr>
          <w:rFonts w:ascii="Calibri" w:hAnsi="Calibri" w:cs="Calibri" w:asciiTheme="minorHAnsi" w:cstheme="minorHAnsi" w:hAnsiTheme="minorHAnsi"/>
          <w:color w:val="auto"/>
          <w:sz w:val="28"/>
          <w:szCs w:val="28"/>
          <w:lang w:val="en-US"/>
        </w:rPr>
      </w:pPr>
      <w:r>
        <w:rPr>
          <w:rFonts w:cs="Calibri" w:ascii="Calibri" w:hAnsi="Calibri" w:asciiTheme="minorHAnsi" w:cstheme="minorHAnsi" w:hAnsiTheme="minorHAnsi"/>
          <w:color w:val="auto"/>
          <w:sz w:val="28"/>
          <w:szCs w:val="28"/>
          <w:lang w:val="en-US"/>
        </w:rPr>
        <w:t>Release persons detained for political reasons, and refrain from restricting the freedoms of expression, peaceful assembly and association, as well as the freedom of religion or belief;</w:t>
      </w:r>
    </w:p>
    <w:p>
      <w:pPr>
        <w:pStyle w:val="Default"/>
        <w:numPr>
          <w:ilvl w:val="0"/>
          <w:numId w:val="1"/>
        </w:numPr>
        <w:spacing w:lineRule="auto" w:line="360"/>
        <w:jc w:val="both"/>
        <w:rPr>
          <w:rFonts w:ascii="Calibri" w:hAnsi="Calibri" w:cs="Calibri" w:asciiTheme="minorHAnsi" w:cstheme="minorHAnsi" w:hAnsiTheme="minorHAnsi"/>
          <w:color w:val="auto"/>
          <w:sz w:val="28"/>
          <w:szCs w:val="28"/>
          <w:lang w:val="en-US"/>
        </w:rPr>
      </w:pPr>
      <w:r>
        <w:rPr>
          <w:rFonts w:cs="Calibri" w:ascii="Calibri" w:hAnsi="Calibri" w:asciiTheme="minorHAnsi" w:cstheme="minorHAnsi" w:hAnsiTheme="minorHAnsi"/>
          <w:color w:val="auto"/>
          <w:sz w:val="28"/>
          <w:szCs w:val="28"/>
          <w:lang w:val="en-US"/>
        </w:rPr>
        <w:t>Continue efforts to remove gender disparity in education and promote gender equality;</w:t>
      </w:r>
    </w:p>
    <w:p>
      <w:pPr>
        <w:pStyle w:val="Default"/>
        <w:numPr>
          <w:ilvl w:val="0"/>
          <w:numId w:val="1"/>
        </w:numPr>
        <w:spacing w:lineRule="auto" w:line="360"/>
        <w:jc w:val="both"/>
        <w:rPr>
          <w:rFonts w:ascii="Calibri" w:hAnsi="Calibri" w:cs="Calibri" w:asciiTheme="minorHAnsi" w:cstheme="minorHAnsi" w:hAnsiTheme="minorHAnsi"/>
          <w:color w:val="auto"/>
          <w:sz w:val="28"/>
          <w:szCs w:val="28"/>
          <w:lang w:val="en-US"/>
        </w:rPr>
      </w:pPr>
      <w:r>
        <w:rPr>
          <w:rFonts w:cs="Calibri" w:ascii="Calibri" w:hAnsi="Calibri" w:asciiTheme="minorHAnsi" w:cstheme="minorHAnsi" w:hAnsiTheme="minorHAnsi"/>
          <w:color w:val="auto"/>
          <w:sz w:val="28"/>
          <w:szCs w:val="28"/>
          <w:lang w:val="en-US"/>
        </w:rPr>
        <w:t>Strengthen efforts to combat sexual and gender-based violence, especially within the armed forces;</w:t>
      </w:r>
    </w:p>
    <w:p>
      <w:pPr>
        <w:pStyle w:val="Default"/>
        <w:numPr>
          <w:ilvl w:val="0"/>
          <w:numId w:val="1"/>
        </w:numPr>
        <w:spacing w:lineRule="auto" w:line="360"/>
        <w:jc w:val="both"/>
        <w:rPr>
          <w:rFonts w:ascii="Calibri" w:hAnsi="Calibri" w:cs="Calibri" w:asciiTheme="minorHAnsi" w:cstheme="minorHAnsi" w:hAnsiTheme="minorHAnsi"/>
          <w:i/>
          <w:i/>
          <w:iCs/>
          <w:color w:val="auto"/>
          <w:sz w:val="28"/>
          <w:szCs w:val="28"/>
          <w:lang w:val="en-US"/>
        </w:rPr>
      </w:pPr>
      <w:r>
        <w:rPr>
          <w:rFonts w:cs="Calibri" w:ascii="Calibri" w:hAnsi="Calibri" w:asciiTheme="minorHAnsi" w:cstheme="minorHAnsi" w:hAnsiTheme="minorHAnsi"/>
          <w:color w:val="auto"/>
          <w:sz w:val="28"/>
          <w:szCs w:val="28"/>
          <w:lang w:val="en-US"/>
        </w:rPr>
        <w:t>Extend a standing invitation to the Special Rapporteur on the situation of human rights in Eritrea and to all special procedures, and cooperate fully with OHCHR.</w:t>
      </w:r>
    </w:p>
    <w:p>
      <w:pPr>
        <w:pStyle w:val="Default"/>
        <w:spacing w:lineRule="auto" w:line="360"/>
        <w:jc w:val="both"/>
        <w:rPr>
          <w:sz w:val="28"/>
          <w:szCs w:val="28"/>
          <w:lang w:val="en-GB"/>
        </w:rPr>
      </w:pPr>
      <w:r>
        <w:rPr>
          <w:rFonts w:cs="Calibri" w:ascii="Calibri" w:hAnsi="Calibri" w:asciiTheme="minorHAnsi" w:cstheme="minorHAnsi" w:hAnsiTheme="minorHAnsi"/>
          <w:color w:val="auto"/>
          <w:sz w:val="28"/>
          <w:szCs w:val="28"/>
          <w:lang w:val="en-US"/>
        </w:rPr>
        <w:t xml:space="preserve">Thank you, Mister President. </w:t>
      </w:r>
    </w:p>
    <w:sectPr>
      <w:footerReference w:type="default" r:id="rId3"/>
      <w:type w:val="nextPage"/>
      <w:pgSz w:w="11906" w:h="16838"/>
      <w:pgMar w:left="1417" w:right="1417" w:gutter="0" w:header="0" w:top="1417" w:footer="708" w:bottom="765"/>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BundesSerif Office">
    <w:charset w:val="01"/>
    <w:family w:val="roman"/>
    <w:pitch w:val="variable"/>
  </w:font>
  <w:font w:name="Liberation Sans">
    <w:altName w:val="Arial"/>
    <w:charset w:val="01"/>
    <w:family w:val="swiss"/>
    <w:pitch w:val="variable"/>
  </w:font>
  <w:font w:name="Cambria">
    <w:charset w:val="01"/>
    <w:family w:val="roman"/>
    <w:pitch w:val="variable"/>
  </w:font>
  <w:font w:name="Times New Roman">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733060254"/>
    </w:sdtPr>
    <w:sdtContent>
      <w:p>
        <w:pPr>
          <w:pStyle w:val="Fuzeile"/>
          <w:jc w:val="right"/>
          <w:rPr/>
        </w:pPr>
        <w:r>
          <w:rPr/>
          <w:fldChar w:fldCharType="begin"/>
        </w:r>
        <w:r>
          <w:rPr/>
          <w:instrText xml:space="preserve"> PAGE </w:instrText>
        </w:r>
        <w:r>
          <w:rPr/>
          <w:fldChar w:fldCharType="separate"/>
        </w:r>
        <w:r>
          <w:rPr/>
          <w:t>2</w:t>
        </w:r>
        <w:r>
          <w:rPr/>
          <w:fldChar w:fldCharType="end"/>
        </w:r>
      </w:p>
    </w:sdtContent>
  </w:sdt>
  <w:p>
    <w:pPr>
      <w:pStyle w:val="Fuzeil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f7133"/>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FuzeileZchn" w:customStyle="1">
    <w:name w:val="Fußzeile Zchn"/>
    <w:basedOn w:val="DefaultParagraphFont"/>
    <w:uiPriority w:val="99"/>
    <w:qFormat/>
    <w:rsid w:val="009f7133"/>
    <w:rPr/>
  </w:style>
  <w:style w:type="character" w:styleId="ListenabsatzZchn" w:customStyle="1">
    <w:name w:val="Listenabsatz Zchn"/>
    <w:basedOn w:val="DefaultParagraphFont"/>
    <w:link w:val="ListParagraph"/>
    <w:uiPriority w:val="34"/>
    <w:qFormat/>
    <w:locked/>
    <w:rsid w:val="009f7133"/>
    <w:rPr/>
  </w:style>
  <w:style w:type="character" w:styleId="SprechblasentextZchn" w:customStyle="1">
    <w:name w:val="Sprechblasentext Zchn"/>
    <w:basedOn w:val="DefaultParagraphFont"/>
    <w:link w:val="BalloonText"/>
    <w:uiPriority w:val="99"/>
    <w:semiHidden/>
    <w:qFormat/>
    <w:rsid w:val="009f7133"/>
    <w:rPr>
      <w:rFonts w:ascii="Tahoma" w:hAnsi="Tahoma" w:cs="Tahoma"/>
      <w:sz w:val="16"/>
      <w:szCs w:val="16"/>
    </w:rPr>
  </w:style>
  <w:style w:type="character" w:styleId="Annotationreference">
    <w:name w:val="annotation reference"/>
    <w:basedOn w:val="DefaultParagraphFont"/>
    <w:uiPriority w:val="99"/>
    <w:semiHidden/>
    <w:unhideWhenUsed/>
    <w:qFormat/>
    <w:rsid w:val="00625cb8"/>
    <w:rPr>
      <w:sz w:val="16"/>
      <w:szCs w:val="16"/>
    </w:rPr>
  </w:style>
  <w:style w:type="character" w:styleId="KommentartextZchn" w:customStyle="1">
    <w:name w:val="Kommentartext Zchn"/>
    <w:basedOn w:val="DefaultParagraphFont"/>
    <w:link w:val="Annotationtext"/>
    <w:uiPriority w:val="99"/>
    <w:semiHidden/>
    <w:qFormat/>
    <w:rsid w:val="00625cb8"/>
    <w:rPr>
      <w:sz w:val="20"/>
      <w:szCs w:val="20"/>
    </w:rPr>
  </w:style>
  <w:style w:type="character" w:styleId="KommentarthemaZchn" w:customStyle="1">
    <w:name w:val="Kommentarthema Zchn"/>
    <w:basedOn w:val="KommentartextZchn"/>
    <w:link w:val="Annotationsubject"/>
    <w:uiPriority w:val="99"/>
    <w:semiHidden/>
    <w:qFormat/>
    <w:rsid w:val="00625cb8"/>
    <w:rPr>
      <w:b/>
      <w:bCs/>
      <w:sz w:val="20"/>
      <w:szCs w:val="20"/>
    </w:rPr>
  </w:style>
  <w:style w:type="character" w:styleId="Cf11" w:customStyle="1">
    <w:name w:val="cf11"/>
    <w:basedOn w:val="DefaultParagraphFont"/>
    <w:qFormat/>
    <w:rsid w:val="00b87a5f"/>
    <w:rPr>
      <w:rFonts w:ascii="BundesSerif Office" w:hAnsi="BundesSerif Office"/>
      <w:b/>
      <w:bCs/>
      <w:i/>
      <w:iCs/>
      <w:sz w:val="22"/>
      <w:szCs w:val="22"/>
      <w:u w:val="single"/>
    </w:rPr>
  </w:style>
  <w:style w:type="character" w:styleId="KopfzeileZchn" w:customStyle="1">
    <w:name w:val="Kopfzeile Zchn"/>
    <w:basedOn w:val="DefaultParagraphFont"/>
    <w:uiPriority w:val="99"/>
    <w:qFormat/>
    <w:rsid w:val="00367e8f"/>
    <w:rPr/>
  </w:style>
  <w:style w:type="paragraph" w:styleId="Berschrift">
    <w:name w:val="Überschrift"/>
    <w:basedOn w:val="Normal"/>
    <w:next w:val="Textkrper"/>
    <w:qFormat/>
    <w:pPr>
      <w:keepNext w:val="true"/>
      <w:spacing w:before="240" w:after="120"/>
    </w:pPr>
    <w:rPr>
      <w:rFonts w:ascii="Liberation Sans" w:hAnsi="Liberation Sans" w:eastAsia="AR PL UKai CN" w:cs="Lohit Devanagari"/>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Default" w:customStyle="1">
    <w:name w:val="Default"/>
    <w:qFormat/>
    <w:rsid w:val="009f7133"/>
    <w:pPr>
      <w:widowControl/>
      <w:bidi w:val="0"/>
      <w:spacing w:lineRule="auto" w:line="240" w:before="0" w:after="0"/>
      <w:jc w:val="left"/>
    </w:pPr>
    <w:rPr>
      <w:rFonts w:ascii="Cambria" w:hAnsi="Cambria" w:cs="Cambria" w:eastAsia="Calibri"/>
      <w:color w:val="000000"/>
      <w:kern w:val="0"/>
      <w:sz w:val="24"/>
      <w:szCs w:val="24"/>
      <w:lang w:val="de-DE" w:eastAsia="en-US" w:bidi="ar-SA"/>
    </w:rPr>
  </w:style>
  <w:style w:type="paragraph" w:styleId="ListParagraph">
    <w:name w:val="List Paragraph"/>
    <w:basedOn w:val="Normal"/>
    <w:link w:val="ListenabsatzZchn"/>
    <w:qFormat/>
    <w:rsid w:val="009f7133"/>
    <w:pPr>
      <w:spacing w:before="0" w:after="200"/>
      <w:ind w:left="720" w:hanging="0"/>
      <w:contextualSpacing/>
    </w:pPr>
    <w:rPr/>
  </w:style>
  <w:style w:type="paragraph" w:styleId="NormalWeb">
    <w:name w:val="Normal (Web)"/>
    <w:basedOn w:val="Normal"/>
    <w:qFormat/>
    <w:rsid w:val="009f7133"/>
    <w:pPr>
      <w:suppressAutoHyphens w:val="true"/>
      <w:spacing w:lineRule="auto" w:line="240" w:before="280" w:after="280"/>
    </w:pPr>
    <w:rPr>
      <w:rFonts w:ascii="Times New Roman" w:hAnsi="Times New Roman" w:eastAsia="Times New Roman" w:cs="Times New Roman"/>
      <w:sz w:val="24"/>
      <w:szCs w:val="24"/>
      <w:lang w:val="cs-CZ" w:eastAsia="ar-SA"/>
    </w:rPr>
  </w:style>
  <w:style w:type="paragraph" w:styleId="KopfundFuzeile">
    <w:name w:val="Kopf- und Fußzeile"/>
    <w:basedOn w:val="Normal"/>
    <w:qFormat/>
    <w:pPr/>
    <w:rPr/>
  </w:style>
  <w:style w:type="paragraph" w:styleId="Fuzeile">
    <w:name w:val="Footer"/>
    <w:basedOn w:val="Normal"/>
    <w:link w:val="FuzeileZchn"/>
    <w:uiPriority w:val="99"/>
    <w:unhideWhenUsed/>
    <w:rsid w:val="009f7133"/>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9f7133"/>
    <w:pPr>
      <w:spacing w:lineRule="auto" w:line="240" w:before="0" w:after="0"/>
    </w:pPr>
    <w:rPr>
      <w:rFonts w:ascii="Tahoma" w:hAnsi="Tahoma" w:cs="Tahoma"/>
      <w:sz w:val="16"/>
      <w:szCs w:val="16"/>
    </w:rPr>
  </w:style>
  <w:style w:type="paragraph" w:styleId="Annotationtext">
    <w:name w:val="annotation text"/>
    <w:basedOn w:val="Normal"/>
    <w:link w:val="KommentartextZchn"/>
    <w:uiPriority w:val="99"/>
    <w:semiHidden/>
    <w:unhideWhenUsed/>
    <w:qFormat/>
    <w:rsid w:val="00625cb8"/>
    <w:pPr>
      <w:spacing w:lineRule="auto" w:line="240"/>
    </w:pPr>
    <w:rPr>
      <w:sz w:val="20"/>
      <w:szCs w:val="20"/>
    </w:rPr>
  </w:style>
  <w:style w:type="paragraph" w:styleId="Annotationsubject">
    <w:name w:val="annotation subject"/>
    <w:basedOn w:val="Annotationtext"/>
    <w:next w:val="Annotationtext"/>
    <w:link w:val="KommentarthemaZchn"/>
    <w:uiPriority w:val="99"/>
    <w:semiHidden/>
    <w:unhideWhenUsed/>
    <w:qFormat/>
    <w:rsid w:val="00625cb8"/>
    <w:pPr/>
    <w:rPr>
      <w:b/>
      <w:bCs/>
    </w:rPr>
  </w:style>
  <w:style w:type="paragraph" w:styleId="Pf0" w:customStyle="1">
    <w:name w:val="pf0"/>
    <w:basedOn w:val="Normal"/>
    <w:qFormat/>
    <w:rsid w:val="00b87a5f"/>
    <w:pPr>
      <w:spacing w:lineRule="auto" w:line="240" w:beforeAutospacing="1" w:afterAutospacing="1"/>
    </w:pPr>
    <w:rPr>
      <w:rFonts w:ascii="Times New Roman" w:hAnsi="Times New Roman" w:eastAsia="Times New Roman" w:cs="Times New Roman"/>
      <w:sz w:val="24"/>
      <w:szCs w:val="24"/>
      <w:lang w:eastAsia="de-DE"/>
    </w:rPr>
  </w:style>
  <w:style w:type="paragraph" w:styleId="Kopfzeile">
    <w:name w:val="Header"/>
    <w:basedOn w:val="Normal"/>
    <w:link w:val="KopfzeileZchn"/>
    <w:uiPriority w:val="99"/>
    <w:unhideWhenUsed/>
    <w:rsid w:val="00367e8f"/>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oter" Target="footer1.xml"/><Relationship Id="rId7" Type="http://schemas.openxmlformats.org/officeDocument/2006/relationships/theme" Target="theme/theme1.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settings" Target="settings.xml"/><Relationship Id="rId11" Type="http://schemas.openxmlformats.org/officeDocument/2006/relationships/customXml" Target="../customXml/item4.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5ED71FCEC84974AA91F92463CA6803D" ma:contentTypeVersion="3" ma:contentTypeDescription="Create a new document." ma:contentTypeScope="" ma:versionID="4e9fcb2f476d38905885d7e912f9660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4222</DocId>
    <Category xmlns="328c4b46-73db-4dea-b856-05d9d8a86ba6" xsi:nil="true"/>
  </documentManagement>
</p:properties>
</file>

<file path=customXml/itemProps1.xml><?xml version="1.0" encoding="utf-8"?>
<ds:datastoreItem xmlns:ds="http://schemas.openxmlformats.org/officeDocument/2006/customXml" ds:itemID="{D4564788-0211-497A-A9F9-5B9ACB97DC56}">
  <ds:schemaRefs>
    <ds:schemaRef ds:uri="http://schemas.openxmlformats.org/officeDocument/2006/bibliography"/>
  </ds:schemaRefs>
</ds:datastoreItem>
</file>

<file path=customXml/itemProps2.xml><?xml version="1.0" encoding="utf-8"?>
<ds:datastoreItem xmlns:ds="http://schemas.openxmlformats.org/officeDocument/2006/customXml" ds:itemID="{BC76BC38-2D2C-4763-A55A-7B0A4953C342}"/>
</file>

<file path=customXml/itemProps3.xml><?xml version="1.0" encoding="utf-8"?>
<ds:datastoreItem xmlns:ds="http://schemas.openxmlformats.org/officeDocument/2006/customXml" ds:itemID="{43352905-7AFB-4BCB-A22E-7DBC3BC72ACC}"/>
</file>

<file path=customXml/itemProps4.xml><?xml version="1.0" encoding="utf-8"?>
<ds:datastoreItem xmlns:ds="http://schemas.openxmlformats.org/officeDocument/2006/customXml" ds:itemID="{F41B92A6-3BFC-4053-A257-16C7FD165514}"/>
</file>

<file path=docProps/app.xml><?xml version="1.0" encoding="utf-8"?>
<Properties xmlns="http://schemas.openxmlformats.org/officeDocument/2006/extended-properties" xmlns:vt="http://schemas.openxmlformats.org/officeDocument/2006/docPropsVTypes">
  <Template>Normal.dotm</Template>
  <TotalTime>0</TotalTime>
  <Application>LibreOffice/7.4.7.2$Linux_X86_64 LibreOffice_project/40$Build-2</Application>
  <AppVersion>15.0000</AppVersion>
  <Pages>2</Pages>
  <Words>236</Words>
  <Characters>1338</Characters>
  <CharactersWithSpaces>1551</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2</cp:revision>
  <dcterms:created xsi:type="dcterms:W3CDTF">2024-05-03T07:42:00Z</dcterms:created>
  <dcterms:modified xsi:type="dcterms:W3CDTF">2024-05-03T09:51:24Z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0x01010045ED71FCEC84974AA91F92463CA6803D</vt:lpwstr>
  </property>
</Properties>
</file>