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8409" w14:textId="2465251A" w:rsidR="00514A55" w:rsidRDefault="488A7FA9" w:rsidP="56A5BEBD">
      <w:pPr>
        <w:spacing w:after="0" w:line="240" w:lineRule="auto"/>
        <w:jc w:val="center"/>
        <w:rPr>
          <w:rFonts w:ascii="Calibri" w:eastAsia="Calibri" w:hAnsi="Calibri" w:cs="Calibri"/>
          <w:color w:val="242424"/>
          <w:sz w:val="30"/>
          <w:szCs w:val="30"/>
        </w:rPr>
      </w:pPr>
      <w:r w:rsidRPr="56A5BEBD">
        <w:rPr>
          <w:rFonts w:ascii="Calibri" w:eastAsia="Calibri" w:hAnsi="Calibri" w:cs="Calibri"/>
          <w:b/>
          <w:bCs/>
          <w:color w:val="242424"/>
          <w:sz w:val="30"/>
          <w:szCs w:val="30"/>
        </w:rPr>
        <w:t>U.S. Statement at the Universal Periodic Review of the Dominican Republic</w:t>
      </w:r>
    </w:p>
    <w:p w14:paraId="17F55B7F" w14:textId="425AB842" w:rsidR="00514A55" w:rsidRDefault="488A7FA9" w:rsidP="56A5BEBD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2390D8F9">
        <w:rPr>
          <w:rFonts w:ascii="Calibri" w:eastAsia="Calibri" w:hAnsi="Calibri" w:cs="Calibri"/>
          <w:b/>
          <w:bCs/>
          <w:color w:val="242424"/>
          <w:sz w:val="30"/>
          <w:szCs w:val="30"/>
        </w:rPr>
        <w:t xml:space="preserve">46th Session, </w:t>
      </w:r>
      <w:r w:rsidR="289AD675" w:rsidRPr="2390D8F9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May 7</w:t>
      </w:r>
      <w:r w:rsidRPr="2390D8F9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, 2024</w:t>
      </w:r>
      <w:r w:rsidRPr="2390D8F9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</w:p>
    <w:p w14:paraId="106199AC" w14:textId="204CB42E" w:rsidR="00514A55" w:rsidRDefault="488A7FA9" w:rsidP="56A5BEBD">
      <w:pPr>
        <w:spacing w:after="0" w:line="257" w:lineRule="auto"/>
        <w:jc w:val="center"/>
        <w:rPr>
          <w:rFonts w:ascii="Calibri" w:eastAsia="Calibri" w:hAnsi="Calibri" w:cs="Calibri"/>
          <w:color w:val="242424"/>
          <w:sz w:val="30"/>
          <w:szCs w:val="30"/>
        </w:rPr>
      </w:pPr>
      <w:r w:rsidRPr="56A5BEBD">
        <w:rPr>
          <w:rFonts w:ascii="Calibri" w:eastAsia="Calibri" w:hAnsi="Calibri" w:cs="Calibri"/>
          <w:b/>
          <w:bCs/>
          <w:color w:val="242424"/>
          <w:sz w:val="30"/>
          <w:szCs w:val="30"/>
        </w:rPr>
        <w:t xml:space="preserve">Delivered by </w:t>
      </w:r>
      <w:r w:rsidR="00260183">
        <w:rPr>
          <w:rFonts w:ascii="Calibri" w:eastAsia="Calibri" w:hAnsi="Calibri" w:cs="Calibri"/>
          <w:b/>
          <w:bCs/>
          <w:color w:val="242424"/>
          <w:sz w:val="30"/>
          <w:szCs w:val="30"/>
        </w:rPr>
        <w:t>Branka Bell</w:t>
      </w:r>
    </w:p>
    <w:p w14:paraId="50BC2C4D" w14:textId="2465251A" w:rsidR="00514A55" w:rsidRDefault="00514A55" w:rsidP="56A5BEB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E52DD74" w14:textId="2465251A" w:rsidR="00514A55" w:rsidRDefault="488A7FA9" w:rsidP="56A5BEB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6A5BEBD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48CE13E4" w14:textId="2465251A" w:rsidR="00514A55" w:rsidRDefault="488A7FA9" w:rsidP="56A5BEB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6A5BEBD">
        <w:rPr>
          <w:rFonts w:ascii="Calibri" w:eastAsia="Calibri" w:hAnsi="Calibri" w:cs="Calibri"/>
          <w:color w:val="000000" w:themeColor="text1"/>
          <w:sz w:val="28"/>
          <w:szCs w:val="28"/>
        </w:rPr>
        <w:t>Thank you, Mr. President.</w:t>
      </w:r>
    </w:p>
    <w:p w14:paraId="576FF6B1" w14:textId="2465251A" w:rsidR="00514A55" w:rsidRDefault="00514A55" w:rsidP="56A5BEB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9230E54" w14:textId="610D9A4F" w:rsidR="00514A55" w:rsidRDefault="488A7FA9" w:rsidP="4C08791B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E5FFDE">
        <w:rPr>
          <w:rFonts w:ascii="Calibri" w:eastAsia="Calibri" w:hAnsi="Calibri" w:cs="Calibri"/>
          <w:color w:val="000000" w:themeColor="text1"/>
          <w:sz w:val="28"/>
          <w:szCs w:val="28"/>
        </w:rPr>
        <w:t>The United States welcomes the</w:t>
      </w:r>
      <w:r w:rsidR="00332457" w:rsidRPr="03E5FFD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delegation from the</w:t>
      </w:r>
      <w:r w:rsidRPr="03E5FFD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Dominican Republi</w:t>
      </w:r>
      <w:r w:rsidR="0026018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c. </w:t>
      </w:r>
    </w:p>
    <w:p w14:paraId="07A23EB9" w14:textId="2465251A" w:rsidR="00514A55" w:rsidRDefault="00514A55" w:rsidP="56A5BEB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92E1277" w14:textId="41C46763" w:rsidR="00514A55" w:rsidRDefault="488A7FA9" w:rsidP="4C08791B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390D8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The United States commends </w:t>
      </w:r>
      <w:r w:rsidR="00332457">
        <w:rPr>
          <w:rFonts w:ascii="Calibri" w:eastAsia="Calibri" w:hAnsi="Calibri" w:cs="Calibri"/>
          <w:color w:val="000000" w:themeColor="text1"/>
          <w:sz w:val="28"/>
          <w:szCs w:val="28"/>
        </w:rPr>
        <w:t>the Dominican Republic’s</w:t>
      </w:r>
      <w:r w:rsidR="00332457" w:rsidRPr="2390D8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2390D8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efforts to combat corruption but remains concerned about the situation of persons of Haitian descent. </w:t>
      </w:r>
    </w:p>
    <w:p w14:paraId="43711058" w14:textId="2465251A" w:rsidR="00514A55" w:rsidRDefault="00514A55" w:rsidP="56A5BEB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58F9709" w14:textId="2465251A" w:rsidR="00514A55" w:rsidRDefault="488A7FA9" w:rsidP="56A5BEB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6A5BEBD">
        <w:rPr>
          <w:rFonts w:ascii="Calibri" w:eastAsia="Calibri" w:hAnsi="Calibri" w:cs="Calibri"/>
          <w:color w:val="000000" w:themeColor="text1"/>
          <w:sz w:val="28"/>
          <w:szCs w:val="28"/>
        </w:rPr>
        <w:t>We recommend that the Dominican Republic:</w:t>
      </w:r>
    </w:p>
    <w:p w14:paraId="6245AAD3" w14:textId="2465251A" w:rsidR="00514A55" w:rsidRDefault="00514A55" w:rsidP="56A5BEB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9EC79EC" w14:textId="4AF7043E" w:rsidR="00514A55" w:rsidRDefault="488A7FA9" w:rsidP="56A5BEB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390D8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Fully implement Law 169-14 to restore citizenship to stateless persons </w:t>
      </w:r>
      <w:r w:rsidR="00332457">
        <w:rPr>
          <w:rFonts w:ascii="Calibri" w:eastAsia="Calibri" w:hAnsi="Calibri" w:cs="Calibri"/>
          <w:color w:val="000000" w:themeColor="text1"/>
          <w:sz w:val="28"/>
          <w:szCs w:val="28"/>
        </w:rPr>
        <w:t>and r</w:t>
      </w:r>
      <w:r w:rsidR="00332457" w:rsidRPr="2390D8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esume </w:t>
      </w:r>
      <w:r w:rsidRPr="2390D8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visa, residency, and asylum processing for eligible Haitians, which </w:t>
      </w:r>
      <w:r w:rsidR="00332457">
        <w:rPr>
          <w:rFonts w:ascii="Calibri" w:eastAsia="Calibri" w:hAnsi="Calibri" w:cs="Calibri"/>
          <w:color w:val="000000" w:themeColor="text1"/>
          <w:sz w:val="28"/>
          <w:szCs w:val="28"/>
        </w:rPr>
        <w:t>are</w:t>
      </w:r>
      <w:r w:rsidR="00332457" w:rsidRPr="2390D8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BF54F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currently </w:t>
      </w:r>
      <w:r w:rsidRPr="2390D8F9">
        <w:rPr>
          <w:rFonts w:ascii="Calibri" w:eastAsia="Calibri" w:hAnsi="Calibri" w:cs="Calibri"/>
          <w:color w:val="000000" w:themeColor="text1"/>
          <w:sz w:val="28"/>
          <w:szCs w:val="28"/>
        </w:rPr>
        <w:t>suspended.</w:t>
      </w:r>
    </w:p>
    <w:p w14:paraId="79D25CCF" w14:textId="2465251A" w:rsidR="00514A55" w:rsidRDefault="00514A55" w:rsidP="56A5BEB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106D41C" w14:textId="15826C18" w:rsidR="00514A55" w:rsidRDefault="488A7FA9" w:rsidP="56A5BEB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390D8F9">
        <w:rPr>
          <w:rFonts w:ascii="Calibri" w:eastAsia="Calibri" w:hAnsi="Calibri" w:cs="Calibri"/>
          <w:color w:val="000000" w:themeColor="text1"/>
          <w:sz w:val="28"/>
          <w:szCs w:val="28"/>
        </w:rPr>
        <w:t>Halt violent, warrantless nighttime home raids targeting persons of Haitian descent</w:t>
      </w:r>
      <w:r w:rsidR="0033245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</w:t>
      </w:r>
      <w:r w:rsidRPr="2390D8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332457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Pr="2390D8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creen potential deportees </w:t>
      </w:r>
      <w:r w:rsidR="00332457">
        <w:rPr>
          <w:rFonts w:ascii="Calibri" w:eastAsia="Calibri" w:hAnsi="Calibri" w:cs="Calibri"/>
          <w:color w:val="000000" w:themeColor="text1"/>
          <w:sz w:val="28"/>
          <w:szCs w:val="28"/>
        </w:rPr>
        <w:t>to identify</w:t>
      </w:r>
      <w:r w:rsidRPr="2390D8F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trafficking victims and others needing protection.</w:t>
      </w:r>
    </w:p>
    <w:p w14:paraId="63C73D5B" w14:textId="2465251A" w:rsidR="00514A55" w:rsidRDefault="00514A55" w:rsidP="56A5BEB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A221BE7" w14:textId="01E76053" w:rsidR="00514A55" w:rsidRDefault="488A7FA9" w:rsidP="56A5BEB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3E5FFDE">
        <w:rPr>
          <w:rFonts w:ascii="Calibri" w:eastAsia="Calibri" w:hAnsi="Calibri" w:cs="Calibri"/>
          <w:color w:val="000000" w:themeColor="text1"/>
          <w:sz w:val="28"/>
          <w:szCs w:val="28"/>
        </w:rPr>
        <w:t>Hold accountable those who subject individuals to forced labor</w:t>
      </w:r>
      <w:r w:rsidR="00332457" w:rsidRPr="03E5FFDE">
        <w:rPr>
          <w:rFonts w:ascii="Calibri" w:eastAsia="Calibri" w:hAnsi="Calibri" w:cs="Calibri"/>
          <w:color w:val="000000" w:themeColor="text1"/>
          <w:sz w:val="28"/>
          <w:szCs w:val="28"/>
        </w:rPr>
        <w:t>, e</w:t>
      </w:r>
      <w:r w:rsidRPr="03E5FFDE">
        <w:rPr>
          <w:rFonts w:ascii="Calibri" w:eastAsia="Calibri" w:hAnsi="Calibri" w:cs="Calibri"/>
          <w:color w:val="000000" w:themeColor="text1"/>
          <w:sz w:val="28"/>
          <w:szCs w:val="28"/>
        </w:rPr>
        <w:t>nsure foreign workers deemed critical to the economy can exercise their labor rights without retaliation</w:t>
      </w:r>
      <w:r w:rsidR="07F890AD" w:rsidRPr="03E5FFDE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00332457" w:rsidRPr="03E5FFD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c</w:t>
      </w:r>
      <w:r w:rsidRPr="03E5FFD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onsider steps to reduce such workers’ vulnerability, such as allowing them to regularize their migratory status. </w:t>
      </w:r>
    </w:p>
    <w:p w14:paraId="62EC8A81" w14:textId="2465251A" w:rsidR="00514A55" w:rsidRDefault="00514A55" w:rsidP="56A5BEB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F8BB896" w14:textId="2466F2C5" w:rsidR="00514A55" w:rsidRDefault="007C0CE2" w:rsidP="56A5BEBD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390D8F9">
        <w:rPr>
          <w:rFonts w:ascii="Calibri" w:eastAsia="Calibri" w:hAnsi="Calibri" w:cs="Calibri"/>
          <w:color w:val="000000" w:themeColor="text1"/>
          <w:sz w:val="28"/>
          <w:szCs w:val="28"/>
        </w:rPr>
        <w:t>I t</w:t>
      </w:r>
      <w:r w:rsidR="488A7FA9" w:rsidRPr="2390D8F9">
        <w:rPr>
          <w:rFonts w:ascii="Calibri" w:eastAsia="Calibri" w:hAnsi="Calibri" w:cs="Calibri"/>
          <w:color w:val="000000" w:themeColor="text1"/>
          <w:sz w:val="28"/>
          <w:szCs w:val="28"/>
        </w:rPr>
        <w:t>hank you.</w:t>
      </w:r>
    </w:p>
    <w:p w14:paraId="5BB20D0A" w14:textId="2465251A" w:rsidR="00514A55" w:rsidRDefault="00514A55" w:rsidP="4C08791B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48DC18B" w14:textId="12C1BC8C" w:rsidR="00514A55" w:rsidRDefault="00514A55"/>
    <w:sectPr w:rsidR="00514A55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B922" w14:textId="77777777" w:rsidR="00617247" w:rsidRDefault="00617247" w:rsidP="00047AC2">
      <w:pPr>
        <w:spacing w:after="0" w:line="240" w:lineRule="auto"/>
      </w:pPr>
      <w:r>
        <w:separator/>
      </w:r>
    </w:p>
  </w:endnote>
  <w:endnote w:type="continuationSeparator" w:id="0">
    <w:p w14:paraId="5B861A4F" w14:textId="77777777" w:rsidR="00617247" w:rsidRDefault="00617247" w:rsidP="00047AC2">
      <w:pPr>
        <w:spacing w:after="0" w:line="240" w:lineRule="auto"/>
      </w:pPr>
      <w:r>
        <w:continuationSeparator/>
      </w:r>
    </w:p>
  </w:endnote>
  <w:endnote w:type="continuationNotice" w:id="1">
    <w:p w14:paraId="60B01A10" w14:textId="77777777" w:rsidR="00617247" w:rsidRDefault="00617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774B" w14:textId="1E85381A" w:rsidR="00047AC2" w:rsidRDefault="00047A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C60E84" wp14:editId="0427CC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9F02D" w14:textId="68CFAC03" w:rsidR="00047AC2" w:rsidRPr="00047AC2" w:rsidRDefault="00047AC2" w:rsidP="00047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47A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60E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171pt;height:33.7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" filled="f" stroked="f">
              <v:textbox style="mso-fit-shape-to-text:t" inset="0,0,0,15pt">
                <w:txbxContent>
                  <w:p w14:paraId="0A89F02D" w14:textId="68CFAC03" w:rsidR="00047AC2" w:rsidRPr="00047AC2" w:rsidRDefault="00047AC2" w:rsidP="00047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47AC2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0486" w14:textId="5C28A3AC" w:rsidR="00047AC2" w:rsidRDefault="00047A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E1BD84D" wp14:editId="2D45D2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B574A" w14:textId="0534BA31" w:rsidR="00047AC2" w:rsidRPr="00047AC2" w:rsidRDefault="00047AC2" w:rsidP="00047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BD8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171pt;height:33.7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" filled="f" stroked="f">
              <v:textbox style="mso-fit-shape-to-text:t" inset="0,0,0,15pt">
                <w:txbxContent>
                  <w:p w14:paraId="73AB574A" w14:textId="0534BA31" w:rsidR="00047AC2" w:rsidRPr="00047AC2" w:rsidRDefault="00047AC2" w:rsidP="00047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558C" w14:textId="11E721B9" w:rsidR="00047AC2" w:rsidRDefault="00047AC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05748C" wp14:editId="4B54FD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2514A" w14:textId="520565F7" w:rsidR="00047AC2" w:rsidRPr="00047AC2" w:rsidRDefault="00047AC2" w:rsidP="00047AC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047AC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574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171pt;height:33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" filled="f" stroked="f">
              <v:textbox style="mso-fit-shape-to-text:t" inset="0,0,0,15pt">
                <w:txbxContent>
                  <w:p w14:paraId="5552514A" w14:textId="520565F7" w:rsidR="00047AC2" w:rsidRPr="00047AC2" w:rsidRDefault="00047AC2" w:rsidP="00047AC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047AC2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DF7" w14:textId="77777777" w:rsidR="00617247" w:rsidRDefault="00617247" w:rsidP="00047AC2">
      <w:pPr>
        <w:spacing w:after="0" w:line="240" w:lineRule="auto"/>
      </w:pPr>
      <w:r>
        <w:separator/>
      </w:r>
    </w:p>
  </w:footnote>
  <w:footnote w:type="continuationSeparator" w:id="0">
    <w:p w14:paraId="6569B173" w14:textId="77777777" w:rsidR="00617247" w:rsidRDefault="00617247" w:rsidP="00047AC2">
      <w:pPr>
        <w:spacing w:after="0" w:line="240" w:lineRule="auto"/>
      </w:pPr>
      <w:r>
        <w:continuationSeparator/>
      </w:r>
    </w:p>
  </w:footnote>
  <w:footnote w:type="continuationNotice" w:id="1">
    <w:p w14:paraId="24A50461" w14:textId="77777777" w:rsidR="00617247" w:rsidRDefault="006172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C14E"/>
    <w:multiLevelType w:val="hybridMultilevel"/>
    <w:tmpl w:val="70F02BDC"/>
    <w:lvl w:ilvl="0" w:tplc="04D84D6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7ACB436">
      <w:start w:val="1"/>
      <w:numFmt w:val="lowerLetter"/>
      <w:lvlText w:val="%2."/>
      <w:lvlJc w:val="left"/>
      <w:pPr>
        <w:ind w:left="1440" w:hanging="360"/>
      </w:pPr>
    </w:lvl>
    <w:lvl w:ilvl="2" w:tplc="EB04A950">
      <w:start w:val="1"/>
      <w:numFmt w:val="lowerRoman"/>
      <w:lvlText w:val="%3."/>
      <w:lvlJc w:val="right"/>
      <w:pPr>
        <w:ind w:left="2160" w:hanging="180"/>
      </w:pPr>
    </w:lvl>
    <w:lvl w:ilvl="3" w:tplc="E6EC709E">
      <w:start w:val="1"/>
      <w:numFmt w:val="decimal"/>
      <w:lvlText w:val="%4."/>
      <w:lvlJc w:val="left"/>
      <w:pPr>
        <w:ind w:left="2880" w:hanging="360"/>
      </w:pPr>
    </w:lvl>
    <w:lvl w:ilvl="4" w:tplc="F9AA84F8">
      <w:start w:val="1"/>
      <w:numFmt w:val="lowerLetter"/>
      <w:lvlText w:val="%5."/>
      <w:lvlJc w:val="left"/>
      <w:pPr>
        <w:ind w:left="3600" w:hanging="360"/>
      </w:pPr>
    </w:lvl>
    <w:lvl w:ilvl="5" w:tplc="82FECC6A">
      <w:start w:val="1"/>
      <w:numFmt w:val="lowerRoman"/>
      <w:lvlText w:val="%6."/>
      <w:lvlJc w:val="right"/>
      <w:pPr>
        <w:ind w:left="4320" w:hanging="180"/>
      </w:pPr>
    </w:lvl>
    <w:lvl w:ilvl="6" w:tplc="B646549A">
      <w:start w:val="1"/>
      <w:numFmt w:val="decimal"/>
      <w:lvlText w:val="%7."/>
      <w:lvlJc w:val="left"/>
      <w:pPr>
        <w:ind w:left="5040" w:hanging="360"/>
      </w:pPr>
    </w:lvl>
    <w:lvl w:ilvl="7" w:tplc="F9C6C89E">
      <w:start w:val="1"/>
      <w:numFmt w:val="lowerLetter"/>
      <w:lvlText w:val="%8."/>
      <w:lvlJc w:val="left"/>
      <w:pPr>
        <w:ind w:left="5760" w:hanging="360"/>
      </w:pPr>
    </w:lvl>
    <w:lvl w:ilvl="8" w:tplc="0AFEF1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1DD10"/>
    <w:multiLevelType w:val="hybridMultilevel"/>
    <w:tmpl w:val="20A605E8"/>
    <w:lvl w:ilvl="0" w:tplc="FBCC8A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424E42E">
      <w:start w:val="1"/>
      <w:numFmt w:val="lowerLetter"/>
      <w:lvlText w:val="%2."/>
      <w:lvlJc w:val="left"/>
      <w:pPr>
        <w:ind w:left="1440" w:hanging="360"/>
      </w:pPr>
    </w:lvl>
    <w:lvl w:ilvl="2" w:tplc="7318F63A">
      <w:start w:val="1"/>
      <w:numFmt w:val="lowerRoman"/>
      <w:lvlText w:val="%3."/>
      <w:lvlJc w:val="right"/>
      <w:pPr>
        <w:ind w:left="2160" w:hanging="180"/>
      </w:pPr>
    </w:lvl>
    <w:lvl w:ilvl="3" w:tplc="D64A5CC6">
      <w:start w:val="1"/>
      <w:numFmt w:val="decimal"/>
      <w:lvlText w:val="%4."/>
      <w:lvlJc w:val="left"/>
      <w:pPr>
        <w:ind w:left="2880" w:hanging="360"/>
      </w:pPr>
    </w:lvl>
    <w:lvl w:ilvl="4" w:tplc="771C02B6">
      <w:start w:val="1"/>
      <w:numFmt w:val="lowerLetter"/>
      <w:lvlText w:val="%5."/>
      <w:lvlJc w:val="left"/>
      <w:pPr>
        <w:ind w:left="3600" w:hanging="360"/>
      </w:pPr>
    </w:lvl>
    <w:lvl w:ilvl="5" w:tplc="6A942354">
      <w:start w:val="1"/>
      <w:numFmt w:val="lowerRoman"/>
      <w:lvlText w:val="%6."/>
      <w:lvlJc w:val="right"/>
      <w:pPr>
        <w:ind w:left="4320" w:hanging="180"/>
      </w:pPr>
    </w:lvl>
    <w:lvl w:ilvl="6" w:tplc="C58E8CD4">
      <w:start w:val="1"/>
      <w:numFmt w:val="decimal"/>
      <w:lvlText w:val="%7."/>
      <w:lvlJc w:val="left"/>
      <w:pPr>
        <w:ind w:left="5040" w:hanging="360"/>
      </w:pPr>
    </w:lvl>
    <w:lvl w:ilvl="7" w:tplc="0BD8A26E">
      <w:start w:val="1"/>
      <w:numFmt w:val="lowerLetter"/>
      <w:lvlText w:val="%8."/>
      <w:lvlJc w:val="left"/>
      <w:pPr>
        <w:ind w:left="5760" w:hanging="360"/>
      </w:pPr>
    </w:lvl>
    <w:lvl w:ilvl="8" w:tplc="BEC878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DE6BA"/>
    <w:multiLevelType w:val="hybridMultilevel"/>
    <w:tmpl w:val="C8620564"/>
    <w:lvl w:ilvl="0" w:tplc="30E8AAF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07AD0F0">
      <w:start w:val="1"/>
      <w:numFmt w:val="lowerLetter"/>
      <w:lvlText w:val="%2."/>
      <w:lvlJc w:val="left"/>
      <w:pPr>
        <w:ind w:left="1440" w:hanging="360"/>
      </w:pPr>
    </w:lvl>
    <w:lvl w:ilvl="2" w:tplc="1C042098">
      <w:start w:val="1"/>
      <w:numFmt w:val="lowerRoman"/>
      <w:lvlText w:val="%3."/>
      <w:lvlJc w:val="right"/>
      <w:pPr>
        <w:ind w:left="2160" w:hanging="180"/>
      </w:pPr>
    </w:lvl>
    <w:lvl w:ilvl="3" w:tplc="B720C6A4">
      <w:start w:val="1"/>
      <w:numFmt w:val="decimal"/>
      <w:lvlText w:val="%4."/>
      <w:lvlJc w:val="left"/>
      <w:pPr>
        <w:ind w:left="2880" w:hanging="360"/>
      </w:pPr>
    </w:lvl>
    <w:lvl w:ilvl="4" w:tplc="03705A36">
      <w:start w:val="1"/>
      <w:numFmt w:val="lowerLetter"/>
      <w:lvlText w:val="%5."/>
      <w:lvlJc w:val="left"/>
      <w:pPr>
        <w:ind w:left="3600" w:hanging="360"/>
      </w:pPr>
    </w:lvl>
    <w:lvl w:ilvl="5" w:tplc="40B4835C">
      <w:start w:val="1"/>
      <w:numFmt w:val="lowerRoman"/>
      <w:lvlText w:val="%6."/>
      <w:lvlJc w:val="right"/>
      <w:pPr>
        <w:ind w:left="4320" w:hanging="180"/>
      </w:pPr>
    </w:lvl>
    <w:lvl w:ilvl="6" w:tplc="DD9C5744">
      <w:start w:val="1"/>
      <w:numFmt w:val="decimal"/>
      <w:lvlText w:val="%7."/>
      <w:lvlJc w:val="left"/>
      <w:pPr>
        <w:ind w:left="5040" w:hanging="360"/>
      </w:pPr>
    </w:lvl>
    <w:lvl w:ilvl="7" w:tplc="25BE2FF4">
      <w:start w:val="1"/>
      <w:numFmt w:val="lowerLetter"/>
      <w:lvlText w:val="%8."/>
      <w:lvlJc w:val="left"/>
      <w:pPr>
        <w:ind w:left="5760" w:hanging="360"/>
      </w:pPr>
    </w:lvl>
    <w:lvl w:ilvl="8" w:tplc="0DC8F726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88124">
    <w:abstractNumId w:val="0"/>
  </w:num>
  <w:num w:numId="2" w16cid:durableId="78992435">
    <w:abstractNumId w:val="2"/>
  </w:num>
  <w:num w:numId="3" w16cid:durableId="198065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2C9F48"/>
    <w:rsid w:val="0000131C"/>
    <w:rsid w:val="00047AC2"/>
    <w:rsid w:val="00084E32"/>
    <w:rsid w:val="00260183"/>
    <w:rsid w:val="00275FF2"/>
    <w:rsid w:val="002A766F"/>
    <w:rsid w:val="00332457"/>
    <w:rsid w:val="0046783C"/>
    <w:rsid w:val="00514A55"/>
    <w:rsid w:val="005401AF"/>
    <w:rsid w:val="00567FED"/>
    <w:rsid w:val="00586092"/>
    <w:rsid w:val="00617247"/>
    <w:rsid w:val="006D2717"/>
    <w:rsid w:val="006D48E9"/>
    <w:rsid w:val="007A308E"/>
    <w:rsid w:val="007C0CE2"/>
    <w:rsid w:val="007C669F"/>
    <w:rsid w:val="00882CB2"/>
    <w:rsid w:val="008D68A9"/>
    <w:rsid w:val="00902320"/>
    <w:rsid w:val="0095161F"/>
    <w:rsid w:val="009A0BC3"/>
    <w:rsid w:val="00A77DA5"/>
    <w:rsid w:val="00AB0C0F"/>
    <w:rsid w:val="00B752DF"/>
    <w:rsid w:val="00BD477D"/>
    <w:rsid w:val="00BF54FC"/>
    <w:rsid w:val="00C808B8"/>
    <w:rsid w:val="00DF78B6"/>
    <w:rsid w:val="00F16C58"/>
    <w:rsid w:val="00F84752"/>
    <w:rsid w:val="02BB129F"/>
    <w:rsid w:val="03E5FFDE"/>
    <w:rsid w:val="0687748C"/>
    <w:rsid w:val="06DA2C1C"/>
    <w:rsid w:val="076AC150"/>
    <w:rsid w:val="07C323E6"/>
    <w:rsid w:val="07F890AD"/>
    <w:rsid w:val="0878187B"/>
    <w:rsid w:val="0F2C807F"/>
    <w:rsid w:val="1241AC72"/>
    <w:rsid w:val="14D1BE36"/>
    <w:rsid w:val="1CF26553"/>
    <w:rsid w:val="1FB6F6C4"/>
    <w:rsid w:val="2390D8F9"/>
    <w:rsid w:val="289AD675"/>
    <w:rsid w:val="2970C85C"/>
    <w:rsid w:val="30C1B62F"/>
    <w:rsid w:val="34186727"/>
    <w:rsid w:val="3527D355"/>
    <w:rsid w:val="399F89F6"/>
    <w:rsid w:val="3A96BCAA"/>
    <w:rsid w:val="3B56B649"/>
    <w:rsid w:val="3C4554D5"/>
    <w:rsid w:val="3FBB91EE"/>
    <w:rsid w:val="47EBEEE1"/>
    <w:rsid w:val="488A7FA9"/>
    <w:rsid w:val="4C08791B"/>
    <w:rsid w:val="4EB6BE91"/>
    <w:rsid w:val="56A5BEBD"/>
    <w:rsid w:val="581C1638"/>
    <w:rsid w:val="5891C734"/>
    <w:rsid w:val="5B2C9F48"/>
    <w:rsid w:val="5CD25DEA"/>
    <w:rsid w:val="622F22BF"/>
    <w:rsid w:val="6311F08B"/>
    <w:rsid w:val="675EF100"/>
    <w:rsid w:val="74884D5C"/>
    <w:rsid w:val="7BA0465A"/>
    <w:rsid w:val="7E7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C9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7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AC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rsid w:val="00BD47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4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7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4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8E34E98CA0499091EC249770729D" ma:contentTypeVersion="3" ma:contentTypeDescription="Create a new document." ma:contentTypeScope="" ma:versionID="f167c56b31d5d595fea04273fa630ca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355E7A4-8B5E-4364-B0EB-E07522E673B9}"/>
</file>

<file path=customXml/itemProps2.xml><?xml version="1.0" encoding="utf-8"?>
<ds:datastoreItem xmlns:ds="http://schemas.openxmlformats.org/officeDocument/2006/customXml" ds:itemID="{925E52CB-37A0-4CA6-B68C-17CA67825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D54E1-DEE1-4E63-A851-45052C67B984}">
  <ds:schemaRefs>
    <ds:schemaRef ds:uri="http://schemas.microsoft.com/office/2006/metadata/properties"/>
    <ds:schemaRef ds:uri="http://schemas.microsoft.com/office/infopath/2007/PartnerControls"/>
    <ds:schemaRef ds:uri="0c87ed42-55fc-4689-b42b-3bc18760766c"/>
    <ds:schemaRef ds:uri="0111eea3-9929-4445-920b-0e57866cf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2024-05-02T09:06:00Z</dcterms:created>
  <dcterms:modified xsi:type="dcterms:W3CDTF">2024-05-07T09:22:00Z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2024-04-22T15:34:07Z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654dbab8-bde5-4e6a-a00b-6d3f19693966</vt:lpwstr>
  </property>
  <property fmtid="{D5CDD505-2E9C-101B-9397-08002B2CF9AE}" pid="8" name="MSIP_Label_1665d9ee-429a-4d5f-97cc-cfb56e044a6e_ContentBits">
    <vt:lpwstr>0</vt:lpwstr>
  </property>
  <property fmtid="{D5CDD505-2E9C-101B-9397-08002B2CF9AE}" pid="9" name="ClassificationContentMarkingFooterText">
    <vt:lpwstr>SENSITIVE BUT UNCLASSIFIED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Method">
    <vt:lpwstr>Privileged</vt:lpwstr>
  </property>
  <property fmtid="{D5CDD505-2E9C-101B-9397-08002B2CF9AE}" pid="12" name="MediaServiceImageTags">
    <vt:lpwstr/>
  </property>
  <property fmtid="{D5CDD505-2E9C-101B-9397-08002B2CF9AE}" pid="13" name="ContentTypeId">
    <vt:lpwstr>0x010100E1748E34E98CA0499091EC249770729D</vt:lpwstr>
  </property>
  <property fmtid="{D5CDD505-2E9C-101B-9397-08002B2CF9AE}" pid="14" name="MSIP_Label_0d3cdd76-ed86-4455-8be3-c27733367ace_ActionId">
    <vt:lpwstr>beb42b81-eaa6-49fc-b7ff-446c63ca0eb6</vt:lpwstr>
  </property>
  <property fmtid="{D5CDD505-2E9C-101B-9397-08002B2CF9AE}" pid="15" name="MSIP_Label_0d3cdd76-ed86-4455-8be3-c27733367ace_SetDate">
    <vt:lpwstr>2024-04-10T15:20:43Z</vt:lpwstr>
  </property>
  <property fmtid="{D5CDD505-2E9C-101B-9397-08002B2CF9AE}" pid="16" name="MSIP_Label_0d3cdd76-ed86-4455-8be3-c27733367ace_ContentBits">
    <vt:lpwstr>2</vt:lpwstr>
  </property>
  <property fmtid="{D5CDD505-2E9C-101B-9397-08002B2CF9AE}" pid="17" name="ClassificationContentMarkingFooterShapeIds">
    <vt:lpwstr>1,2,3</vt:lpwstr>
  </property>
  <property fmtid="{D5CDD505-2E9C-101B-9397-08002B2CF9AE}" pid="18" name="MSIP_Label_0d3cdd76-ed86-4455-8be3-c27733367ace_Name">
    <vt:lpwstr>0d3cdd76-ed86-4455-8be3-c27733367ace</vt:lpwstr>
  </property>
  <property fmtid="{D5CDD505-2E9C-101B-9397-08002B2CF9AE}" pid="19" name="ClassificationContentMarkingFooterFontProps">
    <vt:lpwstr>#000000,14,Calibri</vt:lpwstr>
  </property>
  <property fmtid="{D5CDD505-2E9C-101B-9397-08002B2CF9AE}" pid="20" name="MSIP_Label_0d3cdd76-ed86-4455-8be3-c27733367ace_Enabled">
    <vt:lpwstr>true</vt:lpwstr>
  </property>
</Properties>
</file>