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c137ae04b24447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DOMINICAN REPUBLIC</w:t>
        <w:br/>
      </w:r>
      <w:r>
        <w:rPr/>
        <w:t xml:space="preserve">Generated on 06 May 2024 17:49</w:t>
      </w:r>
    </w:p>
    <w:p>
      <w:r>
        <w:br/>
      </w:r>
    </w:p>
    <w:p>
      <w:r>
        <w:rPr>
          <w:b/>
        </w:rPr>
        <w:t xml:space="preserve">BELGIUM</w:t>
      </w:r>
    </w:p>
    <w:p>
      <w:r/>
      <w:p>
        <w:r>
          <w:rPr>
            <w:b/>
          </w:rPr>
          <w:t xml:space="preserve"/>
        </w:r>
        <w:p>
          <w:pPr>
            <w:numPr>
              <w:ilvl w:val="0"/>
              <w:numId w:val="1"/>
            </w:numPr>
            <w:spacing w:after="0"/>
            <w:ind w:left="720" w:hanging="360"/>
            <w:rPr>
              <w:rFonts w:ascii="Symbol" w:hAnsi="Symbol"/>
            </w:rPr>
          </w:pPr>
          <w:r>
            <w:t>Does the government of the Dominican Republic intend to ratify the Convention relating to the Status of Stateless Persons, the Convention on the Reduction of Statelessness and the International Convention for the Protection of all Persons from Enforced Disappearance?</w:t>
          </w:r>
        </w:p>
        <w:p>
          <w:pPr>
            <w:numPr>
              <w:ilvl w:val="0"/>
              <w:numId w:val="1"/>
            </w:numPr>
            <w:spacing w:after="0"/>
            <w:ind w:left="720" w:hanging="360"/>
            <w:rPr>
              <w:rFonts w:ascii="Symbol" w:hAnsi="Symbol"/>
            </w:rPr>
          </w:pPr>
          <w:r>
            <w:t>Which steps have been taken by the government of the Dominican Republic in order to ensure that crimes committed against LGBTQI+ persons are properly investigated without stigmatizing the victim?</w:t>
          </w:r>
        </w:p>
        <w:p>
          <w:pPr>
            <w:numPr>
              <w:ilvl w:val="0"/>
              <w:numId w:val="1"/>
            </w:numPr>
            <w:spacing w:after="0"/>
            <w:ind w:left="720" w:hanging="360"/>
            <w:rPr>
              <w:rFonts w:ascii="Symbol" w:hAnsi="Symbol"/>
            </w:rPr>
          </w:pPr>
          <w:r>
            <w:t>Does the government of the Dominican Republic consider to issue a standing invitation to the UN special procedures?</w:t>
          </w:r>
        </w:p>
        <w:p>
          <w:pPr>
            <w:numPr>
              <w:ilvl w:val="0"/>
              <w:numId w:val="1"/>
            </w:numPr>
            <w:spacing w:after="0"/>
            <w:ind w:left="720" w:hanging="360"/>
            <w:rPr>
              <w:rFonts w:ascii="Symbol" w:hAnsi="Symbol"/>
            </w:rPr>
          </w:pPr>
          <w:r>
            <w:t>In the process of strengthening the right to freedom of expression and the protection of journalists, will the government of the Dominican Republic continue its efforts in updating the legislative framework on freedom of expression by creating an independent oversight institution, as recommended by UNESCO?</w:t>
          </w:r>
        </w:p>
        <w:p>
          <w:pPr>
            <w:numPr>
              <w:ilvl w:val="0"/>
              <w:numId w:val="1"/>
            </w:numPr>
            <w:spacing w:after="0"/>
            <w:ind w:left="720" w:hanging="360"/>
            <w:rPr>
              <w:rFonts w:ascii="Symbol" w:hAnsi="Symbol"/>
            </w:rPr>
          </w:pPr>
          <w:r>
            <w:t>Which measures has the Dominican Republic taken to address the concerns from the CEDAW committee regarding the situations of vulnerability contributing to the exploitation and prostitution of women and girls?</w:t>
          </w:r>
        </w:p>
      </w:p>
    </w:p>
    <w:p>
      <w:r>
        <w:rPr>
          <w:b/>
        </w:rPr>
        <w:t xml:space="preserve">GERMANY</w:t>
      </w:r>
    </w:p>
    <w:p>
      <w:r/>
      <w:p>
        <w:r>
          <w:rPr>
            <w:b/>
          </w:rPr>
          <w:t xml:space="preserve"/>
        </w:r>
        <w:p>
          <w:pPr>
            <w:numPr>
              <w:ilvl w:val="0"/>
              <w:numId w:val="2"/>
            </w:numPr>
            <w:spacing w:after="0"/>
            <w:ind w:left="720" w:hanging="360"/>
            <w:rPr>
              <w:rFonts w:ascii="Symbol" w:hAnsi="Symbol"/>
            </w:rPr>
          </w:pPr>
          <w:r>
            <w:t>What counselling opportunities are there for girls and young women who want to inform themselves about safe family planning methods? Are boys and young men integrated in these programmes, too? To what extent is sexual education part of the school curriculum?</w:t>
          </w:r>
        </w:p>
        <w:p>
          <w:pPr>
            <w:numPr>
              <w:ilvl w:val="0"/>
              <w:numId w:val="2"/>
            </w:numPr>
            <w:spacing w:after="0"/>
            <w:ind w:left="720" w:hanging="360"/>
            <w:rPr>
              <w:rFonts w:ascii="Symbol" w:hAnsi="Symbol"/>
            </w:rPr>
          </w:pPr>
          <w:r>
            <w:t>Which concrete actions does the Dominican Republic plan in order to shorten pre-trial detentions? Are there plans to enhance human resources in the judiciary in order to speed up procedures?</w:t>
          </w:r>
        </w:p>
        <w:p>
          <w:pPr>
            <w:numPr>
              <w:ilvl w:val="0"/>
              <w:numId w:val="2"/>
            </w:numPr>
            <w:spacing w:after="0"/>
            <w:ind w:left="720" w:hanging="360"/>
            <w:rPr>
              <w:rFonts w:ascii="Symbol" w:hAnsi="Symbol"/>
            </w:rPr>
          </w:pPr>
          <w:r>
            <w:t>What measures will the Dominican Republic take to counter overcrowding and improve hygienic and safety standards in prisons?</w:t>
          </w:r>
        </w:p>
        <w:p>
          <w:pPr>
            <w:numPr>
              <w:ilvl w:val="0"/>
              <w:numId w:val="2"/>
            </w:numPr>
            <w:spacing w:after="0"/>
            <w:ind w:left="720" w:hanging="360"/>
            <w:rPr>
              <w:rFonts w:ascii="Symbol" w:hAnsi="Symbol"/>
            </w:rPr>
          </w:pPr>
          <w:r>
            <w:t>How does the Dominican Republic ensure that the procedural and human rights of persons subject to deportation or repatriation (including to Haiti) are respected?</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the Dominican Republic taken to ratify the Kampala Amendment to the Rome Statute on the crime of aggression?</w:t>
          </w:r>
        </w:p>
        <w:p>
          <w:pPr>
            <w:numPr>
              <w:ilvl w:val="0"/>
              <w:numId w:val="3"/>
            </w:numPr>
            <w:spacing w:after="0"/>
            <w:ind w:left="720" w:hanging="360"/>
            <w:rPr>
              <w:rFonts w:ascii="Symbol" w:hAnsi="Symbol"/>
            </w:rPr>
          </w:pPr>
          <w:r>
            <w:t>What steps has the Dominican Republic taken to ratify the Optional Protocol of the Conven-tion against Torture (OP-CAT)?</w:t>
          </w:r>
        </w:p>
        <w:p>
          <w:pPr>
            <w:numPr>
              <w:ilvl w:val="0"/>
              <w:numId w:val="3"/>
            </w:numPr>
            <w:spacing w:after="0"/>
            <w:ind w:left="720" w:hanging="360"/>
            <w:rPr>
              <w:rFonts w:ascii="Symbol" w:hAnsi="Symbol"/>
            </w:rPr>
          </w:pPr>
          <w:r>
            <w:t>What steps has the Dominican Republic taken to ratify the Optional Protocol to the Convention on the Rights of the Child on a communications procedure?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¿Cómo se va a evaluar y dar seguimiento al Plan Nacional de Derechos Humanos 2018-2022, que se ha actualizado y extendido hasta el 2024?</w:t>
          </w:r>
        </w:p>
        <w:p>
          <w:pPr>
            <w:numPr>
              <w:ilvl w:val="0"/>
              <w:numId w:val="6"/>
            </w:numPr>
            <w:spacing w:after="0"/>
            <w:ind w:left="720" w:hanging="360"/>
            <w:rPr>
              <w:rFonts w:ascii="Symbol" w:hAnsi="Symbol"/>
            </w:rPr>
          </w:pPr>
          <w:r>
            <w:t>¿Qué medidas está llevando a cabo el gobierno dominicano para asegurar el derecho al acceso al agua potable y al saneamiento en todas de las zonas rurales del país, así como garantizar que las escuelas cuenten con agua potable y saneamiento adecuado?</w:t>
          </w:r>
        </w:p>
        <w:p>
          <w:pPr>
            <w:numPr>
              <w:ilvl w:val="0"/>
              <w:numId w:val="6"/>
            </w:numPr>
            <w:spacing w:after="0"/>
            <w:ind w:left="720" w:hanging="360"/>
            <w:rPr>
              <w:rFonts w:ascii="Symbol" w:hAnsi="Symbol"/>
            </w:rPr>
          </w:pPr>
          <w:r>
            <w:t>¿Qué medidas está llevando a cabo el gobierno dominicano para erradicar los estereotipos de género, sesgos culturales y los prejuicios contra las personas LGTBI?</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actions is the Dominican Republic taking to reform the National Police to better ensure the protection of human rights and strengthen the criminal justice system?</w:t>
          </w:r>
        </w:p>
        <w:p>
          <w:pPr>
            <w:numPr>
              <w:ilvl w:val="0"/>
              <w:numId w:val="7"/>
            </w:numPr>
            <w:spacing w:after="0"/>
            <w:ind w:left="720" w:hanging="360"/>
            <w:rPr>
              <w:rFonts w:ascii="Symbol" w:hAnsi="Symbol"/>
            </w:rPr>
          </w:pPr>
          <w:r>
            <w:t>What actions are being taken to ensure that all people, in particular women and girls and LGBT+ persons, are protected from hate crime and discrimination, and that such protection is enshrined in law?</w:t>
          </w:r>
        </w:p>
        <w:p>
          <w:pPr>
            <w:numPr>
              <w:ilvl w:val="0"/>
              <w:numId w:val="7"/>
            </w:numPr>
            <w:spacing w:after="0"/>
            <w:ind w:left="720" w:hanging="360"/>
            <w:rPr>
              <w:rFonts w:ascii="Symbol" w:hAnsi="Symbol"/>
            </w:rPr>
          </w:pPr>
          <w:r>
            <w:t>What measures have been adopted to support women and girls’ sexual and reproductive health and to reduce the maternal mortality rate?</w:t>
          </w:r>
        </w:p>
        <w:p>
          <w:pPr>
            <w:numPr>
              <w:ilvl w:val="0"/>
              <w:numId w:val="7"/>
            </w:numPr>
            <w:spacing w:after="0"/>
            <w:ind w:left="720" w:hanging="360"/>
            <w:rPr>
              <w:rFonts w:ascii="Symbol" w:hAnsi="Symbol"/>
            </w:rPr>
          </w:pPr>
          <w:r>
            <w:t>What steps has the Dominican Republic taken to ratify the Protocol of 2014 to the Forced Labour Convention, 1930?</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protections are offered to victims of human rights violations in irregular migratory status who file official complaints?</w:t>
          </w:r>
        </w:p>
        <w:p>
          <w:pPr>
            <w:numPr>
              <w:ilvl w:val="0"/>
              <w:numId w:val="8"/>
            </w:numPr>
            <w:spacing w:after="0"/>
            <w:ind w:left="720" w:hanging="360"/>
            <w:rPr>
              <w:rFonts w:ascii="Symbol" w:hAnsi="Symbol"/>
            </w:rPr>
          </w:pPr>
          <w:r>
            <w:t>Will the Public Ministry or other relevant entities launch an independent investigation of alleged abuses by migration officials described in a March 15 statement signed by over 100 religious and social organizations, as they did regarding the alleged April 5 rape of a Haitian girl?  Will senior Dominican officials meet with representatives of these organizations?</w:t>
          </w:r>
        </w:p>
        <w:p>
          <w:pPr>
            <w:numPr>
              <w:ilvl w:val="0"/>
              <w:numId w:val="8"/>
            </w:numPr>
            <w:spacing w:after="0"/>
            <w:ind w:left="720" w:hanging="360"/>
            <w:rPr>
              <w:rFonts w:ascii="Symbol" w:hAnsi="Symbol"/>
            </w:rPr>
          </w:pPr>
          <w:r>
            <w:t>Why have none of the 7,159 “B” stateless individuals who submitted claims for reinstatement of their Dominican citizenship under Law 169-14, including 799 who were approved for naturalization in presidential decrees in 2020 and 2021, yet received Dominican identity documentation as naturalized citizens?  When will the government reopen the office in the Ministry of Interior tasked with implementing Law 169-14, which has been closed since March 2020?</w:t>
          </w:r>
        </w:p>
        <w:p>
          <w:pPr>
            <w:numPr>
              <w:ilvl w:val="0"/>
              <w:numId w:val="8"/>
            </w:numPr>
            <w:spacing w:after="0"/>
            <w:ind w:left="720" w:hanging="360"/>
            <w:rPr>
              <w:rFonts w:ascii="Symbol" w:hAnsi="Symbol"/>
            </w:rPr>
          </w:pPr>
          <w:r>
            <w:t>How many refugees has the Dominican government recognized over the last four years?  What is the breakdown by country of origin and the overall acceptance rate?  What is the procedure to formalize a refugee application at border points, ports, or airports?</w:t>
          </w:r>
        </w:p>
        <w:p>
          <w:pPr>
            <w:numPr>
              <w:ilvl w:val="0"/>
              <w:numId w:val="8"/>
            </w:numPr>
            <w:spacing w:after="0"/>
            <w:ind w:left="720" w:hanging="360"/>
            <w:rPr>
              <w:rFonts w:ascii="Symbol" w:hAnsi="Symbol"/>
            </w:rPr>
          </w:pPr>
          <w:r>
            <w:t>Does the Dominican government intend to introduce a work visa or residency program for foreign workers deemed essential to the agricultural and construction sectors?  Why since 2020 have the residency permits of nearly 300,000 past beneficiaries of the National Regularization Plan for Foreigners (PNRE) under Law 285-04 ceased to be renewed?  When will the government resume the issuance and renewal of visas to Haitian nationals, which have been suspended since September 2023?</w:t>
          </w:r>
        </w:p>
        <w:p>
          <w:pPr>
            <w:numPr>
              <w:ilvl w:val="0"/>
              <w:numId w:val="8"/>
            </w:numPr>
            <w:spacing w:after="0"/>
            <w:ind w:left="720" w:hanging="360"/>
            <w:rPr>
              <w:rFonts w:ascii="Symbol" w:hAnsi="Symbol"/>
            </w:rPr>
          </w:pPr>
          <w:r>
            <w:t>What is the government doing to equitably screen, identify, and refer to services potential trafficking victims, including those who are of Haitian descent, and to ensure equitable access to justice for these victims?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06 May 2024 17:49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6600d61be56344c8"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3304</DocId>
    <Category xmlns="328c4b46-73db-4dea-b856-05d9d8a86ba6">Advance Questions</Category>
  </documentManagement>
</p:properties>
</file>

<file path=customXml/itemProps1.xml><?xml version="1.0" encoding="utf-8"?>
<ds:datastoreItem xmlns:ds="http://schemas.openxmlformats.org/officeDocument/2006/customXml" ds:itemID="{18BDA84B-AEC5-4C7E-A15C-F446F524EEBE}"/>
</file>

<file path=customXml/itemProps2.xml><?xml version="1.0" encoding="utf-8"?>
<ds:datastoreItem xmlns:ds="http://schemas.openxmlformats.org/officeDocument/2006/customXml" ds:itemID="{050354AF-8B67-4429-9132-9CF4D043452A}"/>
</file>

<file path=customXml/itemProps3.xml><?xml version="1.0" encoding="utf-8"?>
<ds:datastoreItem xmlns:ds="http://schemas.openxmlformats.org/officeDocument/2006/customXml" ds:itemID="{1520EB46-2162-42DC-8553-4D133C39AF9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