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87" w:rsidRPr="009C7F87" w:rsidRDefault="009C7F87" w:rsidP="00174A7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46AAE" w:rsidRPr="00046AAE" w:rsidRDefault="009C53FE" w:rsidP="009D088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46AA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88A" w:rsidRPr="00046AAE" w:rsidRDefault="009D088A" w:rsidP="009D088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D088A" w:rsidRPr="00046AAE" w:rsidRDefault="009D088A" w:rsidP="009D088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46</w:t>
      </w:r>
      <w:r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46AAE">
        <w:rPr>
          <w:rFonts w:ascii="Arial" w:hAnsi="Arial" w:cs="Arial"/>
          <w:bCs/>
          <w:sz w:val="22"/>
          <w:szCs w:val="22"/>
        </w:rPr>
        <w:t>Session of the Universal Periodic Review</w:t>
      </w:r>
    </w:p>
    <w:p w:rsidR="009D088A" w:rsidRPr="00046AAE" w:rsidRDefault="009D088A" w:rsidP="009D08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D088A" w:rsidRPr="00046AAE" w:rsidRDefault="009D088A" w:rsidP="009D08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6AAE">
        <w:rPr>
          <w:rFonts w:ascii="Arial" w:hAnsi="Arial" w:cs="Arial"/>
          <w:b/>
          <w:sz w:val="22"/>
          <w:szCs w:val="22"/>
        </w:rPr>
        <w:t xml:space="preserve">Review of </w:t>
      </w:r>
      <w:r w:rsidR="00255115">
        <w:rPr>
          <w:rFonts w:ascii="Arial" w:hAnsi="Arial" w:cs="Arial"/>
          <w:b/>
          <w:sz w:val="22"/>
          <w:szCs w:val="22"/>
        </w:rPr>
        <w:t>Cyprus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46AAE">
        <w:rPr>
          <w:rFonts w:ascii="Arial" w:hAnsi="Arial" w:cs="Arial"/>
          <w:bCs/>
          <w:sz w:val="22"/>
          <w:szCs w:val="22"/>
        </w:rPr>
        <w:t xml:space="preserve">– </w:t>
      </w:r>
      <w:r w:rsidR="00341729">
        <w:rPr>
          <w:rFonts w:ascii="Arial" w:hAnsi="Arial" w:cs="Arial"/>
          <w:bCs/>
          <w:sz w:val="22"/>
          <w:szCs w:val="22"/>
        </w:rPr>
        <w:t>30</w:t>
      </w:r>
      <w:r w:rsidR="00341729" w:rsidRPr="00341729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34172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April 2024</w:t>
      </w:r>
    </w:p>
    <w:p w:rsidR="009D088A" w:rsidRPr="00046AAE" w:rsidRDefault="009D088A" w:rsidP="009D088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D088A" w:rsidRPr="00046AAE" w:rsidRDefault="009D088A" w:rsidP="009D08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046AAE">
        <w:rPr>
          <w:rFonts w:ascii="Arial" w:hAnsi="Arial" w:cs="Arial"/>
          <w:sz w:val="22"/>
          <w:szCs w:val="22"/>
          <w:u w:val="single"/>
        </w:rPr>
        <w:t>Statement by the Democratic Socialist Republic of Sri Lanka</w:t>
      </w:r>
    </w:p>
    <w:p w:rsidR="009D088A" w:rsidRPr="00046AAE" w:rsidRDefault="009D088A" w:rsidP="009D088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D088A" w:rsidRPr="00046AAE" w:rsidRDefault="009D088A" w:rsidP="009D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088A" w:rsidRPr="00046AAE" w:rsidRDefault="009D088A" w:rsidP="009D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Pr="00046AAE">
        <w:rPr>
          <w:rFonts w:ascii="Arial" w:hAnsi="Arial" w:cs="Arial"/>
          <w:sz w:val="22"/>
          <w:szCs w:val="22"/>
        </w:rPr>
        <w:t xml:space="preserve">President, </w:t>
      </w:r>
    </w:p>
    <w:p w:rsidR="009D088A" w:rsidRDefault="009D088A" w:rsidP="009D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088A" w:rsidRDefault="009D088A" w:rsidP="009D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60C">
        <w:rPr>
          <w:rFonts w:ascii="Arial" w:hAnsi="Arial" w:cs="Arial"/>
          <w:sz w:val="22"/>
          <w:szCs w:val="22"/>
        </w:rPr>
        <w:t xml:space="preserve">Sri Lanka commends </w:t>
      </w:r>
      <w:r w:rsidR="00FB695E" w:rsidRPr="004C060C">
        <w:rPr>
          <w:rFonts w:ascii="Arial" w:hAnsi="Arial" w:cs="Arial"/>
          <w:sz w:val="22"/>
          <w:szCs w:val="22"/>
        </w:rPr>
        <w:t xml:space="preserve">the delegation of Cyprus for the comprehensive presentation updating the progress </w:t>
      </w:r>
      <w:r w:rsidR="00627450">
        <w:rPr>
          <w:rFonts w:ascii="Arial" w:hAnsi="Arial" w:cs="Arial"/>
          <w:sz w:val="22"/>
          <w:szCs w:val="22"/>
        </w:rPr>
        <w:t xml:space="preserve">and </w:t>
      </w:r>
      <w:r w:rsidR="00FB695E" w:rsidRPr="004C060C">
        <w:rPr>
          <w:rFonts w:ascii="Arial" w:hAnsi="Arial" w:cs="Arial"/>
          <w:sz w:val="22"/>
          <w:szCs w:val="22"/>
        </w:rPr>
        <w:t>developments in promotion and protection of human rights</w:t>
      </w:r>
      <w:r w:rsidR="00627450">
        <w:rPr>
          <w:rFonts w:ascii="Arial" w:hAnsi="Arial" w:cs="Arial"/>
          <w:sz w:val="22"/>
          <w:szCs w:val="22"/>
        </w:rPr>
        <w:t xml:space="preserve"> in Cyprus</w:t>
      </w:r>
      <w:r w:rsidR="00FB695E" w:rsidRPr="004C060C">
        <w:rPr>
          <w:rFonts w:ascii="Arial" w:hAnsi="Arial" w:cs="Arial"/>
          <w:sz w:val="22"/>
          <w:szCs w:val="22"/>
        </w:rPr>
        <w:t xml:space="preserve"> since the last UPR cycle</w:t>
      </w:r>
      <w:r w:rsidRPr="004C060C">
        <w:rPr>
          <w:rFonts w:ascii="Arial" w:hAnsi="Arial" w:cs="Arial"/>
          <w:sz w:val="22"/>
          <w:szCs w:val="22"/>
        </w:rPr>
        <w:t>.</w:t>
      </w:r>
    </w:p>
    <w:p w:rsidR="009D088A" w:rsidRPr="003530E4" w:rsidRDefault="009D088A" w:rsidP="009D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088A" w:rsidRPr="003530E4" w:rsidRDefault="009D088A" w:rsidP="009D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0E4">
        <w:rPr>
          <w:rFonts w:ascii="Arial" w:hAnsi="Arial" w:cs="Arial"/>
          <w:sz w:val="22"/>
          <w:szCs w:val="22"/>
        </w:rPr>
        <w:t xml:space="preserve">In a constructive spirit, Sri Lanka recommends that </w:t>
      </w:r>
      <w:r w:rsidR="00B1264F">
        <w:rPr>
          <w:rFonts w:ascii="Arial" w:hAnsi="Arial" w:cs="Arial"/>
          <w:sz w:val="22"/>
          <w:szCs w:val="22"/>
        </w:rPr>
        <w:t>Cyprus</w:t>
      </w:r>
      <w:r w:rsidRPr="003530E4">
        <w:rPr>
          <w:rFonts w:ascii="Arial" w:hAnsi="Arial" w:cs="Arial"/>
          <w:sz w:val="22"/>
          <w:szCs w:val="22"/>
        </w:rPr>
        <w:t xml:space="preserve">; </w:t>
      </w:r>
    </w:p>
    <w:p w:rsidR="009D088A" w:rsidRPr="003530E4" w:rsidRDefault="009D088A" w:rsidP="009D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088A" w:rsidRDefault="00FB695E" w:rsidP="00FB695E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Take further measures </w:t>
      </w:r>
      <w:r w:rsidR="0013565F">
        <w:rPr>
          <w:rFonts w:ascii="Arial" w:hAnsi="Arial" w:cs="Arial"/>
          <w:color w:val="000000"/>
          <w:sz w:val="22"/>
          <w:szCs w:val="22"/>
          <w:lang w:eastAsia="en-GB"/>
        </w:rPr>
        <w:t>address and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547D1B">
        <w:rPr>
          <w:rFonts w:ascii="Arial" w:hAnsi="Arial" w:cs="Arial"/>
          <w:color w:val="000000"/>
          <w:sz w:val="22"/>
          <w:szCs w:val="22"/>
          <w:lang w:eastAsia="en-GB"/>
        </w:rPr>
        <w:t>eliminate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all forms of racial discrimination</w:t>
      </w:r>
      <w:r w:rsidR="00547D1B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4C060C">
        <w:rPr>
          <w:rFonts w:ascii="Arial" w:hAnsi="Arial" w:cs="Arial"/>
          <w:color w:val="000000"/>
          <w:sz w:val="22"/>
          <w:szCs w:val="22"/>
          <w:lang w:eastAsia="en-GB"/>
        </w:rPr>
        <w:t xml:space="preserve">including xenophobia and hate speech </w:t>
      </w:r>
      <w:r w:rsidR="0078048B">
        <w:rPr>
          <w:rFonts w:ascii="Arial" w:hAnsi="Arial" w:cs="Arial"/>
          <w:color w:val="000000"/>
          <w:sz w:val="22"/>
          <w:szCs w:val="22"/>
          <w:lang w:eastAsia="en-GB"/>
        </w:rPr>
        <w:t xml:space="preserve">through </w:t>
      </w:r>
      <w:r w:rsidR="0078048B" w:rsidRPr="0078048B">
        <w:rPr>
          <w:rFonts w:ascii="Arial" w:hAnsi="Arial" w:cs="Arial"/>
          <w:color w:val="000000"/>
          <w:sz w:val="22"/>
          <w:szCs w:val="22"/>
          <w:lang w:eastAsia="en-GB"/>
        </w:rPr>
        <w:t>legislati</w:t>
      </w:r>
      <w:r w:rsidR="0078048B">
        <w:rPr>
          <w:rFonts w:ascii="Arial" w:hAnsi="Arial" w:cs="Arial"/>
          <w:color w:val="000000"/>
          <w:sz w:val="22"/>
          <w:szCs w:val="22"/>
          <w:lang w:eastAsia="en-GB"/>
        </w:rPr>
        <w:t>ve and policy interventions</w:t>
      </w:r>
      <w:r w:rsidR="00214045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</w:p>
    <w:p w:rsidR="00547D1B" w:rsidRPr="00547D1B" w:rsidRDefault="00547D1B" w:rsidP="00547D1B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9D088A" w:rsidRPr="003530E4" w:rsidRDefault="009D088A" w:rsidP="009D088A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  <w:lang/>
        </w:rPr>
      </w:pPr>
      <w:r>
        <w:rPr>
          <w:rFonts w:ascii="Arial" w:eastAsia="Times New Roman" w:hAnsi="Arial" w:cs="Arial"/>
          <w:color w:val="222222"/>
          <w:sz w:val="22"/>
          <w:szCs w:val="22"/>
          <w:lang/>
        </w:rPr>
        <w:t>C</w:t>
      </w:r>
      <w:r w:rsidRPr="003530E4">
        <w:rPr>
          <w:rFonts w:ascii="Arial" w:eastAsia="Times New Roman" w:hAnsi="Arial" w:cs="Arial"/>
          <w:color w:val="222222"/>
          <w:sz w:val="22"/>
          <w:szCs w:val="22"/>
          <w:lang/>
        </w:rPr>
        <w:t>ontinue</w:t>
      </w:r>
      <w:r w:rsidR="001C48B4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to take steps</w:t>
      </w:r>
      <w:r w:rsidR="001C48B4" w:rsidRPr="001C48B4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</w:t>
      </w:r>
      <w:r w:rsidR="00131E95">
        <w:rPr>
          <w:rFonts w:ascii="Arial" w:eastAsia="Times New Roman" w:hAnsi="Arial" w:cs="Arial"/>
          <w:color w:val="222222"/>
          <w:sz w:val="22"/>
          <w:szCs w:val="22"/>
          <w:lang/>
        </w:rPr>
        <w:t>to uphold the</w:t>
      </w:r>
      <w:r w:rsidR="001C48B4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right</w:t>
      </w:r>
      <w:r w:rsidR="0078048B">
        <w:rPr>
          <w:rFonts w:ascii="Arial" w:eastAsia="Times New Roman" w:hAnsi="Arial" w:cs="Arial"/>
          <w:color w:val="222222"/>
          <w:sz w:val="22"/>
          <w:szCs w:val="22"/>
          <w:lang/>
        </w:rPr>
        <w:t>s</w:t>
      </w:r>
      <w:r w:rsidR="001C48B4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to health and education of </w:t>
      </w:r>
      <w:r w:rsidR="001C48B4" w:rsidRPr="001C48B4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children </w:t>
      </w:r>
      <w:r w:rsidR="001C48B4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from vulnerable segments </w:t>
      </w:r>
      <w:r w:rsidR="00131E95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in Cyprus </w:t>
      </w:r>
      <w:r w:rsidR="0078048B">
        <w:rPr>
          <w:rFonts w:ascii="Arial" w:eastAsia="Times New Roman" w:hAnsi="Arial" w:cs="Arial"/>
          <w:color w:val="222222"/>
          <w:sz w:val="22"/>
          <w:szCs w:val="22"/>
          <w:lang/>
        </w:rPr>
        <w:t>in particular</w:t>
      </w:r>
      <w:r w:rsidR="001C48B4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children with </w:t>
      </w:r>
      <w:r w:rsidR="00131E95">
        <w:rPr>
          <w:rFonts w:ascii="Arial" w:eastAsia="Times New Roman" w:hAnsi="Arial" w:cs="Arial"/>
          <w:color w:val="222222"/>
          <w:sz w:val="22"/>
          <w:szCs w:val="22"/>
          <w:lang/>
        </w:rPr>
        <w:t>dis</w:t>
      </w:r>
      <w:r w:rsidR="001C48B4" w:rsidRPr="001C48B4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abilities, </w:t>
      </w:r>
      <w:r w:rsidR="001C48B4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minorities, and those from </w:t>
      </w:r>
      <w:r w:rsidR="001C48B4" w:rsidRPr="001C48B4">
        <w:rPr>
          <w:rFonts w:ascii="Arial" w:eastAsia="Times New Roman" w:hAnsi="Arial" w:cs="Arial"/>
          <w:color w:val="222222"/>
          <w:sz w:val="22"/>
          <w:szCs w:val="22"/>
          <w:lang/>
        </w:rPr>
        <w:t>socioeconomically disadvantaged families</w:t>
      </w:r>
      <w:r w:rsidR="0013565F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. </w:t>
      </w:r>
    </w:p>
    <w:p w:rsidR="009D088A" w:rsidRPr="003530E4" w:rsidRDefault="009D088A" w:rsidP="009D088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  <w:lang/>
        </w:rPr>
      </w:pPr>
    </w:p>
    <w:p w:rsidR="00C3710B" w:rsidRPr="00C3710B" w:rsidRDefault="0013565F" w:rsidP="009D088A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  <w:lang/>
        </w:rPr>
      </w:pPr>
      <w:r>
        <w:rPr>
          <w:rFonts w:ascii="Arial" w:eastAsia="Times New Roman" w:hAnsi="Arial" w:cs="Arial"/>
          <w:color w:val="222222"/>
          <w:sz w:val="22"/>
          <w:szCs w:val="22"/>
          <w:lang/>
        </w:rPr>
        <w:t>S</w:t>
      </w:r>
      <w:r w:rsidR="00131E95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trengthen </w:t>
      </w:r>
      <w:r w:rsidR="00C3710B">
        <w:rPr>
          <w:rFonts w:ascii="Arial" w:eastAsia="Times New Roman" w:hAnsi="Arial" w:cs="Arial"/>
          <w:color w:val="222222"/>
          <w:sz w:val="22"/>
          <w:szCs w:val="22"/>
          <w:lang/>
        </w:rPr>
        <w:t>coordinat</w:t>
      </w:r>
      <w:r w:rsidR="0078048B">
        <w:rPr>
          <w:rFonts w:ascii="Arial" w:eastAsia="Times New Roman" w:hAnsi="Arial" w:cs="Arial"/>
          <w:color w:val="222222"/>
          <w:sz w:val="22"/>
          <w:szCs w:val="22"/>
          <w:lang/>
        </w:rPr>
        <w:t>ion</w:t>
      </w:r>
      <w:r w:rsidR="00C3710B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with all stakeholders to </w:t>
      </w:r>
      <w:r w:rsidR="0078048B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comprehensively </w:t>
      </w:r>
      <w:r w:rsidR="00C3710B">
        <w:rPr>
          <w:rFonts w:ascii="Arial" w:eastAsia="Times New Roman" w:hAnsi="Arial" w:cs="Arial"/>
          <w:color w:val="222222"/>
          <w:sz w:val="22"/>
          <w:szCs w:val="22"/>
          <w:lang/>
        </w:rPr>
        <w:t>address gaps to combat trafficking in persons</w:t>
      </w:r>
      <w:r w:rsidR="00627450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. </w:t>
      </w:r>
      <w:r w:rsidR="00C3710B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</w:t>
      </w:r>
      <w:r w:rsidR="00C3710B" w:rsidRPr="00C3710B">
        <w:t xml:space="preserve"> </w:t>
      </w:r>
      <w:r w:rsidR="00C3710B">
        <w:rPr>
          <w:rFonts w:ascii="Arial" w:eastAsia="Times New Roman" w:hAnsi="Arial" w:cs="Arial"/>
          <w:color w:val="222222"/>
          <w:sz w:val="22"/>
          <w:szCs w:val="22"/>
          <w:lang/>
        </w:rPr>
        <w:t xml:space="preserve"> </w:t>
      </w:r>
    </w:p>
    <w:p w:rsidR="00C3710B" w:rsidRDefault="00C3710B" w:rsidP="00C3710B">
      <w:pPr>
        <w:pStyle w:val="ListParagraph"/>
        <w:rPr>
          <w:rFonts w:ascii="Arial" w:eastAsia="Times New Roman" w:hAnsi="Arial" w:cs="Arial"/>
          <w:color w:val="222222"/>
          <w:sz w:val="22"/>
          <w:szCs w:val="22"/>
          <w:lang/>
        </w:rPr>
      </w:pPr>
    </w:p>
    <w:p w:rsidR="009D088A" w:rsidRPr="00764293" w:rsidRDefault="009D088A" w:rsidP="009D088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D088A" w:rsidRPr="009C7F87" w:rsidRDefault="009D088A" w:rsidP="009D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wish </w:t>
      </w:r>
      <w:r w:rsidR="00C3710B">
        <w:rPr>
          <w:rFonts w:ascii="Arial" w:hAnsi="Arial" w:cs="Arial"/>
          <w:sz w:val="22"/>
          <w:szCs w:val="22"/>
        </w:rPr>
        <w:t>Cyprus</w:t>
      </w:r>
      <w:r w:rsidRPr="009C7F87">
        <w:rPr>
          <w:rFonts w:ascii="Arial" w:hAnsi="Arial" w:cs="Arial"/>
          <w:sz w:val="22"/>
          <w:szCs w:val="22"/>
        </w:rPr>
        <w:t xml:space="preserve"> success in its UPR engagement. </w:t>
      </w:r>
    </w:p>
    <w:p w:rsidR="009D088A" w:rsidRPr="00046AAE" w:rsidRDefault="009D088A" w:rsidP="009D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088A" w:rsidRPr="00046AAE" w:rsidRDefault="009D088A" w:rsidP="009D0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4A95" w:rsidRPr="00046AAE" w:rsidRDefault="00524A95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24A95" w:rsidRPr="00046AAE" w:rsidSect="00D1099C">
      <w:pgSz w:w="11900" w:h="16840"/>
      <w:pgMar w:top="851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5755"/>
    <w:multiLevelType w:val="hybridMultilevel"/>
    <w:tmpl w:val="352072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2C54E71"/>
    <w:multiLevelType w:val="multilevel"/>
    <w:tmpl w:val="29E6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9"/>
    <w:rsid w:val="0001193E"/>
    <w:rsid w:val="000122D9"/>
    <w:rsid w:val="000129A8"/>
    <w:rsid w:val="0002029C"/>
    <w:rsid w:val="00040917"/>
    <w:rsid w:val="00046AAE"/>
    <w:rsid w:val="00060FB6"/>
    <w:rsid w:val="00061C7B"/>
    <w:rsid w:val="00076AEE"/>
    <w:rsid w:val="000C2F75"/>
    <w:rsid w:val="000C44DB"/>
    <w:rsid w:val="000C6344"/>
    <w:rsid w:val="000D281A"/>
    <w:rsid w:val="00102D3D"/>
    <w:rsid w:val="00127A68"/>
    <w:rsid w:val="00130682"/>
    <w:rsid w:val="00131E95"/>
    <w:rsid w:val="0013565F"/>
    <w:rsid w:val="00137DF7"/>
    <w:rsid w:val="0015111F"/>
    <w:rsid w:val="001631CA"/>
    <w:rsid w:val="00171DB5"/>
    <w:rsid w:val="00174A79"/>
    <w:rsid w:val="00174AA7"/>
    <w:rsid w:val="001A4203"/>
    <w:rsid w:val="001B5971"/>
    <w:rsid w:val="001C48B4"/>
    <w:rsid w:val="001D6700"/>
    <w:rsid w:val="0020529C"/>
    <w:rsid w:val="00214045"/>
    <w:rsid w:val="00255115"/>
    <w:rsid w:val="0025701B"/>
    <w:rsid w:val="00265AD8"/>
    <w:rsid w:val="00266B4C"/>
    <w:rsid w:val="002732A1"/>
    <w:rsid w:val="002C32C0"/>
    <w:rsid w:val="002D760A"/>
    <w:rsid w:val="002F3D5C"/>
    <w:rsid w:val="00302DAC"/>
    <w:rsid w:val="00304E5F"/>
    <w:rsid w:val="00325EDB"/>
    <w:rsid w:val="00333EF1"/>
    <w:rsid w:val="00340F0D"/>
    <w:rsid w:val="00341729"/>
    <w:rsid w:val="0035105A"/>
    <w:rsid w:val="003530E4"/>
    <w:rsid w:val="00356FED"/>
    <w:rsid w:val="0036267F"/>
    <w:rsid w:val="00364137"/>
    <w:rsid w:val="0036655A"/>
    <w:rsid w:val="003967D4"/>
    <w:rsid w:val="003B0565"/>
    <w:rsid w:val="003B2964"/>
    <w:rsid w:val="003C2012"/>
    <w:rsid w:val="003F2930"/>
    <w:rsid w:val="003F3BA6"/>
    <w:rsid w:val="00400CA3"/>
    <w:rsid w:val="00403266"/>
    <w:rsid w:val="00431E37"/>
    <w:rsid w:val="00446382"/>
    <w:rsid w:val="00472A21"/>
    <w:rsid w:val="00473E8E"/>
    <w:rsid w:val="00477262"/>
    <w:rsid w:val="0048452A"/>
    <w:rsid w:val="00486739"/>
    <w:rsid w:val="0049069B"/>
    <w:rsid w:val="004A254A"/>
    <w:rsid w:val="004B14E3"/>
    <w:rsid w:val="004C060C"/>
    <w:rsid w:val="004E3DB9"/>
    <w:rsid w:val="004F5F78"/>
    <w:rsid w:val="00500795"/>
    <w:rsid w:val="00521FBD"/>
    <w:rsid w:val="00524A95"/>
    <w:rsid w:val="00537422"/>
    <w:rsid w:val="005430D9"/>
    <w:rsid w:val="00547D1B"/>
    <w:rsid w:val="005A0D3B"/>
    <w:rsid w:val="005A4B1F"/>
    <w:rsid w:val="005A71B8"/>
    <w:rsid w:val="005C1A98"/>
    <w:rsid w:val="005C1E2D"/>
    <w:rsid w:val="005D67DB"/>
    <w:rsid w:val="005F3E5E"/>
    <w:rsid w:val="005F66A2"/>
    <w:rsid w:val="00604773"/>
    <w:rsid w:val="00613CCA"/>
    <w:rsid w:val="006215EF"/>
    <w:rsid w:val="00627450"/>
    <w:rsid w:val="00627C39"/>
    <w:rsid w:val="00682B66"/>
    <w:rsid w:val="00684513"/>
    <w:rsid w:val="006A47E7"/>
    <w:rsid w:val="006A5561"/>
    <w:rsid w:val="006C546C"/>
    <w:rsid w:val="006D4A4B"/>
    <w:rsid w:val="006F32B9"/>
    <w:rsid w:val="006F3747"/>
    <w:rsid w:val="006F59D4"/>
    <w:rsid w:val="006F64DC"/>
    <w:rsid w:val="00700D79"/>
    <w:rsid w:val="00710437"/>
    <w:rsid w:val="00715C56"/>
    <w:rsid w:val="0072055A"/>
    <w:rsid w:val="00720FD6"/>
    <w:rsid w:val="00723E4D"/>
    <w:rsid w:val="007338F8"/>
    <w:rsid w:val="00760A41"/>
    <w:rsid w:val="007628E9"/>
    <w:rsid w:val="00764293"/>
    <w:rsid w:val="0078048B"/>
    <w:rsid w:val="00790D4B"/>
    <w:rsid w:val="00794B6E"/>
    <w:rsid w:val="007B2856"/>
    <w:rsid w:val="007D4791"/>
    <w:rsid w:val="00832937"/>
    <w:rsid w:val="0084314C"/>
    <w:rsid w:val="00843242"/>
    <w:rsid w:val="008612C7"/>
    <w:rsid w:val="00871CD8"/>
    <w:rsid w:val="0088218F"/>
    <w:rsid w:val="008934B4"/>
    <w:rsid w:val="00894811"/>
    <w:rsid w:val="008A1B84"/>
    <w:rsid w:val="008B6332"/>
    <w:rsid w:val="008C0687"/>
    <w:rsid w:val="008F37B5"/>
    <w:rsid w:val="00902CED"/>
    <w:rsid w:val="009048A9"/>
    <w:rsid w:val="00934A75"/>
    <w:rsid w:val="00953B33"/>
    <w:rsid w:val="009551F0"/>
    <w:rsid w:val="0097176F"/>
    <w:rsid w:val="00980AC9"/>
    <w:rsid w:val="00993E59"/>
    <w:rsid w:val="009C53FE"/>
    <w:rsid w:val="009C7F87"/>
    <w:rsid w:val="009D088A"/>
    <w:rsid w:val="009E5754"/>
    <w:rsid w:val="009F5E6E"/>
    <w:rsid w:val="00A0048A"/>
    <w:rsid w:val="00A0156E"/>
    <w:rsid w:val="00A331CA"/>
    <w:rsid w:val="00A40FD4"/>
    <w:rsid w:val="00A457D6"/>
    <w:rsid w:val="00A8769E"/>
    <w:rsid w:val="00AD112A"/>
    <w:rsid w:val="00B07B68"/>
    <w:rsid w:val="00B1264F"/>
    <w:rsid w:val="00B13CB7"/>
    <w:rsid w:val="00B24A8E"/>
    <w:rsid w:val="00B30AEC"/>
    <w:rsid w:val="00B33321"/>
    <w:rsid w:val="00B615DA"/>
    <w:rsid w:val="00B6655B"/>
    <w:rsid w:val="00B7669E"/>
    <w:rsid w:val="00B87AF0"/>
    <w:rsid w:val="00BA07FC"/>
    <w:rsid w:val="00BA470F"/>
    <w:rsid w:val="00BC3143"/>
    <w:rsid w:val="00BF3FEA"/>
    <w:rsid w:val="00C301D5"/>
    <w:rsid w:val="00C30AEF"/>
    <w:rsid w:val="00C3710B"/>
    <w:rsid w:val="00C60D30"/>
    <w:rsid w:val="00C717A0"/>
    <w:rsid w:val="00C74E3F"/>
    <w:rsid w:val="00C85194"/>
    <w:rsid w:val="00C93FB6"/>
    <w:rsid w:val="00CA0F8E"/>
    <w:rsid w:val="00CD25FC"/>
    <w:rsid w:val="00CF4A97"/>
    <w:rsid w:val="00D0395A"/>
    <w:rsid w:val="00D1099C"/>
    <w:rsid w:val="00D35537"/>
    <w:rsid w:val="00D65AF4"/>
    <w:rsid w:val="00D74F54"/>
    <w:rsid w:val="00DB5E10"/>
    <w:rsid w:val="00DE071A"/>
    <w:rsid w:val="00DE5124"/>
    <w:rsid w:val="00DF177E"/>
    <w:rsid w:val="00DF6A76"/>
    <w:rsid w:val="00E04070"/>
    <w:rsid w:val="00E06F89"/>
    <w:rsid w:val="00E075B7"/>
    <w:rsid w:val="00E262BE"/>
    <w:rsid w:val="00E41649"/>
    <w:rsid w:val="00E42863"/>
    <w:rsid w:val="00E6466F"/>
    <w:rsid w:val="00E6665A"/>
    <w:rsid w:val="00E772B9"/>
    <w:rsid w:val="00E9676C"/>
    <w:rsid w:val="00EA44DB"/>
    <w:rsid w:val="00EB5C1B"/>
    <w:rsid w:val="00EC5892"/>
    <w:rsid w:val="00EC631E"/>
    <w:rsid w:val="00EC7019"/>
    <w:rsid w:val="00EE09B7"/>
    <w:rsid w:val="00EE423B"/>
    <w:rsid w:val="00F4700B"/>
    <w:rsid w:val="00F7546B"/>
    <w:rsid w:val="00F86974"/>
    <w:rsid w:val="00FB07E9"/>
    <w:rsid w:val="00FB6826"/>
    <w:rsid w:val="00FB695E"/>
    <w:rsid w:val="00FE7A70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EA672196-6B36-4443-AEE7-58764E3B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Revision">
    <w:name w:val="Revision"/>
    <w:hidden/>
    <w:uiPriority w:val="99"/>
    <w:semiHidden/>
    <w:rsid w:val="0097176F"/>
    <w:rPr>
      <w:rFonts w:eastAsia="Yu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F89"/>
    <w:pPr>
      <w:ind w:left="720"/>
    </w:pPr>
  </w:style>
  <w:style w:type="paragraph" w:customStyle="1" w:styleId="SingleTxtG">
    <w:name w:val="_ Single Txt_G"/>
    <w:basedOn w:val="Normal"/>
    <w:qFormat/>
    <w:rsid w:val="000122D9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A210DF2-8305-4A00-8D99-BF6CFE4BAE47}"/>
</file>

<file path=customXml/itemProps2.xml><?xml version="1.0" encoding="utf-8"?>
<ds:datastoreItem xmlns:ds="http://schemas.openxmlformats.org/officeDocument/2006/customXml" ds:itemID="{39B4F94F-05DA-47C6-A633-8BA182DCAAE7}"/>
</file>

<file path=customXml/itemProps3.xml><?xml version="1.0" encoding="utf-8"?>
<ds:datastoreItem xmlns:ds="http://schemas.openxmlformats.org/officeDocument/2006/customXml" ds:itemID="{3AE2AB80-3609-403C-B228-7873D9BD0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</cp:lastModifiedBy>
  <cp:revision>2</cp:revision>
  <cp:lastPrinted>2021-05-10T07:11:00Z</cp:lastPrinted>
  <dcterms:created xsi:type="dcterms:W3CDTF">2024-04-26T09:51:00Z</dcterms:created>
  <dcterms:modified xsi:type="dcterms:W3CDTF">2024-04-26T09:51:00Z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