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1b5b9c154cf84137"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jc w:val="center"/>
      </w:pPr>
      <w:r>
        <w:rPr>
          <w:b/>
          <w:u w:val="single"/>
        </w:rPr>
        <w:t xml:space="preserve">ADVANCE QUESTIONS TO CYPRUS</w:t>
        <w:br/>
      </w:r>
      <w:r>
        <w:rPr/>
        <w:t xml:space="preserve">Generated on 30 Apr 2024 14:34</w:t>
      </w:r>
    </w:p>
    <w:p>
      <w:r>
        <w:br/>
      </w:r>
    </w:p>
    <w:p>
      <w:r>
        <w:rPr>
          <w:b/>
        </w:rPr>
        <w:t xml:space="preserve">AZERBAIJAN</w:t>
      </w:r>
    </w:p>
    <w:p>
      <w:r/>
      <w:p>
        <w:r>
          <w:rPr>
            <w:b/>
          </w:rPr>
          <w:t xml:space="preserve"/>
        </w:r>
        <w:p>
          <w:pPr>
            <w:numPr>
              <w:ilvl w:val="0"/>
              <w:numId w:val="1"/>
            </w:numPr>
            <w:spacing w:after="0"/>
            <w:ind w:left="720" w:hanging="360"/>
            <w:rPr>
              <w:rFonts w:ascii="Symbol" w:hAnsi="Symbol"/>
            </w:rPr>
          </w:pPr>
          <w:r>
            <w:t>What steps have been taken by Cypriot authorities to address the incidents of violence and discrimination against members of racial and ethnic minorities, strengthening efforts aimed at promoting respect for human rights and for diversity, and at eradicating prejudices on the basis of race, ethnicity, religion?</w:t>
          </w:r>
        </w:p>
        <w:p>
          <w:pPr>
            <w:numPr>
              <w:ilvl w:val="0"/>
              <w:numId w:val="1"/>
            </w:numPr>
            <w:spacing w:after="0"/>
            <w:ind w:left="720" w:hanging="360"/>
            <w:rPr>
              <w:rFonts w:ascii="Symbol" w:hAnsi="Symbol"/>
            </w:rPr>
          </w:pPr>
          <w:r>
            <w:t>What are the government’s plans to address the Human Rights Committee concerns about reports suggesting that there were undue restrictions on the exercise in practice of the right to freedom of thought, conscience and religion by religious minorities, particularly Muslims and Jews?</w:t>
          </w:r>
        </w:p>
        <w:p>
          <w:pPr>
            <w:numPr>
              <w:ilvl w:val="0"/>
              <w:numId w:val="1"/>
            </w:numPr>
            <w:spacing w:after="0"/>
            <w:ind w:left="720" w:hanging="360"/>
            <w:rPr>
              <w:rFonts w:ascii="Symbol" w:hAnsi="Symbol"/>
            </w:rPr>
          </w:pPr>
          <w:r>
            <w:t>What steps has the Cypriot government taken to intensify its efforts to improve detention conditions and ensure full compliance with relevant international human rights standards, including the United Nations Standard Minimum Rules for the Treatment of Prisoners (the Nelson Mandela Rules)?</w:t>
          </w:r>
        </w:p>
      </w:p>
    </w:p>
    <w:p>
      <w:r>
        <w:rPr>
          <w:b/>
        </w:rPr>
        <w:t xml:space="preserve">GERMANY</w:t>
      </w:r>
    </w:p>
    <w:p>
      <w:r/>
      <w:p>
        <w:r>
          <w:rPr>
            <w:b/>
          </w:rPr>
          <w:t xml:space="preserve"/>
        </w:r>
        <w:p>
          <w:pPr>
            <w:numPr>
              <w:ilvl w:val="0"/>
              <w:numId w:val="2"/>
            </w:numPr>
            <w:spacing w:after="0"/>
            <w:ind w:left="720" w:hanging="360"/>
            <w:rPr>
              <w:rFonts w:ascii="Symbol" w:hAnsi="Symbol"/>
            </w:rPr>
          </w:pPr>
          <w:r>
            <w:t>What steps is Cyprus taking in order to strengthen the rule of law, i.e. with regard to making decisions to prosecute or not prosecute within a reasonable period of time, strengthening the right to a fair and public trial, or taking effective measures to accelerate the duration of civil, administrative and international protection (asylum) trials?</w:t>
          </w:r>
        </w:p>
        <w:p>
          <w:pPr>
            <w:numPr>
              <w:ilvl w:val="0"/>
              <w:numId w:val="2"/>
            </w:numPr>
            <w:spacing w:after="0"/>
            <w:ind w:left="720" w:hanging="360"/>
            <w:rPr>
              <w:rFonts w:ascii="Symbol" w:hAnsi="Symbol"/>
            </w:rPr>
          </w:pPr>
          <w:r>
            <w:t>What steps is Cyprus taking in order to strengthen media freedom, especially with regard to the protection of journalists and their sources, as well as the protection of journalists and media workers from political interference?</w:t>
          </w:r>
        </w:p>
        <w:p>
          <w:pPr>
            <w:numPr>
              <w:ilvl w:val="0"/>
              <w:numId w:val="2"/>
            </w:numPr>
            <w:spacing w:after="0"/>
            <w:ind w:left="720" w:hanging="360"/>
            <w:rPr>
              <w:rFonts w:ascii="Symbol" w:hAnsi="Symbol"/>
            </w:rPr>
          </w:pPr>
          <w:r>
            <w:t>What steps is Cyprus taking to respond to the communication of the Commissioner for Human Rights of the Council of Europe regarding the specific case of the nongovernmental organization “Movement for Equality, Support, Anti-Racism” (Kínisi gia Isótita, Stírixi, Antiracismó; KISA)? How does Cyprus plan to constructively take up the suggestion contained therein for strengthening the freedom of association of nongovernmental organizations?</w:t>
          </w:r>
        </w:p>
      </w:p>
    </w:p>
    <w:p>
      <w:r>
        <w:rPr>
          <w:b/>
        </w:rPr>
        <w:t xml:space="preserve">PORTUGAL</w:t>
      </w:r>
    </w:p>
    <w:p>
      <w:r/>
      <w:p>
        <w:r>
          <w:rPr>
            <w:b/>
          </w:rPr>
          <w:t xml:space="preserve"/>
        </w:r>
        <w:p>
          <w:pPr>
            <w:numPr>
              <w:ilvl w:val="0"/>
              <w:numId w:val="3"/>
            </w:numPr>
            <w:spacing w:after="0"/>
            <w:ind w:left="720" w:hanging="360"/>
            <w:rPr>
              <w:rFonts w:ascii="Symbol" w:hAnsi="Symbol"/>
            </w:rPr>
          </w:pPr>
          <w:r>
            <w:t>Portugal on behalf of the Group of Friends of the NMIRF: Could the State under review describe its national mechanism or process responsible for coordinating the implementation of accepted UPR recommendations and the monitoring of progress and impact?</w:t>
          </w:r>
        </w:p>
        <w:p>
          <w:pPr>
            <w:numPr>
              <w:ilvl w:val="0"/>
              <w:numId w:val="3"/>
            </w:numPr>
            <w:spacing w:after="0"/>
            <w:ind w:left="720" w:hanging="360"/>
            <w:rPr>
              <w:rFonts w:ascii="Symbol" w:hAnsi="Symbol"/>
            </w:rPr>
          </w:pPr>
          <w:r>
            <w:t>Portugal on behalf of the Group of Friends of the NMIRF: Has the State under 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4"/>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5"/>
            </w:numPr>
            <w:spacing w:after="0"/>
            <w:ind w:left="720" w:hanging="360"/>
            <w:rPr>
              <w:rFonts w:ascii="Symbol" w:hAnsi="Symbol"/>
            </w:rPr>
          </w:pPr>
          <w:r>
            <w:t>What measures has the Government taken to fight against hate crimes and hate speech?</w:t>
          </w:r>
        </w:p>
        <w:p>
          <w:pPr>
            <w:numPr>
              <w:ilvl w:val="0"/>
              <w:numId w:val="5"/>
            </w:numPr>
            <w:spacing w:after="0"/>
            <w:ind w:left="720" w:hanging="360"/>
            <w:rPr>
              <w:rFonts w:ascii="Symbol" w:hAnsi="Symbol"/>
            </w:rPr>
          </w:pPr>
          <w:r>
            <w:t>What measures are being implemented by the Government to improve living conditions in prisons and detention centers and avoid overcrowding?</w:t>
          </w:r>
        </w:p>
        <w:p>
          <w:pPr>
            <w:numPr>
              <w:ilvl w:val="0"/>
              <w:numId w:val="5"/>
            </w:numPr>
            <w:spacing w:after="0"/>
            <w:ind w:left="720" w:hanging="360"/>
            <w:rPr>
              <w:rFonts w:ascii="Symbol" w:hAnsi="Symbol"/>
            </w:rPr>
          </w:pPr>
          <w:r>
            <w:t>Is the government planning to enact any national plan or equivalent measure in order to advance in the protection of migrants and people belonging to ethnic and religious minorities?</w:t>
          </w:r>
        </w:p>
      </w:p>
    </w:p>
    <w:p>
      <w:r>
        <w:rPr>
          <w:b/>
        </w:rPr>
        <w:t xml:space="preserve">SWITZERLAND</w:t>
      </w:r>
    </w:p>
    <w:p>
      <w:r/>
      <w:p>
        <w:r>
          <w:rPr>
            <w:b/>
          </w:rPr>
          <w:t xml:space="preserve"/>
        </w:r>
        <w:p>
          <w:pPr>
            <w:numPr>
              <w:ilvl w:val="0"/>
              <w:numId w:val="6"/>
            </w:numPr>
            <w:spacing w:after="0"/>
            <w:ind w:left="720" w:hanging="360"/>
            <w:rPr>
              <w:rFonts w:ascii="Symbol" w:hAnsi="Symbol"/>
            </w:rPr>
          </w:pPr>
          <w:r>
            <w:t>Switzerland supports Cyprus in tackling the challenges and harnessing opportunities linked to migration dynamics in a human rights-based approach, notably through contributing to the improvement of its asylum procedures and infrastructures. What measures has the government of Cyprus taken to prevent infringement of the principle of non-refoulement?</w:t>
          </w:r>
        </w:p>
      </w:p>
    </w:p>
    <w:p>
      <w:r>
        <w:rPr>
          <w:b/>
        </w:rPr>
        <w:t xml:space="preserve">UNITED KINGDOM OF GREAT BRITAIN AND NORTHERN IRELAND</w:t>
      </w:r>
    </w:p>
    <w:p>
      <w:r/>
      <w:p>
        <w:r>
          <w:rPr>
            <w:b/>
          </w:rPr>
          <w:t xml:space="preserve"/>
        </w:r>
        <w:p>
          <w:pPr>
            <w:numPr>
              <w:ilvl w:val="0"/>
              <w:numId w:val="7"/>
            </w:numPr>
            <w:spacing w:after="0"/>
            <w:ind w:left="720" w:hanging="360"/>
            <w:rPr>
              <w:rFonts w:ascii="Symbol" w:hAnsi="Symbol"/>
            </w:rPr>
          </w:pPr>
          <w:r>
            <w:t>What steps is the Government of the Republic of Cyprus taking to tackle the rise of domestic violence, violence against women and sexual assault since 2019?</w:t>
          </w:r>
        </w:p>
        <w:p>
          <w:pPr>
            <w:numPr>
              <w:ilvl w:val="0"/>
              <w:numId w:val="7"/>
            </w:numPr>
            <w:spacing w:after="0"/>
            <w:ind w:left="720" w:hanging="360"/>
            <w:rPr>
              <w:rFonts w:ascii="Symbol" w:hAnsi="Symbol"/>
            </w:rPr>
          </w:pPr>
          <w:r>
            <w:t>What procedures does the Government of the Republic of Cyprus have in place to monitor and address the treatment of migrants in the labour market?</w:t>
          </w:r>
        </w:p>
        <w:p>
          <w:pPr>
            <w:numPr>
              <w:ilvl w:val="0"/>
              <w:numId w:val="7"/>
            </w:numPr>
            <w:spacing w:after="0"/>
            <w:ind w:left="720" w:hanging="360"/>
            <w:rPr>
              <w:rFonts w:ascii="Symbol" w:hAnsi="Symbol"/>
            </w:rPr>
          </w:pPr>
          <w:r>
            <w:t>What steps is the Government of the Republic of Cyprus taking to reduce societal discrimination faced by LGBT+ individuals?</w:t>
          </w:r>
        </w:p>
        <w:p>
          <w:pPr>
            <w:numPr>
              <w:ilvl w:val="0"/>
              <w:numId w:val="7"/>
            </w:numPr>
            <w:spacing w:after="0"/>
            <w:ind w:left="720" w:hanging="360"/>
            <w:rPr>
              <w:rFonts w:ascii="Symbol" w:hAnsi="Symbol"/>
            </w:rPr>
          </w:pPr>
          <w:r>
            <w:t>What measures does the Government of the Republic of Cyprus have in place to mitigate interference and uphold the freedoms of non-governmental organizations?</w:t>
          </w:r>
        </w:p>
        <w:p>
          <w:pPr>
            <w:numPr>
              <w:ilvl w:val="0"/>
              <w:numId w:val="7"/>
            </w:numPr>
            <w:spacing w:after="0"/>
            <w:ind w:left="720" w:hanging="360"/>
            <w:rPr>
              <w:rFonts w:ascii="Symbol" w:hAnsi="Symbol"/>
            </w:rPr>
          </w:pPr>
          <w:r>
            <w:t>What steps has the Government of the Republic of Cyprus taken on guaranteeing the right of all persons who have one Cypriot parent to obtain Republic of Cyprus nationality?</w:t>
          </w:r>
        </w:p>
      </w:p>
    </w:p>
    <w:p>
      <w:r>
        <w:rPr>
          <w:b/>
        </w:rPr>
        <w:t xml:space="preserve">UNITED STATES OF AMERICA</w:t>
      </w:r>
    </w:p>
    <w:p>
      <w:r/>
      <w:p>
        <w:r>
          <w:rPr>
            <w:b/>
          </w:rPr>
          <w:t xml:space="preserve"/>
        </w:r>
        <w:p>
          <w:pPr>
            <w:numPr>
              <w:ilvl w:val="0"/>
              <w:numId w:val="8"/>
            </w:numPr>
            <w:spacing w:after="0"/>
            <w:ind w:left="720" w:hanging="360"/>
            <w:rPr>
              <w:rFonts w:ascii="Symbol" w:hAnsi="Symbol"/>
            </w:rPr>
          </w:pPr>
          <w:r>
            <w:t>What steps are Republic of Cyprus authorities taking to improve police response times to incidents of violence targeting refugees and asylum seekers and to address rising anti-immigrant public sentiment?</w:t>
          </w:r>
        </w:p>
        <w:p>
          <w:pPr>
            <w:numPr>
              <w:ilvl w:val="0"/>
              <w:numId w:val="8"/>
            </w:numPr>
            <w:spacing w:after="0"/>
            <w:ind w:left="720" w:hanging="360"/>
            <w:rPr>
              <w:rFonts w:ascii="Symbol" w:hAnsi="Symbol"/>
            </w:rPr>
          </w:pPr>
          <w:r>
            <w:t>What procedures are in place to investigate and, as appropriate, hold accountable Republic of Cyprus police officers accused of degrading treatment?</w:t>
          </w:r>
        </w:p>
        <w:p>
          <w:pPr>
            <w:numPr>
              <w:ilvl w:val="0"/>
              <w:numId w:val="8"/>
            </w:numPr>
            <w:spacing w:after="0"/>
            <w:ind w:left="720" w:hanging="360"/>
            <w:rPr>
              <w:rFonts w:ascii="Symbol" w:hAnsi="Symbol"/>
            </w:rPr>
          </w:pPr>
          <w:r>
            <w:t>What steps are authorities taking to investigate and, as appropriate, hold accountable law enforcement officials allegedly involved in the surveillance and intimidation of investigative journalist Makarios Drousiotis?</w:t>
          </w:r>
        </w:p>
        <w:p>
          <w:pPr>
            <w:numPr>
              <w:ilvl w:val="0"/>
              <w:numId w:val="8"/>
            </w:numPr>
            <w:spacing w:after="0"/>
            <w:ind w:left="720" w:hanging="360"/>
            <w:rPr>
              <w:rFonts w:ascii="Symbol" w:hAnsi="Symbol"/>
            </w:rPr>
          </w:pPr>
          <w:r>
            <w:t>What steps is the government taking to improve reporting of gender-based violence, including sexual harassment, in the workplace and to ensure that authorities adequately investigate complaints of such harassment?</w:t>
          </w:r>
        </w:p>
        <w:p>
          <w:pPr>
            <w:numPr>
              <w:ilvl w:val="0"/>
              <w:numId w:val="8"/>
            </w:numPr>
            <w:spacing w:after="0"/>
            <w:ind w:left="720" w:hanging="360"/>
            <w:rPr>
              <w:rFonts w:ascii="Symbol" w:hAnsi="Symbol"/>
            </w:rPr>
          </w:pPr>
          <w:r>
            <w:t>What measures are authorities taking to address overcrowding and unsanitary conditions in prisons and detention centers, including migrant processing centers?</w:t>
          </w:r>
        </w:p>
        <w:p>
          <w:pPr>
            <w:numPr>
              <w:ilvl w:val="0"/>
              <w:numId w:val="8"/>
            </w:numPr>
            <w:spacing w:after="0"/>
            <w:ind w:left="720" w:hanging="360"/>
            <w:rPr>
              <w:rFonts w:ascii="Symbol" w:hAnsi="Symbol"/>
            </w:rPr>
          </w:pPr>
          <w:r>
            <w:t>What measures are authorities implementing to regulate commercial spyware and to prevent and promote accountability for its misuse?</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30 Apr 2024 14:34</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_rels/document.xml.rels><?xml version="1.0" encoding="UTF-8" standalone="yes"?>
<Relationships xmlns="http://schemas.openxmlformats.org/package/2006/relationships"><Relationship Id="R5c0c25b64aa548a3" Type="http://schemas.openxmlformats.org/officeDocument/2006/relationships/footer" Target="/word/footer1.xml"/><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C9F1956F4CC4F9CF8B171EF7729C8" ma:contentTypeVersion="3" ma:contentTypeDescription="Create a new document." ma:contentTypeScope="" ma:versionID="02d109fb26568b1d9e2eb526a8488a7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3298</DocId>
    <Category xmlns="328c4b46-73db-4dea-b856-05d9d8a86ba6">Advance Questions</Category>
  </documentManagement>
</p:properties>
</file>

<file path=customXml/itemProps1.xml><?xml version="1.0" encoding="utf-8"?>
<ds:datastoreItem xmlns:ds="http://schemas.openxmlformats.org/officeDocument/2006/customXml" ds:itemID="{3A2B6E8E-791B-4298-B8F0-24D9D2C06B1D}"/>
</file>

<file path=customXml/itemProps2.xml><?xml version="1.0" encoding="utf-8"?>
<ds:datastoreItem xmlns:ds="http://schemas.openxmlformats.org/officeDocument/2006/customXml" ds:itemID="{EC65FECC-03E5-4F91-A935-EC9EFBF3CD8F}"/>
</file>

<file path=customXml/itemProps3.xml><?xml version="1.0" encoding="utf-8"?>
<ds:datastoreItem xmlns:ds="http://schemas.openxmlformats.org/officeDocument/2006/customXml" ds:itemID="{B8FA138D-DD2F-494B-A66E-EA7DE7B807BC}"/>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0x01010004CC9F1956F4CC4F9CF8B171EF7729C8</vt:lpwstr>
  </property>
</Properties>
</file>