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BDB1" w14:textId="05C40381" w:rsidR="005D6280" w:rsidRPr="00834445" w:rsidRDefault="00AF37CC">
      <w:pPr>
        <w:jc w:val="center"/>
        <w:rPr>
          <w:rFonts w:asciiTheme="majorBidi" w:hAnsiTheme="majorBidi" w:cstheme="majorBidi"/>
          <w:b/>
        </w:rPr>
      </w:pPr>
      <w:bookmarkStart w:id="0" w:name="_Hlk165279672"/>
      <w:r w:rsidRPr="00834445">
        <w:rPr>
          <w:rFonts w:asciiTheme="majorBidi" w:eastAsia="Palatino Linotype" w:hAnsiTheme="majorBidi" w:cstheme="majorBidi"/>
          <w:b/>
        </w:rPr>
        <w:t>4</w:t>
      </w:r>
      <w:r w:rsidR="00081501" w:rsidRPr="00834445">
        <w:rPr>
          <w:rFonts w:asciiTheme="majorBidi" w:eastAsia="Palatino Linotype" w:hAnsiTheme="majorBidi" w:cstheme="majorBidi"/>
          <w:b/>
        </w:rPr>
        <w:t>6</w:t>
      </w:r>
      <w:r w:rsidRPr="00834445">
        <w:rPr>
          <w:rFonts w:asciiTheme="majorBidi" w:eastAsia="Palatino Linotype" w:hAnsiTheme="majorBidi" w:cstheme="majorBidi"/>
          <w:b/>
        </w:rPr>
        <w:t xml:space="preserve">th </w:t>
      </w:r>
      <w:r w:rsidRPr="00834445">
        <w:rPr>
          <w:rFonts w:asciiTheme="majorBidi" w:hAnsiTheme="majorBidi" w:cstheme="majorBidi"/>
          <w:b/>
        </w:rPr>
        <w:t>Session of the Working Group of the Universal Periodic Review</w:t>
      </w:r>
    </w:p>
    <w:bookmarkEnd w:id="0"/>
    <w:p w14:paraId="1C450373" w14:textId="1AE94A69" w:rsidR="005D6280" w:rsidRPr="00834445" w:rsidRDefault="00081501">
      <w:pPr>
        <w:jc w:val="center"/>
        <w:rPr>
          <w:rFonts w:asciiTheme="majorBidi" w:hAnsiTheme="majorBidi" w:cstheme="majorBidi"/>
          <w:b/>
        </w:rPr>
      </w:pPr>
      <w:r w:rsidRPr="00834445">
        <w:rPr>
          <w:rFonts w:asciiTheme="majorBidi" w:hAnsiTheme="majorBidi" w:cstheme="majorBidi"/>
          <w:b/>
        </w:rPr>
        <w:t>Chile</w:t>
      </w:r>
    </w:p>
    <w:p w14:paraId="1EA20595" w14:textId="42048CD4" w:rsidR="005D6280" w:rsidRPr="00834445" w:rsidRDefault="00081501">
      <w:pPr>
        <w:jc w:val="center"/>
        <w:rPr>
          <w:rFonts w:asciiTheme="majorBidi" w:hAnsiTheme="majorBidi" w:cstheme="majorBidi"/>
          <w:b/>
        </w:rPr>
      </w:pPr>
      <w:r w:rsidRPr="00834445">
        <w:rPr>
          <w:rFonts w:asciiTheme="majorBidi" w:hAnsiTheme="majorBidi" w:cstheme="majorBidi"/>
          <w:b/>
        </w:rPr>
        <w:t>30 April</w:t>
      </w:r>
      <w:r w:rsidR="00AF37CC" w:rsidRPr="00834445">
        <w:rPr>
          <w:rFonts w:asciiTheme="majorBidi" w:hAnsiTheme="majorBidi" w:cstheme="majorBidi"/>
          <w:b/>
        </w:rPr>
        <w:t xml:space="preserve"> 2024</w:t>
      </w:r>
    </w:p>
    <w:p w14:paraId="48BCDE73" w14:textId="77777777" w:rsidR="005D6280" w:rsidRDefault="005D6280">
      <w:pPr>
        <w:jc w:val="center"/>
      </w:pPr>
    </w:p>
    <w:p w14:paraId="065B40B9" w14:textId="1B7CF628" w:rsidR="00C43C99" w:rsidRPr="00834445" w:rsidRDefault="00AF37CC" w:rsidP="00805224">
      <w:pPr>
        <w:pBdr>
          <w:bottom w:val="single" w:sz="4" w:space="1" w:color="000000"/>
        </w:pBdr>
        <w:jc w:val="center"/>
        <w:rPr>
          <w:rFonts w:eastAsia="Cambria"/>
          <w:color w:val="000000"/>
        </w:rPr>
      </w:pPr>
      <w:r w:rsidRPr="00834445">
        <w:rPr>
          <w:rFonts w:eastAsia="Cambria"/>
          <w:color w:val="000000"/>
        </w:rPr>
        <w:t>Remarks by:</w:t>
      </w:r>
    </w:p>
    <w:p w14:paraId="1A1E510C" w14:textId="77777777" w:rsidR="005D6280" w:rsidRDefault="005D6280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22462100" w14:textId="77777777" w:rsidR="00483FAA" w:rsidRDefault="00483FAA" w:rsidP="00483FAA">
      <w:pPr>
        <w:pBdr>
          <w:bottom w:val="single" w:sz="4" w:space="1" w:color="000000"/>
        </w:pBdr>
        <w:jc w:val="center"/>
        <w:rPr>
          <w:bCs/>
        </w:rPr>
      </w:pPr>
      <w:r>
        <w:rPr>
          <w:bCs/>
        </w:rPr>
        <w:t>Adam Hamid, Counsellor of the Permanent Mission of the Republic of Maldives to the United Nations Office at Geneva</w:t>
      </w:r>
    </w:p>
    <w:p w14:paraId="7CCEF5B3" w14:textId="77777777" w:rsidR="00483FAA" w:rsidRDefault="00483FAA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1817FE72" w14:textId="77777777" w:rsidR="005D6280" w:rsidRDefault="005D6280">
      <w:pPr>
        <w:pBdr>
          <w:top w:val="single" w:sz="4" w:space="1" w:color="000000"/>
        </w:pBdr>
        <w:jc w:val="right"/>
        <w:rPr>
          <w:i/>
          <w:color w:val="A6A6A6"/>
        </w:rPr>
      </w:pPr>
    </w:p>
    <w:p w14:paraId="6B892105" w14:textId="77777777" w:rsidR="005D6280" w:rsidRDefault="00AF37CC">
      <w:pPr>
        <w:pBdr>
          <w:top w:val="single" w:sz="4" w:space="1" w:color="000000"/>
        </w:pBdr>
        <w:jc w:val="right"/>
        <w:rPr>
          <w:i/>
          <w:color w:val="A6A6A6"/>
        </w:rPr>
      </w:pPr>
      <w:r>
        <w:rPr>
          <w:i/>
          <w:color w:val="A6A6A6"/>
        </w:rPr>
        <w:t>Check against delivery</w:t>
      </w:r>
    </w:p>
    <w:p w14:paraId="06C4B335" w14:textId="77777777" w:rsidR="005D6280" w:rsidRPr="00834445" w:rsidRDefault="00AF37CC">
      <w:pPr>
        <w:spacing w:line="360" w:lineRule="auto"/>
        <w:jc w:val="both"/>
        <w:rPr>
          <w:rFonts w:asciiTheme="majorBidi" w:hAnsiTheme="majorBidi" w:cstheme="majorBidi"/>
        </w:rPr>
      </w:pPr>
      <w:r w:rsidRPr="00834445">
        <w:rPr>
          <w:rFonts w:asciiTheme="majorBidi" w:hAnsiTheme="majorBidi" w:cstheme="majorBidi"/>
        </w:rPr>
        <w:t>Thank you, Mr. President,</w:t>
      </w:r>
    </w:p>
    <w:p w14:paraId="431BAB6E" w14:textId="77777777" w:rsidR="005D6280" w:rsidRPr="00834445" w:rsidRDefault="005D6280">
      <w:pPr>
        <w:spacing w:line="360" w:lineRule="auto"/>
        <w:jc w:val="both"/>
        <w:rPr>
          <w:rFonts w:asciiTheme="majorBidi" w:hAnsiTheme="majorBidi" w:cstheme="majorBidi"/>
        </w:rPr>
      </w:pPr>
    </w:p>
    <w:p w14:paraId="178C7720" w14:textId="1BBA0CF9" w:rsidR="005D6280" w:rsidRPr="00834445" w:rsidRDefault="00AC307F">
      <w:pPr>
        <w:spacing w:line="360" w:lineRule="auto"/>
        <w:jc w:val="both"/>
        <w:rPr>
          <w:rFonts w:asciiTheme="majorBidi" w:hAnsiTheme="majorBidi" w:cstheme="majorBidi"/>
        </w:rPr>
      </w:pPr>
      <w:r w:rsidRPr="00834445">
        <w:rPr>
          <w:rFonts w:asciiTheme="majorBidi" w:hAnsiTheme="majorBidi" w:cstheme="majorBidi"/>
        </w:rPr>
        <w:t>My delegation</w:t>
      </w:r>
      <w:r w:rsidR="00AF37CC" w:rsidRPr="00834445">
        <w:rPr>
          <w:rFonts w:asciiTheme="majorBidi" w:hAnsiTheme="majorBidi" w:cstheme="majorBidi"/>
        </w:rPr>
        <w:t xml:space="preserve"> warmly welcomes the high-level delegation from </w:t>
      </w:r>
      <w:r w:rsidR="00DB60A3" w:rsidRPr="00834445">
        <w:rPr>
          <w:rFonts w:asciiTheme="majorBidi" w:hAnsiTheme="majorBidi" w:cstheme="majorBidi"/>
        </w:rPr>
        <w:t>Chile</w:t>
      </w:r>
      <w:r w:rsidR="00AF37CC" w:rsidRPr="00834445">
        <w:rPr>
          <w:rFonts w:asciiTheme="majorBidi" w:hAnsiTheme="majorBidi" w:cstheme="majorBidi"/>
        </w:rPr>
        <w:t xml:space="preserve"> to this fourth cycle review and thanks the delegation for their presentation today.</w:t>
      </w:r>
    </w:p>
    <w:p w14:paraId="02C2CA24" w14:textId="77777777" w:rsidR="005D6280" w:rsidRPr="00834445" w:rsidRDefault="005D6280">
      <w:pPr>
        <w:spacing w:line="360" w:lineRule="auto"/>
        <w:jc w:val="both"/>
        <w:rPr>
          <w:rFonts w:asciiTheme="majorBidi" w:hAnsiTheme="majorBidi" w:cstheme="majorBidi"/>
        </w:rPr>
      </w:pPr>
    </w:p>
    <w:p w14:paraId="05D16D72" w14:textId="1B084C59" w:rsidR="005D6280" w:rsidRPr="00834445" w:rsidRDefault="00AF37CC" w:rsidP="00287648">
      <w:pPr>
        <w:spacing w:line="360" w:lineRule="auto"/>
        <w:rPr>
          <w:rFonts w:asciiTheme="majorBidi" w:hAnsiTheme="majorBidi" w:cstheme="majorBidi"/>
        </w:rPr>
      </w:pPr>
      <w:r w:rsidRPr="00834445">
        <w:rPr>
          <w:rFonts w:asciiTheme="majorBidi" w:hAnsiTheme="majorBidi" w:cstheme="majorBidi"/>
        </w:rPr>
        <w:t xml:space="preserve">The Maldives commends the Government of </w:t>
      </w:r>
      <w:r w:rsidR="00DB60A3" w:rsidRPr="00834445">
        <w:rPr>
          <w:rFonts w:asciiTheme="majorBidi" w:hAnsiTheme="majorBidi" w:cstheme="majorBidi"/>
        </w:rPr>
        <w:t>Chile</w:t>
      </w:r>
      <w:r w:rsidRPr="00834445">
        <w:rPr>
          <w:rFonts w:asciiTheme="majorBidi" w:hAnsiTheme="majorBidi" w:cstheme="majorBidi"/>
        </w:rPr>
        <w:t xml:space="preserve"> for </w:t>
      </w:r>
      <w:r w:rsidR="00103796" w:rsidRPr="00834445">
        <w:rPr>
          <w:rFonts w:asciiTheme="majorBidi" w:hAnsiTheme="majorBidi" w:cstheme="majorBidi"/>
        </w:rPr>
        <w:t xml:space="preserve">the </w:t>
      </w:r>
      <w:r w:rsidR="000A28F6" w:rsidRPr="00834445">
        <w:rPr>
          <w:rFonts w:asciiTheme="majorBidi" w:hAnsiTheme="majorBidi" w:cstheme="majorBidi"/>
        </w:rPr>
        <w:t xml:space="preserve">operation and financial autonomy of the </w:t>
      </w:r>
      <w:r w:rsidR="00103796" w:rsidRPr="00834445">
        <w:rPr>
          <w:rFonts w:asciiTheme="majorBidi" w:hAnsiTheme="majorBidi" w:cstheme="majorBidi"/>
        </w:rPr>
        <w:t xml:space="preserve">Office of the Ombudsman for Children, </w:t>
      </w:r>
      <w:r w:rsidR="000A28F6" w:rsidRPr="00834445">
        <w:rPr>
          <w:rFonts w:asciiTheme="majorBidi" w:hAnsiTheme="majorBidi" w:cstheme="majorBidi"/>
        </w:rPr>
        <w:t>which was</w:t>
      </w:r>
      <w:r w:rsidR="00103796" w:rsidRPr="00834445">
        <w:rPr>
          <w:rFonts w:asciiTheme="majorBidi" w:hAnsiTheme="majorBidi" w:cstheme="majorBidi"/>
        </w:rPr>
        <w:t xml:space="preserve"> established pursuant to Act</w:t>
      </w:r>
      <w:r w:rsidR="000A28F6" w:rsidRPr="00834445">
        <w:rPr>
          <w:rFonts w:asciiTheme="majorBidi" w:hAnsiTheme="majorBidi" w:cstheme="majorBidi"/>
        </w:rPr>
        <w:t xml:space="preserve"> </w:t>
      </w:r>
      <w:r w:rsidR="00103796" w:rsidRPr="00834445">
        <w:rPr>
          <w:rFonts w:asciiTheme="majorBidi" w:hAnsiTheme="majorBidi" w:cstheme="majorBidi"/>
        </w:rPr>
        <w:t>No. 21.67</w:t>
      </w:r>
      <w:r w:rsidRPr="00834445">
        <w:rPr>
          <w:rFonts w:asciiTheme="majorBidi" w:hAnsiTheme="majorBidi" w:cstheme="majorBidi"/>
        </w:rPr>
        <w:t xml:space="preserve"> and </w:t>
      </w:r>
      <w:r w:rsidR="00287648" w:rsidRPr="00834445">
        <w:rPr>
          <w:rFonts w:asciiTheme="majorBidi" w:hAnsiTheme="majorBidi" w:cstheme="majorBidi"/>
        </w:rPr>
        <w:t>the establishment of a National Council for Spatial Development in 2023.</w:t>
      </w:r>
    </w:p>
    <w:p w14:paraId="4E6061E4" w14:textId="77777777" w:rsidR="005D6280" w:rsidRPr="00834445" w:rsidRDefault="005D6280">
      <w:pPr>
        <w:spacing w:line="360" w:lineRule="auto"/>
        <w:jc w:val="both"/>
        <w:rPr>
          <w:rFonts w:asciiTheme="majorBidi" w:hAnsiTheme="majorBidi" w:cstheme="majorBidi"/>
        </w:rPr>
      </w:pPr>
    </w:p>
    <w:p w14:paraId="6298507E" w14:textId="77777777" w:rsidR="005D6280" w:rsidRPr="00834445" w:rsidRDefault="00AF37CC">
      <w:pPr>
        <w:spacing w:line="360" w:lineRule="auto"/>
        <w:jc w:val="both"/>
        <w:rPr>
          <w:rFonts w:asciiTheme="majorBidi" w:hAnsiTheme="majorBidi" w:cstheme="majorBidi"/>
        </w:rPr>
      </w:pPr>
      <w:r w:rsidRPr="00834445">
        <w:rPr>
          <w:rFonts w:asciiTheme="majorBidi" w:hAnsiTheme="majorBidi" w:cstheme="majorBidi"/>
        </w:rPr>
        <w:t>In constructive spirit, the Maldives makes the following two recommendations:</w:t>
      </w:r>
    </w:p>
    <w:p w14:paraId="63088DA8" w14:textId="77777777" w:rsidR="009A02E0" w:rsidRPr="00834445" w:rsidRDefault="009A02E0" w:rsidP="009A02E0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834445">
        <w:rPr>
          <w:rFonts w:asciiTheme="majorBidi" w:hAnsiTheme="majorBidi" w:cstheme="majorBidi"/>
        </w:rPr>
        <w:t>Enhance efforts to accelerate the implementation of a National Public Education Strategy to ensure promotion and accessibility without discrimination to public education facilities to fully realize the right to education.</w:t>
      </w:r>
    </w:p>
    <w:p w14:paraId="214C3FEC" w14:textId="0D7E007D" w:rsidR="00AF37CC" w:rsidRPr="00834445" w:rsidRDefault="009A02E0" w:rsidP="009A02E0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834445">
        <w:rPr>
          <w:rFonts w:asciiTheme="majorBidi" w:hAnsiTheme="majorBidi" w:cstheme="majorBidi"/>
        </w:rPr>
        <w:t>Streamline efforts of The National Action Plan to Combat Violence against Women and Gender-based Violence (2021–2030) to preven</w:t>
      </w:r>
      <w:r w:rsidR="00584507">
        <w:rPr>
          <w:rFonts w:asciiTheme="majorBidi" w:hAnsiTheme="majorBidi" w:cstheme="majorBidi"/>
        </w:rPr>
        <w:t>t,</w:t>
      </w:r>
      <w:r w:rsidRPr="00834445">
        <w:rPr>
          <w:rFonts w:asciiTheme="majorBidi" w:hAnsiTheme="majorBidi" w:cstheme="majorBidi"/>
        </w:rPr>
        <w:t xml:space="preserve"> combat and </w:t>
      </w:r>
      <w:r w:rsidR="00584507">
        <w:rPr>
          <w:rFonts w:asciiTheme="majorBidi" w:hAnsiTheme="majorBidi" w:cstheme="majorBidi"/>
        </w:rPr>
        <w:t xml:space="preserve">end </w:t>
      </w:r>
      <w:r w:rsidRPr="00834445">
        <w:rPr>
          <w:rFonts w:asciiTheme="majorBidi" w:hAnsiTheme="majorBidi" w:cstheme="majorBidi"/>
        </w:rPr>
        <w:t>all forms of violence and discrimination against women and girls while offering the necessary resources for protection as well as comprehensive reparations for victims.</w:t>
      </w:r>
    </w:p>
    <w:p w14:paraId="634D2D30" w14:textId="77777777" w:rsidR="009A02E0" w:rsidRPr="00834445" w:rsidRDefault="009A02E0" w:rsidP="009612B6">
      <w:pPr>
        <w:spacing w:line="360" w:lineRule="auto"/>
        <w:jc w:val="both"/>
        <w:rPr>
          <w:rFonts w:asciiTheme="majorBidi" w:hAnsiTheme="majorBidi" w:cstheme="majorBidi"/>
        </w:rPr>
      </w:pPr>
    </w:p>
    <w:p w14:paraId="6DA7325A" w14:textId="5A2F4A95" w:rsidR="005D6280" w:rsidRDefault="009612B6" w:rsidP="009612B6">
      <w:pPr>
        <w:spacing w:line="360" w:lineRule="auto"/>
        <w:jc w:val="both"/>
        <w:rPr>
          <w:rFonts w:asciiTheme="majorBidi" w:hAnsiTheme="majorBidi" w:cstheme="majorBidi"/>
        </w:rPr>
      </w:pPr>
      <w:r w:rsidRPr="00834445">
        <w:rPr>
          <w:rFonts w:asciiTheme="majorBidi" w:hAnsiTheme="majorBidi" w:cstheme="majorBidi"/>
        </w:rPr>
        <w:t>We extend our best wishes for a successful review of</w:t>
      </w:r>
      <w:r w:rsidR="00AF37CC" w:rsidRPr="00834445">
        <w:rPr>
          <w:rFonts w:asciiTheme="majorBidi" w:hAnsiTheme="majorBidi" w:cstheme="majorBidi"/>
        </w:rPr>
        <w:t xml:space="preserve"> </w:t>
      </w:r>
      <w:r w:rsidR="00DB60A3" w:rsidRPr="00834445">
        <w:rPr>
          <w:rFonts w:asciiTheme="majorBidi" w:hAnsiTheme="majorBidi" w:cstheme="majorBidi"/>
        </w:rPr>
        <w:t>Chil</w:t>
      </w:r>
      <w:r w:rsidRPr="00834445">
        <w:rPr>
          <w:rFonts w:asciiTheme="majorBidi" w:hAnsiTheme="majorBidi" w:cstheme="majorBidi"/>
        </w:rPr>
        <w:t>e.</w:t>
      </w:r>
    </w:p>
    <w:p w14:paraId="793CEC97" w14:textId="77777777" w:rsidR="00834445" w:rsidRPr="00834445" w:rsidRDefault="00834445" w:rsidP="009612B6">
      <w:pPr>
        <w:spacing w:line="360" w:lineRule="auto"/>
        <w:jc w:val="both"/>
        <w:rPr>
          <w:rFonts w:asciiTheme="majorBidi" w:hAnsiTheme="majorBidi" w:cstheme="majorBidi"/>
        </w:rPr>
      </w:pPr>
    </w:p>
    <w:p w14:paraId="4243925E" w14:textId="22CB7C55" w:rsidR="005D6280" w:rsidRPr="00834445" w:rsidRDefault="00AF37CC" w:rsidP="002C2BE2">
      <w:pPr>
        <w:spacing w:line="360" w:lineRule="auto"/>
        <w:jc w:val="both"/>
        <w:rPr>
          <w:rFonts w:asciiTheme="majorBidi" w:hAnsiTheme="majorBidi" w:cstheme="majorBidi"/>
        </w:rPr>
      </w:pPr>
      <w:r w:rsidRPr="00834445">
        <w:rPr>
          <w:rFonts w:asciiTheme="majorBidi" w:hAnsiTheme="majorBidi" w:cstheme="majorBidi"/>
        </w:rPr>
        <w:t xml:space="preserve">Thank you, Mr. President. </w:t>
      </w:r>
    </w:p>
    <w:p w14:paraId="3C9BE792" w14:textId="77777777" w:rsidR="005D6280" w:rsidRDefault="005D6280">
      <w:pPr>
        <w:spacing w:line="360" w:lineRule="auto"/>
        <w:jc w:val="both"/>
        <w:rPr>
          <w:sz w:val="16"/>
          <w:szCs w:val="16"/>
        </w:rPr>
      </w:pPr>
    </w:p>
    <w:sectPr w:rsidR="005D628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4397D" w14:textId="77777777" w:rsidR="00FB379E" w:rsidRDefault="00FB379E">
      <w:r>
        <w:separator/>
      </w:r>
    </w:p>
  </w:endnote>
  <w:endnote w:type="continuationSeparator" w:id="0">
    <w:p w14:paraId="55835FCD" w14:textId="77777777" w:rsidR="00FB379E" w:rsidRDefault="00FB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1A91" w14:textId="77777777" w:rsidR="005D6280" w:rsidRDefault="00AF3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...  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eading=h.gjdgxs" w:colFirst="0" w:colLast="0"/>
  <w:bookmarkEnd w:id="1"/>
  <w:p w14:paraId="18760F32" w14:textId="77777777" w:rsidR="005D6280" w:rsidRDefault="00AF37CC">
    <w:pPr>
      <w:tabs>
        <w:tab w:val="left" w:pos="108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99931DA" wp14:editId="451A3D81">
              <wp:simplePos x="0" y="0"/>
              <wp:positionH relativeFrom="column">
                <wp:posOffset>469900</wp:posOffset>
              </wp:positionH>
              <wp:positionV relativeFrom="paragraph">
                <wp:posOffset>101600</wp:posOffset>
              </wp:positionV>
              <wp:extent cx="6172200" cy="6286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4663" y="3753330"/>
                        <a:ext cx="6162675" cy="533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D7D3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E02F3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7pt;margin-top:8pt;width:486pt;height: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" strokecolor="#ed7d31">
              <v:stroke startarrowwidth="narrow" startarrowlength="short" endarrowwidth="narrow" endarrowlength="short" joinstyle="miter"/>
            </v:shape>
          </w:pict>
        </mc:Fallback>
      </mc:AlternateContent>
    </w:r>
  </w:p>
  <w:p w14:paraId="0431C22B" w14:textId="77777777" w:rsidR="005D6280" w:rsidRDefault="00AF37CC">
    <w:pPr>
      <w:tabs>
        <w:tab w:val="center" w:pos="4680"/>
        <w:tab w:val="right" w:pos="9360"/>
      </w:tabs>
      <w:jc w:val="center"/>
      <w:rPr>
        <w:color w:val="302309"/>
        <w:sz w:val="18"/>
        <w:szCs w:val="18"/>
      </w:rPr>
    </w:pPr>
    <w:r>
      <w:rPr>
        <w:color w:val="302309"/>
        <w:sz w:val="18"/>
        <w:szCs w:val="18"/>
      </w:rPr>
      <w:t xml:space="preserve">Rue de Varembé 7 (4th Floor), 1202 Geneva, Switzerland | Tel: +41 (0) 22 552 3777 | Fax: +41 (0) 22 732 6339  </w:t>
    </w:r>
  </w:p>
  <w:p w14:paraId="03F29D4D" w14:textId="77777777" w:rsidR="005D6280" w:rsidRDefault="00AF37CC">
    <w:pPr>
      <w:tabs>
        <w:tab w:val="center" w:pos="4680"/>
        <w:tab w:val="right" w:pos="9360"/>
      </w:tabs>
      <w:jc w:val="center"/>
      <w:rPr>
        <w:sz w:val="18"/>
        <w:szCs w:val="18"/>
      </w:rPr>
    </w:pPr>
    <w:r>
      <w:rPr>
        <w:color w:val="302309"/>
        <w:sz w:val="18"/>
        <w:szCs w:val="18"/>
      </w:rPr>
      <w:t>www.MaldivesMission.ch | info@MaldivesMission.ch</w:t>
    </w:r>
  </w:p>
  <w:p w14:paraId="0D8956DC" w14:textId="77777777" w:rsidR="005D6280" w:rsidRDefault="00AF3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" w:after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... 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A35CE" w14:textId="77777777" w:rsidR="00FB379E" w:rsidRDefault="00FB379E">
      <w:r>
        <w:separator/>
      </w:r>
    </w:p>
  </w:footnote>
  <w:footnote w:type="continuationSeparator" w:id="0">
    <w:p w14:paraId="5910FB98" w14:textId="77777777" w:rsidR="00FB379E" w:rsidRDefault="00FB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B82B" w14:textId="77777777" w:rsidR="005D6280" w:rsidRDefault="00AF3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FF71041" wp14:editId="64375578">
          <wp:extent cx="537589" cy="567675"/>
          <wp:effectExtent l="0" t="0" r="0" b="0"/>
          <wp:docPr id="3" name="image2.png" descr="C:\Users\Salim\Pictures\Emblem\Color Emblem-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alim\Pictures\Emblem\Color Emblem-Transparen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589" cy="56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4A66" w14:textId="77777777" w:rsidR="005D6280" w:rsidRDefault="00AF37CC">
    <w:pPr>
      <w:jc w:val="center"/>
      <w:rPr>
        <w:sz w:val="17"/>
        <w:szCs w:val="17"/>
      </w:rPr>
    </w:pPr>
    <w:r>
      <w:rPr>
        <w:rFonts w:ascii="EB Garamond" w:eastAsia="EB Garamond" w:hAnsi="EB Garamond" w:cs="EB Garamond"/>
        <w:noProof/>
        <w:sz w:val="20"/>
        <w:szCs w:val="20"/>
      </w:rPr>
      <w:drawing>
        <wp:inline distT="0" distB="0" distL="0" distR="0" wp14:anchorId="39D6BDDA" wp14:editId="7E3E2530">
          <wp:extent cx="752475" cy="180975"/>
          <wp:effectExtent l="0" t="0" r="0" b="0"/>
          <wp:docPr id="2" name="image1.jpg" descr="C:\Users\Salim\Pictures\Emblem\Bismillahi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lim\Pictures\Emblem\Bismillahi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990EA2" w14:textId="77777777" w:rsidR="005D6280" w:rsidRDefault="005D6280">
    <w:pPr>
      <w:jc w:val="center"/>
      <w:rPr>
        <w:sz w:val="17"/>
        <w:szCs w:val="17"/>
      </w:rPr>
    </w:pPr>
  </w:p>
  <w:p w14:paraId="26D3460E" w14:textId="77777777" w:rsidR="005D6280" w:rsidRDefault="00AF37CC">
    <w:pPr>
      <w:jc w:val="center"/>
      <w:rPr>
        <w:sz w:val="17"/>
        <w:szCs w:val="17"/>
      </w:rPr>
    </w:pPr>
    <w:r>
      <w:rPr>
        <w:noProof/>
        <w:sz w:val="20"/>
        <w:szCs w:val="20"/>
      </w:rPr>
      <w:drawing>
        <wp:inline distT="0" distB="0" distL="0" distR="0" wp14:anchorId="3125B034" wp14:editId="0DE587D8">
          <wp:extent cx="483069" cy="483069"/>
          <wp:effectExtent l="0" t="0" r="0" b="0"/>
          <wp:docPr id="4" name="image3.jpg" descr="Description: Description: Black and White Emblem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: Description: Black and White Emblem cop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069" cy="483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333B77" w14:textId="77777777" w:rsidR="005D6280" w:rsidRDefault="005D6280">
    <w:pPr>
      <w:jc w:val="center"/>
      <w:rPr>
        <w:sz w:val="20"/>
        <w:szCs w:val="20"/>
      </w:rPr>
    </w:pPr>
  </w:p>
  <w:p w14:paraId="527CF66E" w14:textId="147AE1D5" w:rsidR="005D6280" w:rsidRDefault="00AF37CC" w:rsidP="009612B6">
    <w:pPr>
      <w:jc w:val="center"/>
      <w:rPr>
        <w:rFonts w:ascii="Faruma" w:eastAsia="Faruma" w:hAnsi="Faruma" w:cs="Faruma"/>
        <w:b/>
        <w:sz w:val="20"/>
        <w:szCs w:val="20"/>
      </w:rPr>
    </w:pPr>
    <w:r>
      <w:rPr>
        <w:rFonts w:ascii="Faruma" w:eastAsia="Faruma" w:hAnsi="Faruma" w:cs="Faruma"/>
        <w:b/>
        <w:sz w:val="20"/>
        <w:szCs w:val="20"/>
        <w:rtl/>
      </w:rPr>
      <w:t>އ.ދ.ގެ ޖެނީވާ އޮފީހާއި ޖެނީވާގައި ހުންނަ ބައިނަލްއަޤްވާމީ ޖަމިއްޔާތަކަށް ކަނޑައަޅާފައިވާ ދިވެހިރާއްޖޭގެ ދާއިމީ މިޝަނ</w:t>
    </w:r>
    <w:r w:rsidR="009612B6">
      <w:rPr>
        <w:rFonts w:ascii="Faruma" w:eastAsia="Faruma" w:hAnsi="Faruma" w:cs="Faruma" w:hint="cs"/>
        <w:b/>
        <w:sz w:val="20"/>
        <w:szCs w:val="20"/>
        <w:rtl/>
        <w:lang w:bidi="dv-MV"/>
      </w:rPr>
      <w:t>ް</w:t>
    </w:r>
  </w:p>
  <w:p w14:paraId="1F06CEA0" w14:textId="77777777" w:rsidR="005D6280" w:rsidRDefault="00AF37CC">
    <w:pPr>
      <w:jc w:val="center"/>
      <w:rPr>
        <w:rFonts w:ascii="Palatino Linotype" w:eastAsia="Palatino Linotype" w:hAnsi="Palatino Linotype" w:cs="Palatino Linotype"/>
        <w:b/>
        <w:sz w:val="20"/>
        <w:szCs w:val="20"/>
      </w:rPr>
    </w:pPr>
    <w:r>
      <w:rPr>
        <w:rFonts w:ascii="Palatino Linotype" w:eastAsia="Palatino Linotype" w:hAnsi="Palatino Linotype" w:cs="Palatino Linotype"/>
        <w:b/>
        <w:sz w:val="20"/>
        <w:szCs w:val="20"/>
      </w:rPr>
      <w:t xml:space="preserve">PERMANENT MISSION OF THE REPUBLIC OF MALDIVES TO THE UNITED NATIONS OFFICE </w:t>
    </w:r>
  </w:p>
  <w:p w14:paraId="6331A2D8" w14:textId="77777777" w:rsidR="005D6280" w:rsidRDefault="00AF37CC">
    <w:pPr>
      <w:jc w:val="center"/>
      <w:rPr>
        <w:rFonts w:ascii="Palatino Linotype" w:eastAsia="Palatino Linotype" w:hAnsi="Palatino Linotype" w:cs="Palatino Linotype"/>
        <w:b/>
        <w:sz w:val="20"/>
        <w:szCs w:val="20"/>
      </w:rPr>
    </w:pPr>
    <w:r>
      <w:rPr>
        <w:rFonts w:ascii="Palatino Linotype" w:eastAsia="Palatino Linotype" w:hAnsi="Palatino Linotype" w:cs="Palatino Linotype"/>
        <w:b/>
        <w:sz w:val="20"/>
        <w:szCs w:val="20"/>
      </w:rPr>
      <w:t>AND OTHER INTERNATIONAL ORGANISATIONS AT GENEVA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9740D"/>
    <w:multiLevelType w:val="multilevel"/>
    <w:tmpl w:val="E08AA7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0A62D8"/>
    <w:multiLevelType w:val="hybridMultilevel"/>
    <w:tmpl w:val="93E8C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4051">
    <w:abstractNumId w:val="0"/>
  </w:num>
  <w:num w:numId="2" w16cid:durableId="36595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80"/>
    <w:rsid w:val="00081501"/>
    <w:rsid w:val="000A28F6"/>
    <w:rsid w:val="00103796"/>
    <w:rsid w:val="001374B6"/>
    <w:rsid w:val="00287648"/>
    <w:rsid w:val="002C2BE2"/>
    <w:rsid w:val="00483FAA"/>
    <w:rsid w:val="0054653C"/>
    <w:rsid w:val="00584507"/>
    <w:rsid w:val="005D6280"/>
    <w:rsid w:val="00805224"/>
    <w:rsid w:val="00834445"/>
    <w:rsid w:val="008F33A9"/>
    <w:rsid w:val="009612B6"/>
    <w:rsid w:val="009A02E0"/>
    <w:rsid w:val="00AC307F"/>
    <w:rsid w:val="00AE6142"/>
    <w:rsid w:val="00AF37CC"/>
    <w:rsid w:val="00B65EC1"/>
    <w:rsid w:val="00C43C99"/>
    <w:rsid w:val="00DB60A3"/>
    <w:rsid w:val="00E23621"/>
    <w:rsid w:val="00EA6F6A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44E6"/>
  <w15:docId w15:val="{16871A05-5126-4518-B873-FA458D88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61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2B6"/>
  </w:style>
  <w:style w:type="paragraph" w:styleId="Footer">
    <w:name w:val="footer"/>
    <w:basedOn w:val="Normal"/>
    <w:link w:val="FooterChar"/>
    <w:uiPriority w:val="99"/>
    <w:unhideWhenUsed/>
    <w:rsid w:val="00961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2B6"/>
  </w:style>
  <w:style w:type="paragraph" w:styleId="ListParagraph">
    <w:name w:val="List Paragraph"/>
    <w:basedOn w:val="Normal"/>
    <w:uiPriority w:val="34"/>
    <w:qFormat/>
    <w:rsid w:val="009A0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E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+F86tfxdE4sI+MOSqX2npgfHQ==">CgMxLjAyCGguZ2pkZ3hzOAByITFEVnJXeXJCT1haeXNpTW5YWEJ3MTdibjhwa1J3OWpNUw==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B3AF35-BE07-4A18-BC3D-06114BC05926}"/>
</file>

<file path=customXml/itemProps3.xml><?xml version="1.0" encoding="utf-8"?>
<ds:datastoreItem xmlns:ds="http://schemas.openxmlformats.org/officeDocument/2006/customXml" ds:itemID="{4B26C346-E13F-4B67-A5CC-251FCA05D554}"/>
</file>

<file path=customXml/itemProps4.xml><?xml version="1.0" encoding="utf-8"?>
<ds:datastoreItem xmlns:ds="http://schemas.openxmlformats.org/officeDocument/2006/customXml" ds:itemID="{C0FAC9C5-8DFE-494F-A1AC-34EA27FE1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Fathika Fayaz</dc:creator>
  <cp:lastModifiedBy>Maldives Mission</cp:lastModifiedBy>
  <cp:revision>2</cp:revision>
  <dcterms:created xsi:type="dcterms:W3CDTF">2024-05-07T13:17:00Z</dcterms:created>
  <dcterms:modified xsi:type="dcterms:W3CDTF">2024-05-07T13:17:00Z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