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B7FAF" w14:textId="77818EB4" w:rsidR="003C3094" w:rsidRDefault="003C3094" w:rsidP="003C30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color w:val="000000"/>
          <w:sz w:val="18"/>
          <w:szCs w:val="18"/>
        </w:rPr>
        <w:drawing>
          <wp:inline distT="0" distB="0" distL="0" distR="0" wp14:anchorId="10351D23" wp14:editId="50C4EE28">
            <wp:extent cx="972032" cy="1104900"/>
            <wp:effectExtent l="0" t="0" r="0" b="0"/>
            <wp:docPr id="299547048" name="Picture 1" descr="A colorful crest with flamingos and a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547048" name="Picture 1" descr="A colorful crest with flamingos and a sh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390" cy="11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E94C" w14:textId="7976AFE1" w:rsidR="003C3094" w:rsidRDefault="003C3094" w:rsidP="003C30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 </w:t>
      </w:r>
    </w:p>
    <w:p w14:paraId="3C31EEE3" w14:textId="67242C5B" w:rsidR="003C3094" w:rsidRDefault="003C3094" w:rsidP="003C30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lang w:val="en-US"/>
        </w:rPr>
        <w:t xml:space="preserve">Statement by </w:t>
      </w:r>
      <w:r w:rsidR="00056EE7"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lang w:val="en-US"/>
        </w:rPr>
        <w:t>H.E. Ms. Patricia A. Hermanns, Ambassador/Permanent Representative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lang w:val="en-US"/>
        </w:rPr>
        <w:t>Permanent Mission of The Bahamas to the United Nations Office and Other International Organizations in Geneva</w:t>
      </w: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</w:t>
      </w:r>
    </w:p>
    <w:p w14:paraId="62A651FB" w14:textId="19A2F5A5" w:rsidR="003C3094" w:rsidRDefault="003C3094" w:rsidP="003C30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lang w:val="en-US"/>
        </w:rPr>
        <w:t xml:space="preserve">at the </w:t>
      </w:r>
      <w:r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lang w:val="en-US"/>
        </w:rPr>
        <w:t>46</w:t>
      </w:r>
      <w:r w:rsidRPr="003C3094"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vertAlign w:val="superscript"/>
          <w:lang w:val="en-US"/>
        </w:rPr>
        <w:t>th</w:t>
      </w:r>
      <w:r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lang w:val="en-US"/>
        </w:rPr>
        <w:t>Session of the Universal Periodic Review Working Group</w:t>
      </w:r>
      <w:r>
        <w:rPr>
          <w:rStyle w:val="scxw224165103"/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Style w:val="normaltextrun"/>
          <w:rFonts w:ascii="Helvetica" w:eastAsiaTheme="majorEastAsia" w:hAnsi="Helvetica" w:cs="Helvetica"/>
          <w:b/>
          <w:bCs/>
          <w:i/>
          <w:iCs/>
          <w:color w:val="000000"/>
          <w:sz w:val="22"/>
          <w:szCs w:val="22"/>
          <w:lang w:val="en-US"/>
        </w:rPr>
        <w:t>Presentation of National Report by the Government of Chile</w:t>
      </w: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</w:t>
      </w:r>
    </w:p>
    <w:p w14:paraId="21A3EA05" w14:textId="3CC4356A" w:rsidR="003C3094" w:rsidRDefault="003C3094" w:rsidP="003C30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b/>
          <w:bCs/>
          <w:color w:val="000000"/>
          <w:sz w:val="22"/>
          <w:szCs w:val="22"/>
          <w:lang w:val="en-US"/>
        </w:rPr>
        <w:t>30 April 2024</w:t>
      </w:r>
    </w:p>
    <w:p w14:paraId="28558182" w14:textId="77777777" w:rsidR="003C3094" w:rsidRDefault="003C3094" w:rsidP="003C30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000000"/>
          <w:sz w:val="22"/>
          <w:szCs w:val="22"/>
          <w:lang w:val="en-US"/>
        </w:rPr>
        <w:t> </w:t>
      </w: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</w:t>
      </w:r>
    </w:p>
    <w:p w14:paraId="73561AD6" w14:textId="77777777" w:rsidR="003C3094" w:rsidRDefault="003C3094" w:rsidP="003C30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</w:t>
      </w:r>
    </w:p>
    <w:p w14:paraId="49506FF0" w14:textId="77777777" w:rsidR="003C3094" w:rsidRDefault="003C3094" w:rsidP="003C30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</w:t>
      </w:r>
    </w:p>
    <w:p w14:paraId="2DE32F1E" w14:textId="20EC2C8A" w:rsidR="003C3094" w:rsidRDefault="003C3094" w:rsidP="003C30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000000"/>
          <w:lang w:val="en-US"/>
        </w:rPr>
        <w:t>Thank you, Mr.</w:t>
      </w:r>
      <w:r>
        <w:rPr>
          <w:rStyle w:val="normaltextrun"/>
          <w:rFonts w:ascii="Helvetica" w:eastAsiaTheme="majorEastAsia" w:hAnsi="Helvetica" w:cs="Helvetica"/>
          <w:color w:val="000000"/>
          <w:lang w:val="en-US"/>
        </w:rPr>
        <w:t>/Madam</w:t>
      </w:r>
      <w:r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[Vice] President.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scxw224165103"/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Style w:val="eop"/>
          <w:rFonts w:ascii="Helvetica" w:eastAsiaTheme="majorEastAsia" w:hAnsi="Helvetica" w:cs="Helvetica"/>
          <w:color w:val="000000"/>
        </w:rPr>
        <w:t> </w:t>
      </w:r>
    </w:p>
    <w:p w14:paraId="1DA5C5D3" w14:textId="4E02CACD" w:rsidR="003C3094" w:rsidRDefault="003C3094" w:rsidP="002C601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Helvetica" w:eastAsiaTheme="majorEastAsia" w:hAnsi="Helvetica" w:cs="Helvetica"/>
          <w:color w:val="000000"/>
          <w:lang w:val="en-US"/>
        </w:rPr>
      </w:pPr>
      <w:r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We congratulate Chile for </w:t>
      </w:r>
      <w:r w:rsidR="007A185A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its </w:t>
      </w:r>
      <w:r w:rsidR="002C6014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steadfast </w:t>
      </w:r>
      <w:r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efforts </w:t>
      </w:r>
      <w:r w:rsidR="00DB2C98">
        <w:rPr>
          <w:rStyle w:val="normaltextrun"/>
          <w:rFonts w:ascii="Helvetica" w:eastAsiaTheme="majorEastAsia" w:hAnsi="Helvetica" w:cs="Helvetica"/>
          <w:color w:val="000000"/>
          <w:lang w:val="en-US"/>
        </w:rPr>
        <w:t>to promote</w:t>
      </w:r>
      <w:r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human rights</w:t>
      </w:r>
      <w:r w:rsidR="00783766">
        <w:rPr>
          <w:rStyle w:val="normaltextrun"/>
          <w:rFonts w:ascii="Helvetica" w:eastAsiaTheme="majorEastAsia" w:hAnsi="Helvetica" w:cs="Helvetica"/>
          <w:color w:val="000000"/>
          <w:lang w:val="en-US"/>
        </w:rPr>
        <w:t>,</w:t>
      </w:r>
      <w:r w:rsidR="00DB2C98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D47012">
        <w:rPr>
          <w:rStyle w:val="normaltextrun"/>
          <w:rFonts w:ascii="Helvetica" w:eastAsiaTheme="majorEastAsia" w:hAnsi="Helvetica" w:cs="Helvetica"/>
          <w:color w:val="000000"/>
          <w:lang w:val="en-US"/>
        </w:rPr>
        <w:t>including</w:t>
      </w:r>
      <w:r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115AC2">
        <w:rPr>
          <w:rStyle w:val="normaltextrun"/>
          <w:rFonts w:ascii="Helvetica" w:eastAsiaTheme="majorEastAsia" w:hAnsi="Helvetica" w:cs="Helvetica"/>
          <w:color w:val="000000"/>
          <w:lang w:val="en-US"/>
        </w:rPr>
        <w:t>by electing the world’s first gender-equal constitutional assembly</w:t>
      </w:r>
      <w:r w:rsidR="00CC350D">
        <w:rPr>
          <w:rStyle w:val="normaltextrun"/>
          <w:rFonts w:ascii="Helvetica" w:eastAsiaTheme="majorEastAsia" w:hAnsi="Helvetica" w:cs="Helvetica"/>
          <w:color w:val="000000"/>
          <w:lang w:val="en-US"/>
        </w:rPr>
        <w:t>,</w:t>
      </w:r>
      <w:r w:rsidR="008A6F36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which helped to set a </w:t>
      </w:r>
      <w:r w:rsidR="00090361">
        <w:rPr>
          <w:rStyle w:val="normaltextrun"/>
          <w:rFonts w:ascii="Helvetica" w:eastAsiaTheme="majorEastAsia" w:hAnsi="Helvetica" w:cs="Helvetica"/>
          <w:color w:val="000000"/>
          <w:lang w:val="en-US"/>
        </w:rPr>
        <w:t>global standard</w:t>
      </w:r>
      <w:r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.  </w:t>
      </w:r>
      <w:r w:rsidR="00DB2C98">
        <w:rPr>
          <w:rStyle w:val="normaltextrun"/>
          <w:rFonts w:ascii="Helvetica" w:eastAsiaTheme="majorEastAsia" w:hAnsi="Helvetica" w:cs="Helvetica"/>
          <w:color w:val="000000"/>
          <w:lang w:val="en-US"/>
        </w:rPr>
        <w:t>We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CC350D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also </w:t>
      </w:r>
      <w:r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welcome </w:t>
      </w:r>
      <w:r w:rsidR="00783766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the 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>acceptance</w:t>
      </w:r>
      <w:r w:rsidR="00CC350D">
        <w:rPr>
          <w:rStyle w:val="normaltextrun"/>
          <w:rFonts w:ascii="Helvetica" w:eastAsiaTheme="majorEastAsia" w:hAnsi="Helvetica" w:cs="Helvetica"/>
          <w:color w:val="000000"/>
          <w:lang w:val="en-US"/>
        </w:rPr>
        <w:t>,</w:t>
      </w:r>
      <w:r w:rsidR="00DB2C98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A56530">
        <w:rPr>
          <w:rStyle w:val="normaltextrun"/>
          <w:rFonts w:ascii="Helvetica" w:eastAsiaTheme="majorEastAsia" w:hAnsi="Helvetica" w:cs="Helvetica"/>
          <w:color w:val="000000"/>
          <w:lang w:val="en-US"/>
        </w:rPr>
        <w:t>by Chile</w:t>
      </w:r>
      <w:r w:rsidR="00CC350D">
        <w:rPr>
          <w:rStyle w:val="normaltextrun"/>
          <w:rFonts w:ascii="Helvetica" w:eastAsiaTheme="majorEastAsia" w:hAnsi="Helvetica" w:cs="Helvetica"/>
          <w:color w:val="000000"/>
          <w:lang w:val="en-US"/>
        </w:rPr>
        <w:t>,</w:t>
      </w:r>
      <w:r w:rsidR="00A56530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of </w:t>
      </w:r>
      <w:r w:rsidR="00056EE7">
        <w:rPr>
          <w:rStyle w:val="normaltextrun"/>
          <w:rFonts w:ascii="Helvetica" w:eastAsiaTheme="majorEastAsia" w:hAnsi="Helvetica" w:cs="Helvetica"/>
          <w:color w:val="000000"/>
          <w:lang w:val="en-US"/>
        </w:rPr>
        <w:t>all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recommendations made by The Bahamas during the last review </w:t>
      </w:r>
      <w:r w:rsidR="00056EE7">
        <w:rPr>
          <w:rStyle w:val="normaltextrun"/>
          <w:rFonts w:ascii="Helvetica" w:eastAsiaTheme="majorEastAsia" w:hAnsi="Helvetica" w:cs="Helvetica"/>
          <w:color w:val="000000"/>
          <w:lang w:val="en-US"/>
        </w:rPr>
        <w:t>and</w:t>
      </w:r>
      <w:r w:rsidR="00A56530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>progress made</w:t>
      </w:r>
      <w:r w:rsidR="00DB2C98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>in the rel</w:t>
      </w:r>
      <w:r w:rsidR="00A56530">
        <w:rPr>
          <w:rStyle w:val="normaltextrun"/>
          <w:rFonts w:ascii="Helvetica" w:eastAsiaTheme="majorEastAsia" w:hAnsi="Helvetica" w:cs="Helvetica"/>
          <w:color w:val="000000"/>
          <w:lang w:val="en-US"/>
        </w:rPr>
        <w:t>ated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areas</w:t>
      </w:r>
      <w:r w:rsidR="00387699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.  This 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>includ</w:t>
      </w:r>
      <w:r w:rsidR="00387699">
        <w:rPr>
          <w:rStyle w:val="normaltextrun"/>
          <w:rFonts w:ascii="Helvetica" w:eastAsiaTheme="majorEastAsia" w:hAnsi="Helvetica" w:cs="Helvetica"/>
          <w:color w:val="000000"/>
          <w:lang w:val="en-US"/>
        </w:rPr>
        <w:t>es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the establishment of the School Admission System in the field of education</w:t>
      </w:r>
      <w:r w:rsidR="00A56530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; 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>the Rural Drinking Water Programme</w:t>
      </w:r>
      <w:r w:rsidR="002C6014">
        <w:rPr>
          <w:rStyle w:val="normaltextrun"/>
          <w:rFonts w:ascii="Helvetica" w:eastAsiaTheme="majorEastAsia" w:hAnsi="Helvetica" w:cs="Helvetica"/>
          <w:color w:val="000000"/>
          <w:lang w:val="en-US"/>
        </w:rPr>
        <w:t>,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DB2C98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which 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>expand</w:t>
      </w:r>
      <w:r w:rsidR="00DB2C98">
        <w:rPr>
          <w:rStyle w:val="normaltextrun"/>
          <w:rFonts w:ascii="Helvetica" w:eastAsiaTheme="majorEastAsia" w:hAnsi="Helvetica" w:cs="Helvetica"/>
          <w:color w:val="000000"/>
          <w:lang w:val="en-US"/>
        </w:rPr>
        <w:t>s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access to water and sanitation</w:t>
      </w:r>
      <w:r w:rsidR="006745B0">
        <w:rPr>
          <w:rStyle w:val="normaltextrun"/>
          <w:rFonts w:ascii="Helvetica" w:eastAsiaTheme="majorEastAsia" w:hAnsi="Helvetica" w:cs="Helvetica"/>
          <w:color w:val="000000"/>
          <w:lang w:val="en-US"/>
        </w:rPr>
        <w:t>,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and </w:t>
      </w:r>
      <w:r w:rsidR="002C6014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>the HIV prevention and sex education campaigns</w:t>
      </w:r>
      <w:r w:rsidR="00387699">
        <w:rPr>
          <w:rStyle w:val="normaltextrun"/>
          <w:rFonts w:ascii="Helvetica" w:eastAsiaTheme="majorEastAsia" w:hAnsi="Helvetica" w:cs="Helvetica"/>
          <w:color w:val="000000"/>
          <w:lang w:val="en-US"/>
        </w:rPr>
        <w:t>,</w:t>
      </w:r>
      <w:r w:rsidR="002C6014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aiming to </w:t>
      </w:r>
      <w:r w:rsidR="00123B4C" w:rsidRPr="00123B4C">
        <w:rPr>
          <w:rStyle w:val="normaltextrun"/>
          <w:rFonts w:ascii="Helvetica" w:eastAsiaTheme="majorEastAsia" w:hAnsi="Helvetica" w:cs="Helvetica"/>
          <w:color w:val="000000"/>
          <w:lang w:val="en-US"/>
        </w:rPr>
        <w:t>combat HIV and AIDS</w:t>
      </w:r>
      <w:r w:rsidR="002C6014">
        <w:rPr>
          <w:rStyle w:val="normaltextrun"/>
          <w:rFonts w:ascii="Helvetica" w:eastAsiaTheme="majorEastAsia" w:hAnsi="Helvetica" w:cs="Helvetica"/>
          <w:color w:val="000000"/>
          <w:lang w:val="en-US"/>
        </w:rPr>
        <w:t>.</w:t>
      </w:r>
    </w:p>
    <w:p w14:paraId="543114C7" w14:textId="77777777" w:rsidR="002C6014" w:rsidRPr="002C6014" w:rsidRDefault="002C6014" w:rsidP="002C6014">
      <w:pPr>
        <w:pStyle w:val="paragraph"/>
        <w:spacing w:before="0" w:beforeAutospacing="0" w:after="0" w:afterAutospacing="0"/>
        <w:jc w:val="both"/>
        <w:textAlignment w:val="baseline"/>
        <w:rPr>
          <w:rFonts w:ascii="Helvetica" w:eastAsiaTheme="majorEastAsia" w:hAnsi="Helvetica" w:cs="Helvetica"/>
          <w:color w:val="000000"/>
          <w:lang w:val="en-US"/>
        </w:rPr>
      </w:pPr>
    </w:p>
    <w:p w14:paraId="7BA2EBE4" w14:textId="00F9DBB3" w:rsidR="003C3094" w:rsidRDefault="00527868" w:rsidP="003C30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In a constructive spirit, </w:t>
      </w:r>
      <w:r w:rsidR="003C3094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The Bahamas </w:t>
      </w:r>
      <w:r w:rsidR="003C3094">
        <w:rPr>
          <w:rStyle w:val="normaltextrun"/>
          <w:rFonts w:ascii="Helvetica" w:eastAsiaTheme="majorEastAsia" w:hAnsi="Helvetica" w:cs="Helvetica"/>
          <w:b/>
          <w:bCs/>
          <w:color w:val="000000"/>
          <w:lang w:val="en-US"/>
        </w:rPr>
        <w:t>recommends</w:t>
      </w:r>
      <w:r w:rsidR="003C3094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that Chile:</w:t>
      </w:r>
      <w:r w:rsidR="003C3094">
        <w:rPr>
          <w:rStyle w:val="eop"/>
          <w:rFonts w:ascii="Helvetica" w:eastAsiaTheme="majorEastAsia" w:hAnsi="Helvetica" w:cs="Helvetica"/>
          <w:color w:val="000000"/>
        </w:rPr>
        <w:t> </w:t>
      </w:r>
    </w:p>
    <w:p w14:paraId="34408B88" w14:textId="77777777" w:rsidR="003C3094" w:rsidRDefault="003C3094" w:rsidP="003C30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eastAsiaTheme="majorEastAsia" w:hAnsi="Helvetica" w:cs="Helvetica"/>
          <w:color w:val="000000"/>
        </w:rPr>
        <w:t> </w:t>
      </w:r>
    </w:p>
    <w:p w14:paraId="6E13E83B" w14:textId="63EDEFBE" w:rsidR="009C341F" w:rsidRPr="00F51056" w:rsidRDefault="005100DA" w:rsidP="00A803E8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Helvetica" w:eastAsiaTheme="majorEastAsia" w:hAnsi="Helvetica" w:cs="Helvetica"/>
          <w:color w:val="000000"/>
          <w:lang w:val="en-US"/>
        </w:rPr>
      </w:pPr>
      <w:r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Continue efforts to combat racial discrimination </w:t>
      </w:r>
      <w:r w:rsidR="006D5F07">
        <w:rPr>
          <w:rStyle w:val="normaltextrun"/>
          <w:rFonts w:ascii="Helvetica" w:eastAsiaTheme="majorEastAsia" w:hAnsi="Helvetica" w:cs="Helvetica"/>
          <w:color w:val="000000"/>
          <w:lang w:val="en-US"/>
        </w:rPr>
        <w:t>and</w:t>
      </w:r>
      <w:r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D628B8">
        <w:rPr>
          <w:rStyle w:val="normaltextrun"/>
          <w:rFonts w:ascii="Helvetica" w:eastAsiaTheme="majorEastAsia" w:hAnsi="Helvetica" w:cs="Helvetica"/>
          <w:color w:val="000000"/>
          <w:lang w:val="en-US"/>
        </w:rPr>
        <w:t>ensur</w:t>
      </w:r>
      <w:r w:rsidR="006D5F07">
        <w:rPr>
          <w:rStyle w:val="normaltextrun"/>
          <w:rFonts w:ascii="Helvetica" w:eastAsiaTheme="majorEastAsia" w:hAnsi="Helvetica" w:cs="Helvetica"/>
          <w:color w:val="000000"/>
          <w:lang w:val="en-US"/>
        </w:rPr>
        <w:t>e</w:t>
      </w:r>
      <w:r w:rsidR="00D628B8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E95780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People of African Descent are not discriminated against in their </w:t>
      </w:r>
      <w:r w:rsidR="006D5F07">
        <w:rPr>
          <w:rStyle w:val="normaltextrun"/>
          <w:rFonts w:ascii="Helvetica" w:eastAsiaTheme="majorEastAsia" w:hAnsi="Helvetica" w:cs="Helvetica"/>
          <w:color w:val="000000"/>
          <w:lang w:val="en-US"/>
        </w:rPr>
        <w:t>access</w:t>
      </w:r>
      <w:r w:rsidR="008A5F46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to employment, education and health</w:t>
      </w:r>
      <w:r w:rsidR="003C3094">
        <w:rPr>
          <w:rStyle w:val="normaltextrun"/>
          <w:rFonts w:ascii="Helvetica" w:eastAsiaTheme="majorEastAsia" w:hAnsi="Helvetica" w:cs="Helvetica"/>
          <w:color w:val="000000"/>
          <w:lang w:val="en-US"/>
        </w:rPr>
        <w:t>;</w:t>
      </w:r>
      <w:r w:rsidR="009C341F">
        <w:rPr>
          <w:rStyle w:val="normaltextrun"/>
          <w:rFonts w:ascii="Helvetica" w:eastAsiaTheme="majorEastAsia" w:hAnsi="Helvetica" w:cs="Helvetica"/>
          <w:color w:val="000000"/>
          <w:lang w:val="en-US"/>
        </w:rPr>
        <w:tab/>
      </w:r>
      <w:r w:rsidR="009C341F">
        <w:rPr>
          <w:rStyle w:val="normaltextrun"/>
          <w:rFonts w:ascii="Helvetica" w:eastAsiaTheme="majorEastAsia" w:hAnsi="Helvetica" w:cs="Helvetica"/>
          <w:color w:val="000000"/>
          <w:lang w:val="en-US"/>
        </w:rPr>
        <w:br/>
      </w:r>
    </w:p>
    <w:p w14:paraId="0DDCF6F7" w14:textId="23D6D751" w:rsidR="00ED0F31" w:rsidRPr="00F51056" w:rsidRDefault="00DF5E85" w:rsidP="00F51056">
      <w:pPr>
        <w:pStyle w:val="paragraph"/>
        <w:numPr>
          <w:ilvl w:val="0"/>
          <w:numId w:val="4"/>
        </w:numPr>
        <w:spacing w:after="0"/>
        <w:jc w:val="both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Helvetica" w:eastAsiaTheme="majorEastAsia" w:hAnsi="Helvetica" w:cs="Helvetica"/>
          <w:lang w:val="en-US"/>
        </w:rPr>
        <w:t>C</w:t>
      </w:r>
      <w:r w:rsidR="00F51056" w:rsidRPr="00F51056">
        <w:rPr>
          <w:rStyle w:val="normaltextrun"/>
          <w:rFonts w:ascii="Helvetica" w:eastAsiaTheme="majorEastAsia" w:hAnsi="Helvetica" w:cs="Helvetica"/>
          <w:lang w:val="en-US"/>
        </w:rPr>
        <w:t>ontinue efforts to increase women’s participation in</w:t>
      </w:r>
      <w:r w:rsidR="00F51056" w:rsidRPr="00F51056">
        <w:rPr>
          <w:rStyle w:val="normaltextrun"/>
          <w:rFonts w:ascii="Helvetica" w:eastAsiaTheme="majorEastAsia" w:hAnsi="Helvetica" w:cs="Helvetica"/>
          <w:lang w:val="en-US"/>
        </w:rPr>
        <w:t xml:space="preserve"> </w:t>
      </w:r>
      <w:r w:rsidR="00F51056" w:rsidRPr="00F51056">
        <w:rPr>
          <w:rStyle w:val="normaltextrun"/>
          <w:rFonts w:ascii="Helvetica" w:eastAsiaTheme="majorEastAsia" w:hAnsi="Helvetica" w:cs="Helvetica"/>
          <w:lang w:val="en-US"/>
        </w:rPr>
        <w:t>political and public life, and eliminate wage inequalities between men and women</w:t>
      </w:r>
      <w:r w:rsidR="001546B6">
        <w:rPr>
          <w:rStyle w:val="normaltextrun"/>
          <w:rFonts w:ascii="Helvetica" w:eastAsiaTheme="majorEastAsia" w:hAnsi="Helvetica" w:cs="Helvetica"/>
          <w:lang w:val="en-US"/>
        </w:rPr>
        <w:t>;</w:t>
      </w:r>
      <w:r w:rsidR="003C3094" w:rsidRPr="00F51056">
        <w:rPr>
          <w:rStyle w:val="normaltextrun"/>
          <w:rFonts w:ascii="Helvetica" w:eastAsiaTheme="majorEastAsia" w:hAnsi="Helvetica" w:cs="Helvetica"/>
          <w:lang w:val="en-US"/>
        </w:rPr>
        <w:tab/>
      </w:r>
      <w:r w:rsidR="003C3094" w:rsidRPr="00F51056">
        <w:rPr>
          <w:rStyle w:val="normaltextrun"/>
          <w:rFonts w:ascii="Helvetica" w:eastAsiaTheme="majorEastAsia" w:hAnsi="Helvetica" w:cs="Helvetica"/>
          <w:color w:val="000000"/>
          <w:lang w:val="en-US"/>
        </w:rPr>
        <w:t xml:space="preserve"> </w:t>
      </w:r>
      <w:r w:rsidR="003C3094" w:rsidRPr="00F51056">
        <w:rPr>
          <w:rStyle w:val="scxw224165103"/>
          <w:rFonts w:ascii="Helvetica" w:hAnsi="Helvetica" w:cs="Helvetica"/>
          <w:color w:val="000000"/>
        </w:rPr>
        <w:t> </w:t>
      </w:r>
      <w:r w:rsidR="003C3094" w:rsidRPr="00F51056">
        <w:rPr>
          <w:rStyle w:val="scxw224165103"/>
          <w:rFonts w:ascii="Helvetica" w:hAnsi="Helvetica" w:cs="Helvetica"/>
          <w:color w:val="000000"/>
          <w:sz w:val="22"/>
          <w:szCs w:val="22"/>
        </w:rPr>
        <w:t> </w:t>
      </w:r>
    </w:p>
    <w:p w14:paraId="27349327" w14:textId="77777777" w:rsidR="00E26274" w:rsidRDefault="005626C9" w:rsidP="00E26274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rFonts w:ascii="Helvetica" w:eastAsiaTheme="majorEastAsia" w:hAnsi="Helvetica" w:cs="Helvetica"/>
          <w:color w:val="000000"/>
        </w:rPr>
      </w:pPr>
      <w:r>
        <w:rPr>
          <w:rStyle w:val="eop"/>
          <w:rFonts w:ascii="Helvetica" w:eastAsiaTheme="majorEastAsia" w:hAnsi="Helvetica" w:cs="Helvetica"/>
          <w:color w:val="000000"/>
        </w:rPr>
        <w:t>and</w:t>
      </w:r>
    </w:p>
    <w:p w14:paraId="16C25C6A" w14:textId="77777777" w:rsidR="00E26274" w:rsidRDefault="00E26274" w:rsidP="00E2627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Helvetica" w:eastAsiaTheme="majorEastAsia" w:hAnsi="Helvetica" w:cs="Helvetica"/>
          <w:color w:val="000000"/>
        </w:rPr>
      </w:pPr>
    </w:p>
    <w:p w14:paraId="1C7E14C6" w14:textId="78E0DB2E" w:rsidR="00ED5A3D" w:rsidRPr="00ED5A3D" w:rsidRDefault="00312401" w:rsidP="00AC0C9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 w:rsidRPr="00ED5A3D">
        <w:rPr>
          <w:rStyle w:val="eop"/>
          <w:rFonts w:ascii="Helvetica" w:eastAsiaTheme="majorEastAsia" w:hAnsi="Helvetica" w:cs="Helvetica"/>
          <w:color w:val="000000"/>
        </w:rPr>
        <w:t>S</w:t>
      </w:r>
      <w:r w:rsidRPr="00ED5A3D">
        <w:rPr>
          <w:rStyle w:val="eop"/>
          <w:rFonts w:ascii="Helvetica" w:eastAsiaTheme="majorEastAsia" w:hAnsi="Helvetica" w:cs="Helvetica"/>
          <w:color w:val="000000"/>
        </w:rPr>
        <w:t>trengthen legislation</w:t>
      </w:r>
      <w:r w:rsidR="00EB6362" w:rsidRPr="00ED5A3D">
        <w:rPr>
          <w:rStyle w:val="eop"/>
          <w:rFonts w:ascii="Helvetica" w:eastAsiaTheme="majorEastAsia" w:hAnsi="Helvetica" w:cs="Helvetica"/>
          <w:color w:val="000000"/>
        </w:rPr>
        <w:t xml:space="preserve"> </w:t>
      </w:r>
      <w:r w:rsidRPr="00ED5A3D">
        <w:rPr>
          <w:rStyle w:val="eop"/>
          <w:rFonts w:ascii="Helvetica" w:eastAsiaTheme="majorEastAsia" w:hAnsi="Helvetica" w:cs="Helvetica"/>
          <w:color w:val="000000"/>
        </w:rPr>
        <w:t>and policies</w:t>
      </w:r>
      <w:r w:rsidR="00743F4B" w:rsidRPr="00ED5A3D">
        <w:rPr>
          <w:rStyle w:val="eop"/>
          <w:rFonts w:ascii="Helvetica" w:eastAsiaTheme="majorEastAsia" w:hAnsi="Helvetica" w:cs="Helvetica"/>
          <w:color w:val="000000"/>
        </w:rPr>
        <w:t xml:space="preserve">, </w:t>
      </w:r>
      <w:r w:rsidR="00ED5A3D">
        <w:rPr>
          <w:rStyle w:val="eop"/>
          <w:rFonts w:ascii="Helvetica" w:eastAsiaTheme="majorEastAsia" w:hAnsi="Helvetica" w:cs="Helvetica"/>
          <w:color w:val="000000"/>
        </w:rPr>
        <w:t>including</w:t>
      </w:r>
      <w:r w:rsidR="00783766">
        <w:rPr>
          <w:rStyle w:val="eop"/>
          <w:rFonts w:ascii="Helvetica" w:eastAsiaTheme="majorEastAsia" w:hAnsi="Helvetica" w:cs="Helvetica"/>
          <w:color w:val="000000"/>
        </w:rPr>
        <w:t xml:space="preserve"> through</w:t>
      </w:r>
      <w:r w:rsidR="00743F4B" w:rsidRPr="00ED5A3D">
        <w:rPr>
          <w:rStyle w:val="eop"/>
          <w:rFonts w:ascii="Helvetica" w:eastAsiaTheme="majorEastAsia" w:hAnsi="Helvetica" w:cs="Helvetica"/>
          <w:color w:val="000000"/>
        </w:rPr>
        <w:t xml:space="preserve"> </w:t>
      </w:r>
      <w:r w:rsidR="00783766">
        <w:rPr>
          <w:rStyle w:val="eop"/>
          <w:rFonts w:ascii="Helvetica" w:eastAsiaTheme="majorEastAsia" w:hAnsi="Helvetica" w:cs="Helvetica"/>
          <w:color w:val="000000"/>
        </w:rPr>
        <w:t>promoting</w:t>
      </w:r>
      <w:r w:rsidR="00743F4B" w:rsidRPr="00ED5A3D">
        <w:rPr>
          <w:rStyle w:val="eop"/>
          <w:rFonts w:ascii="Helvetica" w:eastAsiaTheme="majorEastAsia" w:hAnsi="Helvetica" w:cs="Helvetica"/>
          <w:color w:val="000000"/>
        </w:rPr>
        <w:t xml:space="preserve"> increased accountability by companies</w:t>
      </w:r>
      <w:r w:rsidR="00EB6362" w:rsidRPr="00ED5A3D">
        <w:rPr>
          <w:rStyle w:val="eop"/>
          <w:rFonts w:ascii="Helvetica" w:eastAsiaTheme="majorEastAsia" w:hAnsi="Helvetica" w:cs="Helvetica"/>
          <w:color w:val="000000"/>
        </w:rPr>
        <w:t>, toward the elimination of “sacrifice zones”</w:t>
      </w:r>
      <w:r w:rsidR="00783766">
        <w:rPr>
          <w:rStyle w:val="eop"/>
          <w:rFonts w:ascii="Helvetica" w:eastAsiaTheme="majorEastAsia" w:hAnsi="Helvetica" w:cs="Helvetica"/>
          <w:color w:val="000000"/>
        </w:rPr>
        <w:t>.</w:t>
      </w:r>
      <w:r w:rsidR="00EB6362" w:rsidRPr="00ED5A3D">
        <w:rPr>
          <w:rStyle w:val="eop"/>
          <w:rFonts w:ascii="Helvetica" w:eastAsiaTheme="majorEastAsia" w:hAnsi="Helvetica" w:cs="Helvetica"/>
          <w:color w:val="000000"/>
        </w:rPr>
        <w:t xml:space="preserve"> </w:t>
      </w:r>
    </w:p>
    <w:p w14:paraId="23B5BA72" w14:textId="77777777" w:rsidR="00ED5A3D" w:rsidRDefault="00ED5A3D" w:rsidP="00ED5A3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Helvetica" w:eastAsiaTheme="majorEastAsia" w:hAnsi="Helvetica" w:cs="Helvetica"/>
          <w:color w:val="000000"/>
        </w:rPr>
      </w:pPr>
    </w:p>
    <w:p w14:paraId="2A87AFE9" w14:textId="2BEFA5BB" w:rsidR="003C3094" w:rsidRPr="00ED5A3D" w:rsidRDefault="003C3094" w:rsidP="00ED5A3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ED5A3D">
        <w:rPr>
          <w:rStyle w:val="normaltextrun"/>
          <w:rFonts w:ascii="Helvetica" w:eastAsiaTheme="majorEastAsia" w:hAnsi="Helvetica" w:cs="Helvetica"/>
          <w:color w:val="000000"/>
          <w:lang w:val="en-US"/>
        </w:rPr>
        <w:t>We wish Chile every success in this UPR process.</w:t>
      </w:r>
      <w:r w:rsidRPr="00ED5A3D">
        <w:rPr>
          <w:rStyle w:val="eop"/>
          <w:rFonts w:ascii="Helvetica" w:eastAsiaTheme="majorEastAsia" w:hAnsi="Helvetica" w:cs="Helvetica"/>
          <w:color w:val="000000"/>
        </w:rPr>
        <w:t> </w:t>
      </w:r>
    </w:p>
    <w:p w14:paraId="32744906" w14:textId="77777777" w:rsidR="003C3094" w:rsidRDefault="003C3094" w:rsidP="003C30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eastAsiaTheme="majorEastAsia" w:hAnsi="Helvetica" w:cs="Helvetica"/>
          <w:color w:val="000000"/>
        </w:rPr>
        <w:t> </w:t>
      </w:r>
    </w:p>
    <w:p w14:paraId="32223AAE" w14:textId="77777777" w:rsidR="003C3094" w:rsidRDefault="003C3094" w:rsidP="003C309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eastAsiaTheme="majorEastAsia" w:hAnsi="Helvetica" w:cs="Helvetica"/>
          <w:color w:val="000000"/>
          <w:lang w:val="en-US"/>
        </w:rPr>
        <w:t>I thank you.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scxw224165103"/>
          <w:rFonts w:ascii="Helvetica" w:hAnsi="Helvetica" w:cs="Helvetica"/>
          <w:color w:val="000000"/>
          <w:sz w:val="22"/>
          <w:szCs w:val="22"/>
        </w:rPr>
        <w:t> 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Style w:val="eop"/>
          <w:rFonts w:ascii="Helvetica" w:eastAsiaTheme="majorEastAsia" w:hAnsi="Helvetica" w:cs="Helvetica"/>
          <w:color w:val="000000"/>
        </w:rPr>
        <w:t> </w:t>
      </w:r>
    </w:p>
    <w:p w14:paraId="064F7A0D" w14:textId="5D53943D" w:rsidR="008A3734" w:rsidRPr="00312401" w:rsidRDefault="003C3094" w:rsidP="0031240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Helvetica" w:eastAsiaTheme="majorEastAsia" w:hAnsi="Helvetica" w:cs="Helvetica"/>
          <w:color w:val="000000"/>
          <w:sz w:val="22"/>
          <w:szCs w:val="22"/>
        </w:rPr>
        <w:t> </w:t>
      </w:r>
    </w:p>
    <w:sectPr w:rsidR="008A3734" w:rsidRPr="00312401" w:rsidSect="00AD74D2">
      <w:footerReference w:type="default" r:id="rId8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FFCC" w14:textId="77777777" w:rsidR="00AD74D2" w:rsidRDefault="00AD74D2" w:rsidP="003C3094">
      <w:pPr>
        <w:spacing w:after="0" w:line="240" w:lineRule="auto"/>
      </w:pPr>
      <w:r>
        <w:separator/>
      </w:r>
    </w:p>
  </w:endnote>
  <w:endnote w:type="continuationSeparator" w:id="0">
    <w:p w14:paraId="09E67418" w14:textId="77777777" w:rsidR="00AD74D2" w:rsidRDefault="00AD74D2" w:rsidP="003C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6F92" w14:textId="501E7009" w:rsidR="003C3094" w:rsidRPr="003C3094" w:rsidRDefault="003C3094">
    <w:pPr>
      <w:pStyle w:val="Footer"/>
      <w:rPr>
        <w:lang w:val="en-US"/>
      </w:rPr>
    </w:pPr>
    <w:r>
      <w:rPr>
        <w:lang w:val="en-US"/>
      </w:rPr>
      <w:t>Speaking time allotted: 1 minute / approx. 130 words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CBC1" w14:textId="77777777" w:rsidR="00AD74D2" w:rsidRDefault="00AD74D2" w:rsidP="003C3094">
      <w:pPr>
        <w:spacing w:after="0" w:line="240" w:lineRule="auto"/>
      </w:pPr>
      <w:r>
        <w:separator/>
      </w:r>
    </w:p>
  </w:footnote>
  <w:footnote w:type="continuationSeparator" w:id="0">
    <w:p w14:paraId="2131A635" w14:textId="77777777" w:rsidR="00AD74D2" w:rsidRDefault="00AD74D2" w:rsidP="003C3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C1CDE"/>
    <w:multiLevelType w:val="hybridMultilevel"/>
    <w:tmpl w:val="90F46C02"/>
    <w:lvl w:ilvl="0" w:tplc="FBC695AA">
      <w:start w:val="1"/>
      <w:numFmt w:val="lowerRoman"/>
      <w:lvlText w:val="(%1)"/>
      <w:lvlJc w:val="left"/>
      <w:pPr>
        <w:ind w:left="1080" w:hanging="720"/>
      </w:pPr>
      <w:rPr>
        <w:rFonts w:eastAsiaTheme="majorEastAsia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037C"/>
    <w:multiLevelType w:val="multilevel"/>
    <w:tmpl w:val="C542EF1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1A510D"/>
    <w:multiLevelType w:val="multilevel"/>
    <w:tmpl w:val="2F681E3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42D93"/>
    <w:multiLevelType w:val="multilevel"/>
    <w:tmpl w:val="5A9807C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080447542">
    <w:abstractNumId w:val="2"/>
  </w:num>
  <w:num w:numId="2" w16cid:durableId="211114669">
    <w:abstractNumId w:val="1"/>
  </w:num>
  <w:num w:numId="3" w16cid:durableId="2047101254">
    <w:abstractNumId w:val="3"/>
  </w:num>
  <w:num w:numId="4" w16cid:durableId="169098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094"/>
    <w:rsid w:val="00056EE7"/>
    <w:rsid w:val="00090361"/>
    <w:rsid w:val="00115AC2"/>
    <w:rsid w:val="00123B4C"/>
    <w:rsid w:val="001546B6"/>
    <w:rsid w:val="001628D6"/>
    <w:rsid w:val="001D3593"/>
    <w:rsid w:val="001F53F9"/>
    <w:rsid w:val="002C6014"/>
    <w:rsid w:val="00312401"/>
    <w:rsid w:val="003436D3"/>
    <w:rsid w:val="00387699"/>
    <w:rsid w:val="003C3094"/>
    <w:rsid w:val="005100DA"/>
    <w:rsid w:val="00527868"/>
    <w:rsid w:val="00537A87"/>
    <w:rsid w:val="005626C9"/>
    <w:rsid w:val="005F552C"/>
    <w:rsid w:val="006745B0"/>
    <w:rsid w:val="006D5F07"/>
    <w:rsid w:val="00743F4B"/>
    <w:rsid w:val="00783766"/>
    <w:rsid w:val="007A185A"/>
    <w:rsid w:val="007C17CF"/>
    <w:rsid w:val="008A3734"/>
    <w:rsid w:val="008A5F46"/>
    <w:rsid w:val="008A6F36"/>
    <w:rsid w:val="008B7FBA"/>
    <w:rsid w:val="009C341F"/>
    <w:rsid w:val="009F5C09"/>
    <w:rsid w:val="00A56530"/>
    <w:rsid w:val="00A803E8"/>
    <w:rsid w:val="00AD74D2"/>
    <w:rsid w:val="00BD1D1D"/>
    <w:rsid w:val="00CC350D"/>
    <w:rsid w:val="00D35D71"/>
    <w:rsid w:val="00D47012"/>
    <w:rsid w:val="00D628B8"/>
    <w:rsid w:val="00DB2C98"/>
    <w:rsid w:val="00DF5E85"/>
    <w:rsid w:val="00E26274"/>
    <w:rsid w:val="00E349D1"/>
    <w:rsid w:val="00E95780"/>
    <w:rsid w:val="00EB6362"/>
    <w:rsid w:val="00ED0F31"/>
    <w:rsid w:val="00ED5A3D"/>
    <w:rsid w:val="00F1093E"/>
    <w:rsid w:val="00F35073"/>
    <w:rsid w:val="00F5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C4D8"/>
  <w15:chartTrackingRefBased/>
  <w15:docId w15:val="{54C4D6A6-7099-4B78-88A9-2B240474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0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0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0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09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09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0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0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0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0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0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0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09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09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094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3C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wacimagecontainer">
    <w:name w:val="wacimagecontainer"/>
    <w:basedOn w:val="DefaultParagraphFont"/>
    <w:rsid w:val="003C3094"/>
  </w:style>
  <w:style w:type="character" w:customStyle="1" w:styleId="normaltextrun">
    <w:name w:val="normaltextrun"/>
    <w:basedOn w:val="DefaultParagraphFont"/>
    <w:rsid w:val="003C3094"/>
  </w:style>
  <w:style w:type="character" w:customStyle="1" w:styleId="eop">
    <w:name w:val="eop"/>
    <w:basedOn w:val="DefaultParagraphFont"/>
    <w:rsid w:val="003C3094"/>
  </w:style>
  <w:style w:type="character" w:customStyle="1" w:styleId="scxw224165103">
    <w:name w:val="scxw224165103"/>
    <w:basedOn w:val="DefaultParagraphFont"/>
    <w:rsid w:val="003C3094"/>
  </w:style>
  <w:style w:type="character" w:customStyle="1" w:styleId="tabchar">
    <w:name w:val="tabchar"/>
    <w:basedOn w:val="DefaultParagraphFont"/>
    <w:rsid w:val="003C3094"/>
  </w:style>
  <w:style w:type="paragraph" w:styleId="Header">
    <w:name w:val="header"/>
    <w:basedOn w:val="Normal"/>
    <w:link w:val="HeaderChar"/>
    <w:uiPriority w:val="99"/>
    <w:unhideWhenUsed/>
    <w:rsid w:val="003C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094"/>
  </w:style>
  <w:style w:type="paragraph" w:styleId="Footer">
    <w:name w:val="footer"/>
    <w:basedOn w:val="Normal"/>
    <w:link w:val="FooterChar"/>
    <w:uiPriority w:val="99"/>
    <w:unhideWhenUsed/>
    <w:rsid w:val="003C3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3846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6E7D65F-7F64-412D-B44E-DA8CCC2556EA}"/>
</file>

<file path=customXml/itemProps2.xml><?xml version="1.0" encoding="utf-8"?>
<ds:datastoreItem xmlns:ds="http://schemas.openxmlformats.org/officeDocument/2006/customXml" ds:itemID="{B2B27EBA-D475-4D10-A98D-817878F4EC64}"/>
</file>

<file path=customXml/itemProps3.xml><?xml version="1.0" encoding="utf-8"?>
<ds:datastoreItem xmlns:ds="http://schemas.openxmlformats.org/officeDocument/2006/customXml" ds:itemID="{CAC12626-E96C-4C65-9721-06D54F90C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Dixon</dc:creator>
  <cp:keywords/>
  <dc:description/>
  <cp:lastModifiedBy>Sasha Dixon</cp:lastModifiedBy>
  <cp:revision>45</cp:revision>
  <cp:lastPrinted>2024-04-29T11:57:00Z</cp:lastPrinted>
  <dcterms:created xsi:type="dcterms:W3CDTF">2024-04-26T15:44:00Z</dcterms:created>
  <dcterms:modified xsi:type="dcterms:W3CDTF">2024-04-29T13:36:00Z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