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8773d40b6374eee"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CHILE</w:t>
        <w:br/>
      </w:r>
      <w:r>
        <w:rPr/>
        <w:t xml:space="preserve">Generated on 26 Apr 2024 17:07</w:t>
      </w:r>
    </w:p>
    <w:p>
      <w:r>
        <w:br/>
      </w:r>
    </w:p>
    <w:p>
      <w:r>
        <w:rPr>
          <w:b/>
        </w:rPr>
        <w:t xml:space="preserve">BELGIUM</w:t>
      </w:r>
    </w:p>
    <w:p>
      <w:r/>
      <w:p>
        <w:r>
          <w:rPr>
            <w:b/>
          </w:rPr>
          <w:t xml:space="preserve"/>
        </w:r>
        <w:p>
          <w:pPr>
            <w:numPr>
              <w:ilvl w:val="0"/>
              <w:numId w:val="1"/>
            </w:numPr>
            <w:spacing w:after="0"/>
            <w:ind w:left="720" w:hanging="360"/>
            <w:rPr>
              <w:rFonts w:ascii="Symbol" w:hAnsi="Symbol"/>
            </w:rPr>
          </w:pPr>
          <w:r>
            <w:t>Does Chile intend to ratify the Optional Protocol to the International Covenant on Economic, Social and Cultural Rights?</w:t>
          </w:r>
        </w:p>
        <w:p>
          <w:pPr>
            <w:numPr>
              <w:ilvl w:val="0"/>
              <w:numId w:val="1"/>
            </w:numPr>
            <w:spacing w:after="0"/>
            <w:ind w:left="720" w:hanging="360"/>
            <w:rPr>
              <w:rFonts w:ascii="Symbol" w:hAnsi="Symbol"/>
            </w:rPr>
          </w:pPr>
          <w:r>
            <w:t>In the follow up of Chili’s national action plan on business and human rights, will the government of Chile consider to implement new legislation requiring businesses to undertake due diligence in their operations?</w:t>
          </w:r>
        </w:p>
        <w:p>
          <w:pPr>
            <w:numPr>
              <w:ilvl w:val="0"/>
              <w:numId w:val="1"/>
            </w:numPr>
            <w:spacing w:after="0"/>
            <w:ind w:left="720" w:hanging="360"/>
            <w:rPr>
              <w:rFonts w:ascii="Symbol" w:hAnsi="Symbol"/>
            </w:rPr>
          </w:pPr>
          <w:r>
            <w:t>Which measures will the government of Chile take to address reports about LGBTQI+ persons facing discrimination in education and access to housing, health and formal employment? Will the Chilean government implement new policies to prevent and punish violence against LGBTQI+ persons?</w:t>
          </w:r>
        </w:p>
        <w:p>
          <w:pPr>
            <w:numPr>
              <w:ilvl w:val="0"/>
              <w:numId w:val="1"/>
            </w:numPr>
            <w:spacing w:after="0"/>
            <w:ind w:left="720" w:hanging="360"/>
            <w:rPr>
              <w:rFonts w:ascii="Symbol" w:hAnsi="Symbol"/>
            </w:rPr>
          </w:pPr>
          <w:r>
            <w:t>How is the government ensuring that sexual and reproductive rights are respected and protected in Chile and adequate and comprehensive sexuality education is provided in schools across the country and into teacher training?</w:t>
          </w:r>
        </w:p>
        <w:p>
          <w:pPr>
            <w:numPr>
              <w:ilvl w:val="0"/>
              <w:numId w:val="1"/>
            </w:numPr>
            <w:spacing w:after="0"/>
            <w:ind w:left="720" w:hanging="360"/>
            <w:rPr>
              <w:rFonts w:ascii="Symbol" w:hAnsi="Symbol"/>
            </w:rPr>
          </w:pPr>
          <w:r>
            <w:t>Will the Chilean government adopt a law guaranteeing the right to peaceful assembly, given the de facto system of authorization that now exists?</w:t>
          </w:r>
        </w:p>
      </w:p>
    </w:p>
    <w:p>
      <w:r>
        <w:rPr>
          <w:b/>
        </w:rPr>
        <w:t xml:space="preserve">CANADA</w:t>
      </w:r>
    </w:p>
    <w:p>
      <w:r/>
      <w:p>
        <w:r>
          <w:rPr>
            <w:b/>
          </w:rPr>
          <w:t xml:space="preserve"/>
        </w:r>
        <w:p>
          <w:pPr>
            <w:numPr>
              <w:ilvl w:val="0"/>
              <w:numId w:val="2"/>
            </w:numPr>
            <w:spacing w:after="0"/>
            <w:ind w:left="720" w:hanging="360"/>
            <w:rPr>
              <w:rFonts w:ascii="Symbol" w:hAnsi="Symbol"/>
            </w:rPr>
          </w:pPr>
          <w:r>
            <w:t>What steps is the Government of Chile taking to treat outstanding cases related to alleged human rights violations by police forces during the social protests of 2019, noting that the statute of limitations for prosecution of many of the alleged crimes will elapse under Chilean law in the coming year?</w:t>
          </w:r>
        </w:p>
      </w:p>
    </w:p>
    <w:p>
      <w:r>
        <w:rPr>
          <w:b/>
        </w:rPr>
        <w:t xml:space="preserve">GERMANY</w:t>
      </w:r>
    </w:p>
    <w:p>
      <w:r/>
      <w:p>
        <w:r>
          <w:rPr>
            <w:b/>
          </w:rPr>
          <w:t xml:space="preserve"/>
        </w:r>
        <w:p>
          <w:pPr>
            <w:numPr>
              <w:ilvl w:val="0"/>
              <w:numId w:val="3"/>
            </w:numPr>
            <w:spacing w:after="0"/>
            <w:ind w:left="720" w:hanging="360"/>
            <w:rPr>
              <w:rFonts w:ascii="Symbol" w:hAnsi="Symbol"/>
            </w:rPr>
          </w:pPr>
          <w:r>
            <w:t>Which steps does Chile take to ensure the right to water in a context of climate change, water scarcity and intensive agricultural land use and mining?</w:t>
          </w:r>
        </w:p>
        <w:p>
          <w:pPr>
            <w:numPr>
              <w:ilvl w:val="0"/>
              <w:numId w:val="3"/>
            </w:numPr>
            <w:spacing w:after="0"/>
            <w:ind w:left="720" w:hanging="360"/>
            <w:rPr>
              <w:rFonts w:ascii="Symbol" w:hAnsi="Symbol"/>
            </w:rPr>
          </w:pPr>
          <w:r>
            <w:t>Which steps does Chile take to ensure the right to education of low-income groups or communities in remote areas?</w:t>
          </w:r>
        </w:p>
        <w:p>
          <w:pPr>
            <w:numPr>
              <w:ilvl w:val="0"/>
              <w:numId w:val="3"/>
            </w:numPr>
            <w:spacing w:after="0"/>
            <w:ind w:left="720" w:hanging="360"/>
            <w:rPr>
              <w:rFonts w:ascii="Symbol" w:hAnsi="Symbol"/>
            </w:rPr>
          </w:pPr>
          <w:r>
            <w:t>Which concrete steps has the Government of the Republic of Chile taken to modernize the police forces (Carabineros de Chile), and how will it continue this process?</w:t>
          </w:r>
        </w:p>
        <w:p>
          <w:pPr>
            <w:numPr>
              <w:ilvl w:val="0"/>
              <w:numId w:val="3"/>
            </w:numPr>
            <w:spacing w:after="0"/>
            <w:ind w:left="720" w:hanging="360"/>
            <w:rPr>
              <w:rFonts w:ascii="Symbol" w:hAnsi="Symbol"/>
            </w:rPr>
          </w:pPr>
          <w:r>
            <w:t>How will the Chilean Government ensure that indigenous people have appropriate access and representation in society, politics and the economic sector?</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Chile taken towards the full and legal abolition of the death penalty under all circumstances?</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7"/>
            </w:numPr>
            <w:spacing w:after="0"/>
            <w:ind w:left="720" w:hanging="360"/>
            <w:rPr>
              <w:rFonts w:ascii="Symbol" w:hAnsi="Symbol"/>
            </w:rPr>
          </w:pPr>
          <w:r>
            <w:t>¿Qué avances se han producido respecto a la creación de los mecanismos impulsados por el Gobierno chileno que abordan el conflicto mapuche desde un enfoque social y de derechos humanos?</w:t>
          </w:r>
        </w:p>
        <w:p>
          <w:pPr>
            <w:numPr>
              <w:ilvl w:val="0"/>
              <w:numId w:val="7"/>
            </w:numPr>
            <w:spacing w:after="0"/>
            <w:ind w:left="720" w:hanging="360"/>
            <w:rPr>
              <w:rFonts w:ascii="Symbol" w:hAnsi="Symbol"/>
            </w:rPr>
          </w:pPr>
          <w:r>
            <w:t>¿Qué medidas está llevando a cabo el Gobierno de Chile para garantizar el cumplimiento del Plan Nacional de Búsqueda de detenidos y desaparecidos, y asegurar los recursos humanos y financieros suficientes para su sostenibilidad en el tiempo?</w:t>
          </w:r>
        </w:p>
        <w:p>
          <w:pPr>
            <w:numPr>
              <w:ilvl w:val="0"/>
              <w:numId w:val="7"/>
            </w:numPr>
            <w:spacing w:after="0"/>
            <w:ind w:left="720" w:hanging="360"/>
            <w:rPr>
              <w:rFonts w:ascii="Symbol" w:hAnsi="Symbol"/>
            </w:rPr>
          </w:pPr>
          <w:r>
            <w:t>¿Cómo plantea el Gobierno de Chile asegurar la inserción laboral de las personas con discapacidad?</w:t>
          </w:r>
        </w:p>
      </w:p>
    </w:p>
    <w:p>
      <w:r>
        <w:rPr>
          <w:b/>
        </w:rPr>
        <w:t xml:space="preserve">SWEDEN</w:t>
      </w:r>
    </w:p>
    <w:p>
      <w:r/>
      <w:p>
        <w:r>
          <w:rPr>
            <w:b/>
          </w:rPr>
          <w:t xml:space="preserve"/>
        </w:r>
        <w:p>
          <w:pPr>
            <w:numPr>
              <w:ilvl w:val="0"/>
              <w:numId w:val="8"/>
            </w:numPr>
            <w:spacing w:after="0"/>
            <w:ind w:left="720" w:hanging="360"/>
            <w:rPr>
              <w:rFonts w:ascii="Symbol" w:hAnsi="Symbol"/>
            </w:rPr>
          </w:pPr>
          <w:r>
            <w:t>Which steps will Chile take to ensure the effective implementation of the law to combat violence against women adopted in March 2024?</w:t>
          </w:r>
        </w:p>
        <w:p>
          <w:pPr>
            <w:numPr>
              <w:ilvl w:val="0"/>
              <w:numId w:val="8"/>
            </w:numPr>
            <w:spacing w:after="0"/>
            <w:ind w:left="720" w:hanging="360"/>
            <w:rPr>
              <w:rFonts w:ascii="Symbol" w:hAnsi="Symbol"/>
            </w:rPr>
          </w:pPr>
          <w:r>
            <w:t>How will Chile strengthen the implementation of the law recognizing the rights of same-sex couples, given that problems with the implementation of the law, such as errors in the registration of children of same-sex couples and excessive delays in the delivery of birth and marriage certificates, have been observed?</w:t>
          </w:r>
        </w:p>
      </w:p>
    </w:p>
    <w:p>
      <w:r>
        <w:rPr>
          <w:b/>
        </w:rPr>
        <w:t xml:space="preserve">SWITZERLAND</w:t>
      </w:r>
    </w:p>
    <w:p>
      <w:r/>
      <w:p>
        <w:r>
          <w:rPr>
            <w:b/>
          </w:rPr>
          <w:t xml:space="preserve"/>
        </w:r>
        <w:p>
          <w:pPr>
            <w:numPr>
              <w:ilvl w:val="0"/>
              <w:numId w:val="9"/>
            </w:numPr>
            <w:spacing w:after="0"/>
            <w:ind w:left="720" w:hanging="360"/>
            <w:rPr>
              <w:rFonts w:ascii="Symbol" w:hAnsi="Symbol"/>
            </w:rPr>
          </w:pPr>
          <w:r>
            <w:t>Le 14 décembre 2023, dans un arrêt unanime, la Cour suprême du Chili a confirmé les condamnations de 22 agents de la dissoute Direction du renseignement national (DINA) du Chili pour les enlèvements et les homicides qualifiés de plusieurs victimes de l'opération Condor, et a ordonné des mesures de réparation. L'une des victimes était le citoyen binational chilien et suisse Alexei Jaccard, disparu en 1977. En 1998, la Suisse a déposé auprès des autorités britanniques une demande d'extradition d'Augusto Pinochet en raison de son cas. Volker Türk, Haut-Commissaire des Nations Unies aux droits de l'homme, a salué le jugement tant attendu de la Cour suprême chilienne et a également reconnu les progrès réalisés par le Chili sur d'autres piliers de la justice transitionnelle en cette année du 50ème anniversaire du coup d'État militaire de 1973, tels que l'adoption du Plan national de recherche des victimes de la disparition forcée. Les restes d'Alexei Jaccard et de centaines d'autres personnes disparues de force n'ont toujours pas été retrouvés à ce jour. Nous vous serions reconnaissants de nous fournir de plus amples informations sur les mesures prises par le Chili pour mettre en œuvre efficacement le Plan national de recherche et l'arrêt de la Cour suprême.</w:t>
          </w:r>
        </w:p>
        <w:p>
          <w:pPr>
            <w:numPr>
              <w:ilvl w:val="0"/>
              <w:numId w:val="9"/>
            </w:numPr>
            <w:spacing w:after="0"/>
            <w:ind w:left="720" w:hanging="360"/>
            <w:rPr>
              <w:rFonts w:ascii="Symbol" w:hAnsi="Symbol"/>
            </w:rPr>
          </w:pPr>
          <w:r>
            <w:t>Le rapporteur spécial sur les droits de l’homme et l’environnement, David R. Boyd, s'est rendu au Chili du 3 au 12 mai 2023. Quelles mesures le Chili prend-il pour donner suite aux recommandations formulées dans son rapport (A/HRC/55/43/Add.1), notamment pour remédier au problème des zones de sacrifice (par. 81 b)) et pour s'acquitter des obligations qui incombent à l'État en vertu de l'Accord d'Escazú (par. 81 c)) ?</w:t>
          </w:r>
        </w:p>
      </w:p>
    </w:p>
    <w:p>
      <w:r>
        <w:rPr>
          <w:b/>
        </w:rPr>
        <w:t xml:space="preserve">UNITED KINGDOM OF GREAT BRITAIN AND NORTHERN IRELAND</w:t>
      </w:r>
    </w:p>
    <w:p>
      <w:r/>
      <w:p>
        <w:r>
          <w:rPr>
            <w:b/>
          </w:rPr>
          <w:t xml:space="preserve"/>
        </w:r>
        <w:p>
          <w:pPr>
            <w:numPr>
              <w:ilvl w:val="0"/>
              <w:numId w:val="10"/>
            </w:numPr>
            <w:spacing w:after="0"/>
            <w:ind w:left="720" w:hanging="360"/>
            <w:rPr>
              <w:rFonts w:ascii="Symbol" w:hAnsi="Symbol"/>
            </w:rPr>
          </w:pPr>
          <w:r>
            <w:t>Following mass protests in 2019, what steps has the government taken to ensure that reported acts of police violence are investigated and, where necessary, perpetrators are held to account?</w:t>
          </w:r>
        </w:p>
        <w:p>
          <w:pPr>
            <w:numPr>
              <w:ilvl w:val="0"/>
              <w:numId w:val="10"/>
            </w:numPr>
            <w:spacing w:after="0"/>
            <w:ind w:left="720" w:hanging="360"/>
            <w:rPr>
              <w:rFonts w:ascii="Symbol" w:hAnsi="Symbol"/>
            </w:rPr>
          </w:pPr>
          <w:r>
            <w:t>Since the introduction of the Gender Identity Law in 2018 and following reports of an increase in cases of discrimination based on gender identity, what further steps does the government plan to take to protect the rights of LGBT+ people?</w:t>
          </w:r>
        </w:p>
        <w:p>
          <w:pPr>
            <w:numPr>
              <w:ilvl w:val="0"/>
              <w:numId w:val="10"/>
            </w:numPr>
            <w:spacing w:after="0"/>
            <w:ind w:left="720" w:hanging="360"/>
            <w:rPr>
              <w:rFonts w:ascii="Symbol" w:hAnsi="Symbol"/>
            </w:rPr>
          </w:pPr>
          <w:r>
            <w:t>What measures have been taken to implement recently adopted legislation against gender-based violence?</w:t>
          </w:r>
        </w:p>
        <w:p>
          <w:pPr>
            <w:numPr>
              <w:ilvl w:val="0"/>
              <w:numId w:val="10"/>
            </w:numPr>
            <w:spacing w:after="0"/>
            <w:ind w:left="720" w:hanging="360"/>
            <w:rPr>
              <w:rFonts w:ascii="Symbol" w:hAnsi="Symbol"/>
            </w:rPr>
          </w:pPr>
          <w:r>
            <w:t>What steps have been taken to adopt a comprehensive policy to provide sexuality education for children, in accordance with their age and maturity?</w:t>
          </w:r>
        </w:p>
        <w:p>
          <w:pPr>
            <w:numPr>
              <w:ilvl w:val="0"/>
              <w:numId w:val="10"/>
            </w:numPr>
            <w:spacing w:after="0"/>
            <w:ind w:left="720" w:hanging="360"/>
            <w:rPr>
              <w:rFonts w:ascii="Symbol" w:hAnsi="Symbol"/>
            </w:rPr>
          </w:pPr>
          <w:r>
            <w:t>What measures have been taken to review legislation on the trafficking of persons for the purposes of labour exploitation?</w:t>
          </w:r>
        </w:p>
      </w:p>
    </w:p>
    <w:p>
      <w:r>
        <w:rPr>
          <w:b/>
        </w:rPr>
        <w:t xml:space="preserve">UNITED STATES OF AMERICA</w:t>
      </w:r>
    </w:p>
    <w:p>
      <w:r/>
      <w:p>
        <w:r>
          <w:rPr>
            <w:b/>
          </w:rPr>
          <w:t xml:space="preserve"/>
        </w:r>
        <w:p>
          <w:pPr>
            <w:numPr>
              <w:ilvl w:val="0"/>
              <w:numId w:val="11"/>
            </w:numPr>
            <w:spacing w:after="0"/>
            <w:ind w:left="720" w:hanging="360"/>
            <w:rPr>
              <w:rFonts w:ascii="Symbol" w:hAnsi="Symbol"/>
            </w:rPr>
          </w:pPr>
          <w:r>
            <w:t>What has Chile done to increase monitoring of and protection from violence and discrimination targeting members of marginalized communities, including against migrants and members of the LGBTQI+ community?</w:t>
          </w:r>
        </w:p>
        <w:p>
          <w:pPr>
            <w:numPr>
              <w:ilvl w:val="0"/>
              <w:numId w:val="11"/>
            </w:numPr>
            <w:spacing w:after="0"/>
            <w:ind w:left="720" w:hanging="360"/>
            <w:rPr>
              <w:rFonts w:ascii="Symbol" w:hAnsi="Symbol"/>
            </w:rPr>
          </w:pPr>
          <w:r>
            <w:t>What steps is the government taking to increase prosecutions of gender-based violence and to support survivors of gender-based violence?</w:t>
          </w:r>
        </w:p>
        <w:p>
          <w:pPr>
            <w:numPr>
              <w:ilvl w:val="0"/>
              <w:numId w:val="11"/>
            </w:numPr>
            <w:spacing w:after="0"/>
            <w:ind w:left="720" w:hanging="360"/>
            <w:rPr>
              <w:rFonts w:ascii="Symbol" w:hAnsi="Symbol"/>
            </w:rPr>
          </w:pPr>
          <w:r>
            <w:t>What steps has Chile taken or does Chile plan to take to integrate children with disabilities into mainstream schools and to improve access of persons with disabilities to places of employment, government agencies, medical offices, retail, and transportation?</w:t>
          </w:r>
        </w:p>
        <w:p>
          <w:pPr>
            <w:numPr>
              <w:ilvl w:val="0"/>
              <w:numId w:val="11"/>
            </w:numPr>
            <w:spacing w:after="0"/>
            <w:ind w:left="720" w:hanging="360"/>
            <w:rPr>
              <w:rFonts w:ascii="Symbol" w:hAnsi="Symbol"/>
            </w:rPr>
          </w:pPr>
          <w:r>
            <w:t>What has the Commission for Peace and Understanding done to resolve Mapuche territorial and civil rights claims?</w:t>
          </w:r>
        </w:p>
        <w:p>
          <w:pPr>
            <w:numPr>
              <w:ilvl w:val="0"/>
              <w:numId w:val="11"/>
            </w:numPr>
            <w:spacing w:after="0"/>
            <w:ind w:left="720" w:hanging="360"/>
            <w:rPr>
              <w:rFonts w:ascii="Symbol" w:hAnsi="Symbol"/>
            </w:rPr>
          </w:pPr>
          <w:r>
            <w:t>What steps has Chile taken to strengthen its institutional protections of children and adolescent victims of abuse, sexual abuse, or commercial sexual exploitation, including those who have suffered abuse within the residential protection system?</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26 Apr 2024 17:07</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ad0ec8349864447d"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3297</DocId>
    <Category xmlns="328c4b46-73db-4dea-b856-05d9d8a86ba6">Advance Questions</Category>
  </documentManagement>
</p:properties>
</file>

<file path=customXml/itemProps1.xml><?xml version="1.0" encoding="utf-8"?>
<ds:datastoreItem xmlns:ds="http://schemas.openxmlformats.org/officeDocument/2006/customXml" ds:itemID="{C62497CD-82D3-44B2-A1E3-3547D90BDCFB}"/>
</file>

<file path=customXml/itemProps2.xml><?xml version="1.0" encoding="utf-8"?>
<ds:datastoreItem xmlns:ds="http://schemas.openxmlformats.org/officeDocument/2006/customXml" ds:itemID="{ED8D0064-07C8-4FE0-8559-464FF779C668}"/>
</file>

<file path=customXml/itemProps3.xml><?xml version="1.0" encoding="utf-8"?>
<ds:datastoreItem xmlns:ds="http://schemas.openxmlformats.org/officeDocument/2006/customXml" ds:itemID="{8734FB1E-5DF3-4A4F-87E5-010E5411A02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