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2313" w14:textId="77777777" w:rsidR="00380938" w:rsidRPr="002F63E7" w:rsidRDefault="00380938" w:rsidP="00380938">
      <w:pPr>
        <w:jc w:val="center"/>
        <w:rPr>
          <w:b/>
        </w:rPr>
      </w:pPr>
    </w:p>
    <w:p w14:paraId="40FE683E" w14:textId="77777777" w:rsidR="00380938" w:rsidRPr="002F63E7" w:rsidRDefault="00380938" w:rsidP="00380938">
      <w:pPr>
        <w:jc w:val="center"/>
        <w:rPr>
          <w:b/>
        </w:rPr>
      </w:pPr>
      <w:r w:rsidRPr="002F63E7">
        <w:rPr>
          <w:b/>
        </w:rPr>
        <w:t>UPR Working Group</w:t>
      </w:r>
    </w:p>
    <w:p w14:paraId="7AF1F247" w14:textId="7A43FEE8" w:rsidR="00380938" w:rsidRPr="002F63E7" w:rsidRDefault="00380938" w:rsidP="00380938">
      <w:pPr>
        <w:jc w:val="center"/>
        <w:rPr>
          <w:b/>
        </w:rPr>
      </w:pPr>
      <w:r w:rsidRPr="002F63E7">
        <w:rPr>
          <w:b/>
        </w:rPr>
        <w:t>4</w:t>
      </w:r>
      <w:r w:rsidR="007541B6" w:rsidRPr="002F63E7">
        <w:rPr>
          <w:b/>
        </w:rPr>
        <w:t>6</w:t>
      </w:r>
      <w:r w:rsidRPr="002F63E7">
        <w:rPr>
          <w:b/>
          <w:vertAlign w:val="superscript"/>
        </w:rPr>
        <w:t>th</w:t>
      </w:r>
      <w:r w:rsidRPr="002F63E7">
        <w:rPr>
          <w:b/>
        </w:rPr>
        <w:t xml:space="preserve"> Session</w:t>
      </w:r>
    </w:p>
    <w:p w14:paraId="2EE8933E" w14:textId="77777777" w:rsidR="00380938" w:rsidRPr="002F63E7" w:rsidRDefault="00380938" w:rsidP="00380938">
      <w:pPr>
        <w:tabs>
          <w:tab w:val="left" w:pos="9180"/>
        </w:tabs>
        <w:jc w:val="center"/>
        <w:rPr>
          <w:b/>
        </w:rPr>
      </w:pPr>
    </w:p>
    <w:p w14:paraId="1F9C20C3" w14:textId="5F559A40" w:rsidR="00FA60A1" w:rsidRPr="002F63E7" w:rsidRDefault="00380938" w:rsidP="00FA60A1">
      <w:pPr>
        <w:jc w:val="center"/>
        <w:rPr>
          <w:i/>
        </w:rPr>
      </w:pPr>
      <w:r w:rsidRPr="002F63E7">
        <w:rPr>
          <w:b/>
        </w:rPr>
        <w:t>U</w:t>
      </w:r>
      <w:r w:rsidR="00FA60A1" w:rsidRPr="002F63E7">
        <w:rPr>
          <w:b/>
        </w:rPr>
        <w:t xml:space="preserve">niversal </w:t>
      </w:r>
      <w:r w:rsidRPr="002F63E7">
        <w:rPr>
          <w:b/>
        </w:rPr>
        <w:t>P</w:t>
      </w:r>
      <w:r w:rsidR="00FA60A1" w:rsidRPr="002F63E7">
        <w:rPr>
          <w:b/>
        </w:rPr>
        <w:t xml:space="preserve">eriodic </w:t>
      </w:r>
      <w:r w:rsidRPr="002F63E7">
        <w:rPr>
          <w:b/>
        </w:rPr>
        <w:t>R</w:t>
      </w:r>
      <w:r w:rsidR="00FA60A1" w:rsidRPr="002F63E7">
        <w:rPr>
          <w:b/>
        </w:rPr>
        <w:t>eview</w:t>
      </w:r>
      <w:r w:rsidRPr="002F63E7">
        <w:rPr>
          <w:b/>
        </w:rPr>
        <w:t xml:space="preserve"> of</w:t>
      </w:r>
      <w:r w:rsidR="00CC508C" w:rsidRPr="002F63E7">
        <w:rPr>
          <w:b/>
        </w:rPr>
        <w:t xml:space="preserve"> Afghanistan</w:t>
      </w:r>
    </w:p>
    <w:p w14:paraId="56203C25" w14:textId="019963D1" w:rsidR="00FA60A1" w:rsidRPr="002F63E7" w:rsidRDefault="00FA60A1" w:rsidP="00FA60A1">
      <w:pPr>
        <w:ind w:left="360" w:right="540"/>
        <w:jc w:val="center"/>
      </w:pPr>
      <w:r w:rsidRPr="002F63E7">
        <w:t>(</w:t>
      </w:r>
      <w:r w:rsidRPr="002F63E7">
        <w:rPr>
          <w:i/>
          <w:iCs/>
        </w:rPr>
        <w:t xml:space="preserve">Geneva, </w:t>
      </w:r>
      <w:r w:rsidR="003C73AB" w:rsidRPr="002F63E7">
        <w:rPr>
          <w:i/>
          <w:iCs/>
        </w:rPr>
        <w:t>29</w:t>
      </w:r>
      <w:r w:rsidRPr="002F63E7">
        <w:rPr>
          <w:i/>
          <w:iCs/>
        </w:rPr>
        <w:t xml:space="preserve"> </w:t>
      </w:r>
      <w:r w:rsidR="003C73AB" w:rsidRPr="002F63E7">
        <w:rPr>
          <w:i/>
          <w:iCs/>
        </w:rPr>
        <w:t>April</w:t>
      </w:r>
      <w:r w:rsidRPr="002F63E7">
        <w:rPr>
          <w:i/>
          <w:iCs/>
        </w:rPr>
        <w:t xml:space="preserve"> 202</w:t>
      </w:r>
      <w:r w:rsidR="003C73AB" w:rsidRPr="002F63E7">
        <w:rPr>
          <w:i/>
          <w:iCs/>
        </w:rPr>
        <w:t>4</w:t>
      </w:r>
      <w:r w:rsidRPr="002F63E7">
        <w:rPr>
          <w:i/>
          <w:iCs/>
        </w:rPr>
        <w:t>)</w:t>
      </w:r>
    </w:p>
    <w:p w14:paraId="2B657855" w14:textId="43A19156" w:rsidR="00380938" w:rsidRPr="002F63E7" w:rsidRDefault="00380938" w:rsidP="00380938">
      <w:pPr>
        <w:jc w:val="center"/>
        <w:rPr>
          <w:b/>
        </w:rPr>
      </w:pPr>
    </w:p>
    <w:p w14:paraId="41F891AA" w14:textId="77777777" w:rsidR="00380938" w:rsidRPr="002F63E7" w:rsidRDefault="00380938" w:rsidP="00380938">
      <w:pPr>
        <w:jc w:val="center"/>
        <w:rPr>
          <w:i/>
        </w:rPr>
      </w:pPr>
    </w:p>
    <w:p w14:paraId="77F908FC" w14:textId="77777777" w:rsidR="00380938" w:rsidRPr="002F63E7" w:rsidRDefault="00380938" w:rsidP="00380938">
      <w:pPr>
        <w:jc w:val="center"/>
      </w:pPr>
    </w:p>
    <w:p w14:paraId="27DAB0C5" w14:textId="517706EF" w:rsidR="00380938" w:rsidRPr="002F63E7" w:rsidRDefault="00380938" w:rsidP="00380938">
      <w:pPr>
        <w:jc w:val="both"/>
      </w:pPr>
      <w:r w:rsidRPr="002F63E7">
        <w:t xml:space="preserve">Thank you, </w:t>
      </w:r>
      <w:r w:rsidR="008E49C6">
        <w:t>Vice-</w:t>
      </w:r>
      <w:r w:rsidRPr="002F63E7">
        <w:t xml:space="preserve">President, </w:t>
      </w:r>
    </w:p>
    <w:p w14:paraId="0BBC4DE9" w14:textId="77777777" w:rsidR="00380938" w:rsidRPr="002F63E7" w:rsidRDefault="00380938" w:rsidP="00380938">
      <w:pPr>
        <w:jc w:val="both"/>
      </w:pPr>
    </w:p>
    <w:p w14:paraId="52059D0A" w14:textId="6842E84C" w:rsidR="00380938" w:rsidRPr="002F63E7" w:rsidRDefault="00380938" w:rsidP="00380938">
      <w:pPr>
        <w:jc w:val="both"/>
      </w:pPr>
      <w:r w:rsidRPr="002F63E7">
        <w:t xml:space="preserve">The Republic of Moldova welcomes the delegation of </w:t>
      </w:r>
      <w:r w:rsidR="007541B6" w:rsidRPr="002F63E7">
        <w:rPr>
          <w:bCs/>
        </w:rPr>
        <w:t>Afghanistan</w:t>
      </w:r>
      <w:r w:rsidR="007541B6" w:rsidRPr="002F63E7">
        <w:rPr>
          <w:b/>
        </w:rPr>
        <w:t xml:space="preserve"> </w:t>
      </w:r>
      <w:r w:rsidRPr="002F63E7">
        <w:t xml:space="preserve">and expresses appreciation for the presentation of the national report. </w:t>
      </w:r>
    </w:p>
    <w:p w14:paraId="528117FC" w14:textId="7B9758F7" w:rsidR="00635B6B" w:rsidRPr="002F63E7" w:rsidRDefault="00635B6B" w:rsidP="00380938">
      <w:pPr>
        <w:jc w:val="both"/>
      </w:pPr>
    </w:p>
    <w:p w14:paraId="6BF4631F" w14:textId="1DD14637" w:rsidR="002F63E7" w:rsidRDefault="00635B6B" w:rsidP="00380938">
      <w:pPr>
        <w:jc w:val="both"/>
        <w:rPr>
          <w:lang w:val="en-IN"/>
        </w:rPr>
      </w:pPr>
      <w:r w:rsidRPr="002F63E7">
        <w:t>We commend the initial steps taken to ensure the implementation of the recommendations received during the 3</w:t>
      </w:r>
      <w:r w:rsidRPr="002F63E7">
        <w:rPr>
          <w:vertAlign w:val="superscript"/>
        </w:rPr>
        <w:t>rd</w:t>
      </w:r>
      <w:r w:rsidRPr="002F63E7">
        <w:t xml:space="preserve"> cycle of the UPR, namely the elaboration of the Action Plan by the </w:t>
      </w:r>
      <w:r w:rsidR="00B41BB8">
        <w:t xml:space="preserve">relevant </w:t>
      </w:r>
      <w:r w:rsidR="00D11C91">
        <w:t>national institutions back in</w:t>
      </w:r>
      <w:r w:rsidR="005F4066" w:rsidRPr="002F63E7">
        <w:rPr>
          <w:lang w:val="en-IN"/>
        </w:rPr>
        <w:t xml:space="preserve"> 2019. </w:t>
      </w:r>
    </w:p>
    <w:p w14:paraId="16E54DB2" w14:textId="77777777" w:rsidR="002F63E7" w:rsidRDefault="002F63E7" w:rsidP="00380938">
      <w:pPr>
        <w:jc w:val="both"/>
        <w:rPr>
          <w:lang w:val="en-IN"/>
        </w:rPr>
      </w:pPr>
    </w:p>
    <w:p w14:paraId="561CC82D" w14:textId="2E79DCBC" w:rsidR="00B93B00" w:rsidRPr="002F63E7" w:rsidRDefault="00805D13" w:rsidP="00B93B00">
      <w:pPr>
        <w:jc w:val="both"/>
        <w:rPr>
          <w:lang w:val="en-IN"/>
        </w:rPr>
      </w:pPr>
      <w:r w:rsidRPr="002F63E7">
        <w:rPr>
          <w:lang w:val="en-IN"/>
        </w:rPr>
        <w:t>Yet</w:t>
      </w:r>
      <w:r w:rsidR="005F4066" w:rsidRPr="002F63E7">
        <w:rPr>
          <w:lang w:val="en-IN"/>
        </w:rPr>
        <w:t xml:space="preserve"> we </w:t>
      </w:r>
      <w:r w:rsidR="00635B6B" w:rsidRPr="002F63E7">
        <w:rPr>
          <w:lang w:val="en-IN"/>
        </w:rPr>
        <w:t xml:space="preserve">regret </w:t>
      </w:r>
      <w:r w:rsidR="005F4066" w:rsidRPr="002F63E7">
        <w:rPr>
          <w:lang w:val="en-IN"/>
        </w:rPr>
        <w:t xml:space="preserve">that this process was discontinued </w:t>
      </w:r>
      <w:r w:rsidR="000F25D5" w:rsidRPr="002F63E7">
        <w:rPr>
          <w:lang w:val="en-IN"/>
        </w:rPr>
        <w:t>and</w:t>
      </w:r>
      <w:r w:rsidR="00B93B00" w:rsidRPr="002F63E7">
        <w:rPr>
          <w:lang w:val="en-IN"/>
        </w:rPr>
        <w:t xml:space="preserve"> are deeply worried</w:t>
      </w:r>
      <w:r w:rsidR="000F25D5" w:rsidRPr="002F63E7">
        <w:rPr>
          <w:lang w:val="en-IN"/>
        </w:rPr>
        <w:t xml:space="preserve"> </w:t>
      </w:r>
      <w:r w:rsidR="00B93B00" w:rsidRPr="002F63E7">
        <w:rPr>
          <w:lang w:val="en-IN"/>
        </w:rPr>
        <w:t xml:space="preserve">that </w:t>
      </w:r>
      <w:r w:rsidR="000F25D5" w:rsidRPr="002F63E7">
        <w:rPr>
          <w:lang w:val="en-IN"/>
        </w:rPr>
        <w:t xml:space="preserve">the </w:t>
      </w:r>
      <w:r w:rsidR="00B93B00" w:rsidRPr="002F63E7">
        <w:rPr>
          <w:lang w:val="en-IN"/>
        </w:rPr>
        <w:t>human rights situation in the country has deteriorated since August 2021.</w:t>
      </w:r>
      <w:r w:rsidR="002F63E7">
        <w:rPr>
          <w:lang w:val="en-IN"/>
        </w:rPr>
        <w:t xml:space="preserve"> Therefore, </w:t>
      </w:r>
      <w:r w:rsidR="00081613">
        <w:rPr>
          <w:lang w:val="en-IN"/>
        </w:rPr>
        <w:t xml:space="preserve">and same as many delegations in this house, </w:t>
      </w:r>
      <w:r w:rsidR="002F63E7">
        <w:rPr>
          <w:lang w:val="en-IN"/>
        </w:rPr>
        <w:t xml:space="preserve">Moldova </w:t>
      </w:r>
      <w:r w:rsidR="00C32E5F" w:rsidRPr="002F63E7">
        <w:t>recommends:</w:t>
      </w:r>
    </w:p>
    <w:p w14:paraId="0A003DD3" w14:textId="77777777" w:rsidR="00C32E5F" w:rsidRPr="002F63E7" w:rsidRDefault="00C32E5F" w:rsidP="00C32E5F">
      <w:pPr>
        <w:ind w:left="60"/>
        <w:jc w:val="both"/>
      </w:pPr>
    </w:p>
    <w:p w14:paraId="27A6A609" w14:textId="3D496362" w:rsidR="00B93B00" w:rsidRPr="002F63E7" w:rsidRDefault="00DE2D74" w:rsidP="002F63E7">
      <w:pPr>
        <w:pStyle w:val="ListParagraph"/>
        <w:numPr>
          <w:ilvl w:val="0"/>
          <w:numId w:val="4"/>
        </w:numPr>
        <w:ind w:left="426"/>
        <w:jc w:val="both"/>
      </w:pPr>
      <w:r w:rsidRPr="002F63E7">
        <w:t xml:space="preserve">To </w:t>
      </w:r>
      <w:r w:rsidR="00983657" w:rsidRPr="002F63E7">
        <w:t>develop and implement policies that guarantee the rights and non-discrimination of women and gir</w:t>
      </w:r>
      <w:r w:rsidR="007040F8" w:rsidRPr="002F63E7">
        <w:t>ls, including access to justice and education,</w:t>
      </w:r>
      <w:r w:rsidR="00983657" w:rsidRPr="002F63E7">
        <w:t xml:space="preserve"> meaningful participation in all aspects of life, stopping harmful processes against women and girls and combating gender-based violence.</w:t>
      </w:r>
    </w:p>
    <w:p w14:paraId="4491A627" w14:textId="77777777" w:rsidR="00D6577F" w:rsidRPr="002F63E7" w:rsidRDefault="00D6577F" w:rsidP="002F63E7">
      <w:pPr>
        <w:pStyle w:val="ListParagraph"/>
        <w:ind w:left="426"/>
        <w:jc w:val="both"/>
      </w:pPr>
    </w:p>
    <w:p w14:paraId="2A2F00EA" w14:textId="659172B9" w:rsidR="00983657" w:rsidRPr="002F63E7" w:rsidRDefault="00DE2D74" w:rsidP="002F63E7">
      <w:pPr>
        <w:pStyle w:val="ListParagraph"/>
        <w:numPr>
          <w:ilvl w:val="0"/>
          <w:numId w:val="4"/>
        </w:numPr>
        <w:ind w:left="426"/>
        <w:jc w:val="both"/>
      </w:pPr>
      <w:r w:rsidRPr="002F63E7">
        <w:t>To e</w:t>
      </w:r>
      <w:r w:rsidR="00D6577F" w:rsidRPr="002F63E7">
        <w:t>nact</w:t>
      </w:r>
      <w:r w:rsidRPr="002F63E7">
        <w:t xml:space="preserve"> the</w:t>
      </w:r>
      <w:r w:rsidR="007040F8" w:rsidRPr="002F63E7">
        <w:t xml:space="preserve"> legislation that enshrines and ensures respect for the fundamental freedoms of expression, association and peaceful assembly</w:t>
      </w:r>
      <w:r w:rsidR="00D6577F" w:rsidRPr="002F63E7">
        <w:t xml:space="preserve"> and release all</w:t>
      </w:r>
      <w:r w:rsidR="007040F8" w:rsidRPr="002F63E7">
        <w:t xml:space="preserve"> those detained solely for the exercise of these rights.</w:t>
      </w:r>
    </w:p>
    <w:p w14:paraId="14C4A709" w14:textId="77777777" w:rsidR="00DE2D74" w:rsidRPr="002F63E7" w:rsidRDefault="00DE2D74" w:rsidP="002F63E7">
      <w:pPr>
        <w:pStyle w:val="ListParagraph"/>
        <w:ind w:left="426"/>
      </w:pPr>
    </w:p>
    <w:p w14:paraId="04037C4F" w14:textId="06E43B52" w:rsidR="00983657" w:rsidRPr="007040F8" w:rsidRDefault="00DE2D74" w:rsidP="002F63E7">
      <w:pPr>
        <w:pStyle w:val="ListParagraph"/>
        <w:numPr>
          <w:ilvl w:val="0"/>
          <w:numId w:val="4"/>
        </w:numPr>
        <w:ind w:left="426"/>
        <w:jc w:val="both"/>
      </w:pPr>
      <w:r w:rsidRPr="002F63E7">
        <w:t>To establish a moratorium on executions, with a view of legislatively abolishing the death penalty, and ratify the Second Optional Protocol to the ICCPR.</w:t>
      </w:r>
    </w:p>
    <w:p w14:paraId="0C18848B" w14:textId="23A16E0A" w:rsidR="00B93B00" w:rsidRPr="002F63E7" w:rsidRDefault="00B93B00" w:rsidP="00B93B00">
      <w:pPr>
        <w:jc w:val="both"/>
      </w:pPr>
    </w:p>
    <w:p w14:paraId="4C8ED5F3" w14:textId="4D532511" w:rsidR="00DE2D74" w:rsidRPr="002F63E7" w:rsidRDefault="00DE2D74" w:rsidP="00DE2D74">
      <w:pPr>
        <w:jc w:val="both"/>
      </w:pPr>
      <w:r w:rsidRPr="002F63E7">
        <w:t xml:space="preserve">We wish </w:t>
      </w:r>
      <w:r w:rsidR="004172C7">
        <w:t xml:space="preserve">the delegation of </w:t>
      </w:r>
      <w:r w:rsidR="00434DD6" w:rsidRPr="002F63E7">
        <w:t>Afghanistan</w:t>
      </w:r>
      <w:r w:rsidRPr="002F63E7">
        <w:t xml:space="preserve"> a successful UPR cycle. </w:t>
      </w:r>
    </w:p>
    <w:p w14:paraId="1EB2AB0A" w14:textId="77777777" w:rsidR="00DE2D74" w:rsidRPr="002F63E7" w:rsidRDefault="00DE2D74" w:rsidP="00DE2D74">
      <w:pPr>
        <w:jc w:val="both"/>
      </w:pPr>
    </w:p>
    <w:p w14:paraId="4758575A" w14:textId="77777777" w:rsidR="00DE2D74" w:rsidRPr="002F63E7" w:rsidRDefault="00DE2D74" w:rsidP="00DE2D74">
      <w:pPr>
        <w:jc w:val="both"/>
      </w:pPr>
      <w:r w:rsidRPr="002F63E7">
        <w:t xml:space="preserve">Thank you. </w:t>
      </w:r>
    </w:p>
    <w:p w14:paraId="03072930" w14:textId="77777777" w:rsidR="00B93B00" w:rsidRPr="002F63E7" w:rsidRDefault="00B93B00" w:rsidP="00B93B00">
      <w:pPr>
        <w:jc w:val="both"/>
      </w:pPr>
    </w:p>
    <w:p w14:paraId="0569F7A2" w14:textId="77777777" w:rsidR="001F77CF" w:rsidRPr="002F63E7" w:rsidRDefault="001F77CF"/>
    <w:sectPr w:rsidR="001F77CF" w:rsidRPr="002F63E7" w:rsidSect="004A425F">
      <w:pgSz w:w="11906" w:h="16838"/>
      <w:pgMar w:top="63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D1A8" w14:textId="77777777" w:rsidR="004A425F" w:rsidRDefault="004A425F" w:rsidP="001E3EA5">
      <w:r>
        <w:separator/>
      </w:r>
    </w:p>
  </w:endnote>
  <w:endnote w:type="continuationSeparator" w:id="0">
    <w:p w14:paraId="637D5520" w14:textId="77777777" w:rsidR="004A425F" w:rsidRDefault="004A425F" w:rsidP="001E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9DD1" w14:textId="77777777" w:rsidR="004A425F" w:rsidRDefault="004A425F" w:rsidP="001E3EA5">
      <w:r>
        <w:separator/>
      </w:r>
    </w:p>
  </w:footnote>
  <w:footnote w:type="continuationSeparator" w:id="0">
    <w:p w14:paraId="68597763" w14:textId="77777777" w:rsidR="004A425F" w:rsidRDefault="004A425F" w:rsidP="001E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4CEE"/>
    <w:multiLevelType w:val="hybridMultilevel"/>
    <w:tmpl w:val="713C9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973"/>
    <w:multiLevelType w:val="hybridMultilevel"/>
    <w:tmpl w:val="D2AE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4212"/>
    <w:multiLevelType w:val="hybridMultilevel"/>
    <w:tmpl w:val="8DF2EB6C"/>
    <w:lvl w:ilvl="0" w:tplc="08C49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232C33"/>
    <w:multiLevelType w:val="hybridMultilevel"/>
    <w:tmpl w:val="0372780C"/>
    <w:lvl w:ilvl="0" w:tplc="C0DEBD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87417406">
    <w:abstractNumId w:val="0"/>
  </w:num>
  <w:num w:numId="2" w16cid:durableId="2002730366">
    <w:abstractNumId w:val="2"/>
  </w:num>
  <w:num w:numId="3" w16cid:durableId="1544050180">
    <w:abstractNumId w:val="3"/>
  </w:num>
  <w:num w:numId="4" w16cid:durableId="189858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A8"/>
    <w:rsid w:val="00015FBE"/>
    <w:rsid w:val="00043C4E"/>
    <w:rsid w:val="00081613"/>
    <w:rsid w:val="0008663A"/>
    <w:rsid w:val="000C3766"/>
    <w:rsid w:val="000F25D5"/>
    <w:rsid w:val="0011721C"/>
    <w:rsid w:val="00141F34"/>
    <w:rsid w:val="00154241"/>
    <w:rsid w:val="00163CB0"/>
    <w:rsid w:val="001E3EA5"/>
    <w:rsid w:val="001F0AAD"/>
    <w:rsid w:val="001F77CF"/>
    <w:rsid w:val="00203C57"/>
    <w:rsid w:val="002920C4"/>
    <w:rsid w:val="002B2072"/>
    <w:rsid w:val="002F63E7"/>
    <w:rsid w:val="00304335"/>
    <w:rsid w:val="003765BC"/>
    <w:rsid w:val="00380938"/>
    <w:rsid w:val="003C73AB"/>
    <w:rsid w:val="003F3210"/>
    <w:rsid w:val="004070A0"/>
    <w:rsid w:val="004172C7"/>
    <w:rsid w:val="00434DD6"/>
    <w:rsid w:val="004A425F"/>
    <w:rsid w:val="004B07D7"/>
    <w:rsid w:val="004D36A8"/>
    <w:rsid w:val="005C2E8B"/>
    <w:rsid w:val="005F4066"/>
    <w:rsid w:val="0061174B"/>
    <w:rsid w:val="00635B6B"/>
    <w:rsid w:val="006C2DEA"/>
    <w:rsid w:val="006D38B0"/>
    <w:rsid w:val="007040F8"/>
    <w:rsid w:val="00735143"/>
    <w:rsid w:val="007541B6"/>
    <w:rsid w:val="00805D13"/>
    <w:rsid w:val="0088350E"/>
    <w:rsid w:val="008D7013"/>
    <w:rsid w:val="008E49C6"/>
    <w:rsid w:val="008F637D"/>
    <w:rsid w:val="00907150"/>
    <w:rsid w:val="009375C3"/>
    <w:rsid w:val="00963406"/>
    <w:rsid w:val="0097317E"/>
    <w:rsid w:val="00983657"/>
    <w:rsid w:val="00996FE3"/>
    <w:rsid w:val="009A14EF"/>
    <w:rsid w:val="009B2689"/>
    <w:rsid w:val="009D4358"/>
    <w:rsid w:val="009E4CA7"/>
    <w:rsid w:val="00AA2181"/>
    <w:rsid w:val="00AE0B9F"/>
    <w:rsid w:val="00AE54D4"/>
    <w:rsid w:val="00AF5E49"/>
    <w:rsid w:val="00B41BB8"/>
    <w:rsid w:val="00B61544"/>
    <w:rsid w:val="00B756E7"/>
    <w:rsid w:val="00B84E7B"/>
    <w:rsid w:val="00B856E1"/>
    <w:rsid w:val="00B93B00"/>
    <w:rsid w:val="00BB256F"/>
    <w:rsid w:val="00BE795B"/>
    <w:rsid w:val="00C30F18"/>
    <w:rsid w:val="00C32E5F"/>
    <w:rsid w:val="00C61FD4"/>
    <w:rsid w:val="00C81249"/>
    <w:rsid w:val="00CA3C03"/>
    <w:rsid w:val="00CC508C"/>
    <w:rsid w:val="00CE523C"/>
    <w:rsid w:val="00D00031"/>
    <w:rsid w:val="00D054A7"/>
    <w:rsid w:val="00D11C91"/>
    <w:rsid w:val="00D6577F"/>
    <w:rsid w:val="00DC6126"/>
    <w:rsid w:val="00DE2D74"/>
    <w:rsid w:val="00E00FA6"/>
    <w:rsid w:val="00E55BDD"/>
    <w:rsid w:val="00EC7C62"/>
    <w:rsid w:val="00F30AC5"/>
    <w:rsid w:val="00F33531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0308"/>
  <w15:chartTrackingRefBased/>
  <w15:docId w15:val="{49510633-7267-4D22-BD86-D27D7EA5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3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A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3E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3EA5"/>
    <w:rPr>
      <w:rFonts w:ascii="Times New Roman" w:eastAsia="SimSu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EndnoteReference">
    <w:name w:val="endnote reference"/>
    <w:aliases w:val="1_G"/>
    <w:basedOn w:val="FootnoteReference"/>
    <w:qFormat/>
    <w:rsid w:val="001E3EA5"/>
    <w:rPr>
      <w:rFonts w:ascii="Times New Roman" w:hAnsi="Times New Roman" w:cs="Times New Roman"/>
      <w:sz w:val="18"/>
      <w:vertAlign w:val="superscript"/>
    </w:rPr>
  </w:style>
  <w:style w:type="character" w:styleId="Hyperlink">
    <w:name w:val="Hyperlink"/>
    <w:basedOn w:val="DefaultParagraphFont"/>
    <w:uiPriority w:val="99"/>
    <w:rsid w:val="001E3EA5"/>
    <w:rPr>
      <w:rFonts w:cs="Times New Roman"/>
      <w:color w:val="auto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E3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5680DE-2CED-495D-BA5E-828B146F5900}"/>
</file>

<file path=customXml/itemProps2.xml><?xml version="1.0" encoding="utf-8"?>
<ds:datastoreItem xmlns:ds="http://schemas.openxmlformats.org/officeDocument/2006/customXml" ds:itemID="{B390E681-E953-4C7F-94C2-DDF8DC6ACA4E}"/>
</file>

<file path=customXml/itemProps3.xml><?xml version="1.0" encoding="utf-8"?>
<ds:datastoreItem xmlns:ds="http://schemas.openxmlformats.org/officeDocument/2006/customXml" ds:itemID="{03048DD8-BF20-4CED-9796-87FF33C2C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Ciobanu</dc:creator>
  <cp:keywords/>
  <dc:description/>
  <cp:lastModifiedBy>Nicoleta Ciobanu</cp:lastModifiedBy>
  <cp:revision>70</cp:revision>
  <dcterms:created xsi:type="dcterms:W3CDTF">2024-04-25T07:48:00Z</dcterms:created>
  <dcterms:modified xsi:type="dcterms:W3CDTF">2024-05-21T09:36:00Z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2024-04-25T07:49:01Z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cbc21a72-e699-4ebd-87ce-5a91ab01fd68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0x010100D8F78E5B7C66D6469F300FF949F291BD</vt:lpwstr>
  </property>
</Properties>
</file>