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7799E" w14:textId="77777777"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C11A17B" w14:textId="77777777" w:rsidR="006C6B5A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KYRGYZ REPUBLIC</w:t>
      </w:r>
    </w:p>
    <w:p w14:paraId="1B6CA18F" w14:textId="77777777"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Statement</w:t>
      </w:r>
    </w:p>
    <w:p w14:paraId="317EB56E" w14:textId="77777777"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5030591" w14:textId="77777777" w:rsidR="00CC0E4D" w:rsidRPr="000D127C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63195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A538BD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Universal Periodic Review – </w:t>
      </w:r>
      <w:r w:rsidR="00A631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Afghanistan </w:t>
      </w:r>
    </w:p>
    <w:p w14:paraId="3FF965E4" w14:textId="77777777" w:rsidR="00CC0E4D" w:rsidRPr="008E11AB" w:rsidRDefault="00A63195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Monday</w:t>
      </w:r>
      <w:r w:rsidR="00F0694D" w:rsidRPr="008E11AB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April 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14:paraId="5DC6A9FA" w14:textId="1D9F8C79" w:rsidR="00CC0E4D" w:rsidRPr="003074C0" w:rsidRDefault="00B25982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53011" wp14:editId="19EFBFD8">
                <wp:simplePos x="0" y="0"/>
                <wp:positionH relativeFrom="column">
                  <wp:posOffset>5715</wp:posOffset>
                </wp:positionH>
                <wp:positionV relativeFrom="paragraph">
                  <wp:posOffset>114300</wp:posOffset>
                </wp:positionV>
                <wp:extent cx="561975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A1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5pt;margin-top:9pt;width:44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r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8WT7MQD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"/>
            </w:pict>
          </mc:Fallback>
        </mc:AlternateContent>
      </w:r>
    </w:p>
    <w:p w14:paraId="2973C6F8" w14:textId="77777777" w:rsidR="00CC0E4D" w:rsidRPr="00A538BD" w:rsidRDefault="00A538BD" w:rsidP="00A53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 time : </w:t>
      </w:r>
      <w:r w:rsidR="00505F9E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05F9E">
        <w:rPr>
          <w:rFonts w:ascii="Times New Roman" w:hAnsi="Times New Roman" w:cs="Times New Roman"/>
          <w:i/>
          <w:sz w:val="28"/>
          <w:szCs w:val="28"/>
          <w:lang w:val="en-US"/>
        </w:rPr>
        <w:t>min</w:t>
      </w: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63195">
        <w:rPr>
          <w:rFonts w:ascii="Times New Roman" w:hAnsi="Times New Roman" w:cs="Times New Roman"/>
          <w:i/>
          <w:sz w:val="28"/>
          <w:szCs w:val="28"/>
          <w:lang w:val="en-US"/>
        </w:rPr>
        <w:t>30 sec</w:t>
      </w:r>
    </w:p>
    <w:p w14:paraId="59A4E831" w14:textId="77777777" w:rsidR="00491D9A" w:rsidRPr="003074C0" w:rsidRDefault="00491D9A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6C804F" w14:textId="77777777" w:rsidR="00CC0E4D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Thank you, Mr. President.</w:t>
      </w:r>
      <w:r w:rsidR="008E11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B832EBE" w14:textId="77777777" w:rsidR="00A63195" w:rsidRPr="00A63195" w:rsidRDefault="000119E4" w:rsidP="00B25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058">
        <w:rPr>
          <w:rFonts w:ascii="Times New Roman" w:hAnsi="Times New Roman" w:cs="Times New Roman"/>
          <w:sz w:val="28"/>
          <w:szCs w:val="28"/>
          <w:lang w:val="en-US"/>
        </w:rPr>
        <w:t>Kyrgyz</w:t>
      </w:r>
      <w:r w:rsidR="00B25982">
        <w:rPr>
          <w:rFonts w:ascii="Times New Roman" w:hAnsi="Times New Roman" w:cs="Times New Roman"/>
          <w:sz w:val="28"/>
          <w:szCs w:val="28"/>
          <w:lang w:val="en-US"/>
        </w:rPr>
        <w:t>stan</w:t>
      </w:r>
      <w:r w:rsidRPr="00315058">
        <w:rPr>
          <w:rFonts w:ascii="Times New Roman" w:hAnsi="Times New Roman" w:cs="Times New Roman"/>
          <w:sz w:val="28"/>
          <w:szCs w:val="28"/>
          <w:lang w:val="en-US"/>
        </w:rPr>
        <w:t xml:space="preserve"> welcomes the delegation of </w:t>
      </w:r>
      <w:r w:rsidR="00A63195">
        <w:rPr>
          <w:rFonts w:ascii="Times New Roman" w:hAnsi="Times New Roman" w:cs="Times New Roman"/>
          <w:sz w:val="28"/>
          <w:szCs w:val="28"/>
          <w:lang w:val="en-US"/>
        </w:rPr>
        <w:t>Afghanistan</w:t>
      </w:r>
      <w:r w:rsidRPr="0031505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>appreciates the engagement in the UPR process</w:t>
      </w:r>
      <w:r w:rsidR="00B25982">
        <w:rPr>
          <w:rFonts w:ascii="Times New Roman" w:hAnsi="Times New Roman" w:cs="Times New Roman"/>
          <w:sz w:val="28"/>
          <w:szCs w:val="28"/>
          <w:lang w:val="en-US"/>
        </w:rPr>
        <w:t xml:space="preserve"> which</w:t>
      </w:r>
      <w:r w:rsidR="00A63195" w:rsidRPr="00A63195">
        <w:rPr>
          <w:rFonts w:ascii="Times New Roman" w:hAnsi="Times New Roman" w:cs="Times New Roman"/>
          <w:sz w:val="28"/>
          <w:szCs w:val="28"/>
          <w:lang w:val="en-US"/>
        </w:rPr>
        <w:t xml:space="preserve"> serve</w:t>
      </w:r>
      <w:r w:rsidR="00B2598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63195" w:rsidRPr="00A63195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="00B2598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A63195" w:rsidRPr="00A63195">
        <w:rPr>
          <w:rFonts w:ascii="Times New Roman" w:hAnsi="Times New Roman" w:cs="Times New Roman"/>
          <w:sz w:val="28"/>
          <w:szCs w:val="28"/>
          <w:lang w:val="en-US"/>
        </w:rPr>
        <w:t xml:space="preserve"> platform for </w:t>
      </w:r>
      <w:r w:rsidR="00B2598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A63195" w:rsidRPr="00A63195">
        <w:rPr>
          <w:rFonts w:ascii="Times New Roman" w:hAnsi="Times New Roman" w:cs="Times New Roman"/>
          <w:sz w:val="28"/>
          <w:szCs w:val="28"/>
          <w:lang w:val="en-US"/>
        </w:rPr>
        <w:t>meaningful dialogue and cooperation between the Afghan government, civil society, and the international community to</w:t>
      </w:r>
      <w:r w:rsidR="00B25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5982" w:rsidRPr="00A63195">
        <w:rPr>
          <w:rFonts w:ascii="Times New Roman" w:hAnsi="Times New Roman" w:cs="Times New Roman"/>
          <w:sz w:val="28"/>
          <w:szCs w:val="28"/>
          <w:lang w:val="en-US"/>
        </w:rPr>
        <w:t>comprehensively</w:t>
      </w:r>
      <w:r w:rsidR="00A63195" w:rsidRPr="00A63195">
        <w:rPr>
          <w:rFonts w:ascii="Times New Roman" w:hAnsi="Times New Roman" w:cs="Times New Roman"/>
          <w:sz w:val="28"/>
          <w:szCs w:val="28"/>
          <w:lang w:val="en-US"/>
        </w:rPr>
        <w:t xml:space="preserve"> address human rights challenges. </w:t>
      </w:r>
    </w:p>
    <w:p w14:paraId="62A4F2E8" w14:textId="77777777" w:rsidR="00A63195" w:rsidRPr="003074C0" w:rsidRDefault="00A63195" w:rsidP="00A63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3195">
        <w:rPr>
          <w:rFonts w:ascii="Times New Roman" w:hAnsi="Times New Roman" w:cs="Times New Roman"/>
          <w:sz w:val="28"/>
          <w:szCs w:val="28"/>
          <w:lang w:val="en-US"/>
        </w:rPr>
        <w:t xml:space="preserve">Ultimately, the goal of the UPR </w:t>
      </w:r>
      <w:r w:rsidR="00B2598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63195">
        <w:rPr>
          <w:rFonts w:ascii="Times New Roman" w:hAnsi="Times New Roman" w:cs="Times New Roman"/>
          <w:sz w:val="28"/>
          <w:szCs w:val="28"/>
          <w:lang w:val="en-US"/>
        </w:rPr>
        <w:t xml:space="preserve"> Afghanistan should be to support the country in building a society that upholds the principles of demo</w:t>
      </w:r>
      <w:bookmarkStart w:id="0" w:name="_GoBack"/>
      <w:bookmarkEnd w:id="0"/>
      <w:r w:rsidRPr="00A63195">
        <w:rPr>
          <w:rFonts w:ascii="Times New Roman" w:hAnsi="Times New Roman" w:cs="Times New Roman"/>
          <w:sz w:val="28"/>
          <w:szCs w:val="28"/>
          <w:lang w:val="en-US"/>
        </w:rPr>
        <w:t xml:space="preserve">cracy, rule of law, and respect for human rights for all its citizens. This will require sustained commitment, engagement, and cooperation from all </w:t>
      </w:r>
      <w:r w:rsidR="00B2598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A63195">
        <w:rPr>
          <w:rFonts w:ascii="Times New Roman" w:hAnsi="Times New Roman" w:cs="Times New Roman"/>
          <w:sz w:val="28"/>
          <w:szCs w:val="28"/>
          <w:lang w:val="en-US"/>
        </w:rPr>
        <w:t>stakeholders involved.</w:t>
      </w:r>
    </w:p>
    <w:p w14:paraId="6D079DD9" w14:textId="77777777" w:rsidR="00F0694D" w:rsidRPr="003074C0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We recommend:</w:t>
      </w:r>
    </w:p>
    <w:p w14:paraId="583F796E" w14:textId="77777777" w:rsidR="009234F7" w:rsidRDefault="00A63195" w:rsidP="00315058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4F7">
        <w:rPr>
          <w:rFonts w:ascii="Times New Roman" w:hAnsi="Times New Roman" w:cs="Times New Roman"/>
          <w:sz w:val="28"/>
          <w:szCs w:val="28"/>
          <w:lang w:val="en-US"/>
        </w:rPr>
        <w:t>actively</w:t>
      </w:r>
      <w:r w:rsidR="009234F7" w:rsidRPr="009234F7">
        <w:rPr>
          <w:rFonts w:ascii="Times New Roman" w:hAnsi="Times New Roman" w:cs="Times New Roman"/>
          <w:sz w:val="28"/>
          <w:szCs w:val="28"/>
          <w:lang w:val="en-US"/>
        </w:rPr>
        <w:t xml:space="preserve"> build dialogue and </w:t>
      </w:r>
      <w:r w:rsidRPr="009234F7">
        <w:rPr>
          <w:rFonts w:ascii="Times New Roman" w:hAnsi="Times New Roman" w:cs="Times New Roman"/>
          <w:sz w:val="28"/>
          <w:szCs w:val="28"/>
          <w:lang w:val="en-US"/>
        </w:rPr>
        <w:t>cooperate with UN bodies and mechanisms of the Human Rights Council</w:t>
      </w:r>
      <w:r w:rsidR="00315058" w:rsidRPr="009234F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6224482" w14:textId="77777777" w:rsidR="009234F7" w:rsidRDefault="009234F7" w:rsidP="00315058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4F7">
        <w:rPr>
          <w:rFonts w:ascii="Times New Roman" w:hAnsi="Times New Roman" w:cs="Times New Roman"/>
          <w:sz w:val="28"/>
          <w:szCs w:val="28"/>
          <w:lang w:val="en-US"/>
        </w:rPr>
        <w:t>ensur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34F7">
        <w:rPr>
          <w:rFonts w:ascii="Times New Roman" w:hAnsi="Times New Roman" w:cs="Times New Roman"/>
          <w:sz w:val="28"/>
          <w:szCs w:val="28"/>
          <w:lang w:val="en-US"/>
        </w:rPr>
        <w:t xml:space="preserve"> the equal representation and meaningful participation of women and girls from all religious and ethnic groups in all decision-making processes affecting their lives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BAAF702" w14:textId="77777777" w:rsidR="00315058" w:rsidRPr="009234F7" w:rsidRDefault="00A63195" w:rsidP="00315058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4F7">
        <w:rPr>
          <w:rFonts w:ascii="Times New Roman" w:hAnsi="Times New Roman" w:cs="Times New Roman"/>
          <w:sz w:val="28"/>
          <w:szCs w:val="28"/>
          <w:lang w:val="en-US"/>
        </w:rPr>
        <w:t xml:space="preserve">engage in dialogue and cooperate with </w:t>
      </w:r>
      <w:r w:rsidR="00B2598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234F7">
        <w:rPr>
          <w:rFonts w:ascii="Times New Roman" w:hAnsi="Times New Roman" w:cs="Times New Roman"/>
          <w:sz w:val="28"/>
          <w:szCs w:val="28"/>
          <w:lang w:val="en-US"/>
        </w:rPr>
        <w:t xml:space="preserve">countries </w:t>
      </w:r>
      <w:r w:rsidR="00B25982">
        <w:rPr>
          <w:rFonts w:ascii="Times New Roman" w:hAnsi="Times New Roman" w:cs="Times New Roman"/>
          <w:sz w:val="28"/>
          <w:szCs w:val="28"/>
          <w:lang w:val="en-US"/>
        </w:rPr>
        <w:t xml:space="preserve">in the </w:t>
      </w:r>
      <w:r w:rsidR="00B25982" w:rsidRPr="009234F7">
        <w:rPr>
          <w:rFonts w:ascii="Times New Roman" w:hAnsi="Times New Roman" w:cs="Times New Roman"/>
          <w:sz w:val="28"/>
          <w:szCs w:val="28"/>
          <w:lang w:val="en-US"/>
        </w:rPr>
        <w:t xml:space="preserve">region </w:t>
      </w:r>
      <w:r w:rsidRPr="009234F7">
        <w:rPr>
          <w:rFonts w:ascii="Times New Roman" w:hAnsi="Times New Roman" w:cs="Times New Roman"/>
          <w:sz w:val="28"/>
          <w:szCs w:val="28"/>
          <w:lang w:val="en-US"/>
        </w:rPr>
        <w:t>and the international community to counter terroris</w:t>
      </w:r>
      <w:r w:rsidR="00B2598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234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8D2E204" w14:textId="77777777"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358892" w14:textId="77777777"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I thank you! </w:t>
      </w:r>
    </w:p>
    <w:sectPr w:rsidR="00491D9A" w:rsidRPr="003074C0" w:rsidSect="006C6B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768B6" w14:textId="77777777" w:rsidR="00D60AFE" w:rsidRDefault="00D60AFE" w:rsidP="00CC0E4D">
      <w:pPr>
        <w:spacing w:after="0" w:line="240" w:lineRule="auto"/>
      </w:pPr>
      <w:r>
        <w:separator/>
      </w:r>
    </w:p>
  </w:endnote>
  <w:endnote w:type="continuationSeparator" w:id="0">
    <w:p w14:paraId="68E40D05" w14:textId="77777777" w:rsidR="00D60AFE" w:rsidRDefault="00D60AFE" w:rsidP="00CC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65B54" w14:textId="77777777" w:rsidR="00D60AFE" w:rsidRDefault="00D60AFE" w:rsidP="00CC0E4D">
      <w:pPr>
        <w:spacing w:after="0" w:line="240" w:lineRule="auto"/>
      </w:pPr>
      <w:r>
        <w:separator/>
      </w:r>
    </w:p>
  </w:footnote>
  <w:footnote w:type="continuationSeparator" w:id="0">
    <w:p w14:paraId="289D8837" w14:textId="77777777" w:rsidR="00D60AFE" w:rsidRDefault="00D60AFE" w:rsidP="00CC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88362" w14:textId="77777777" w:rsidR="00CC0E4D" w:rsidRDefault="00CC0E4D" w:rsidP="00CC0E4D">
    <w:pPr>
      <w:pStyle w:val="Header"/>
      <w:ind w:left="-851"/>
      <w:jc w:val="center"/>
    </w:pPr>
    <w:r w:rsidRPr="00CC0E4D">
      <w:rPr>
        <w:noProof/>
        <w:lang w:eastAsia="ru-RU"/>
      </w:rPr>
      <w:drawing>
        <wp:inline distT="0" distB="0" distL="0" distR="0" wp14:anchorId="43B04FA3" wp14:editId="5DEBF076">
          <wp:extent cx="762000" cy="723900"/>
          <wp:effectExtent l="0" t="0" r="0" b="0"/>
          <wp:docPr id="1" name="Рисунок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595A"/>
    <w:multiLevelType w:val="hybridMultilevel"/>
    <w:tmpl w:val="DD1ACF06"/>
    <w:lvl w:ilvl="0" w:tplc="9B9053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2E6850"/>
    <w:multiLevelType w:val="hybridMultilevel"/>
    <w:tmpl w:val="120C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4D"/>
    <w:rsid w:val="000119E4"/>
    <w:rsid w:val="00013142"/>
    <w:rsid w:val="00032163"/>
    <w:rsid w:val="00071307"/>
    <w:rsid w:val="000B6316"/>
    <w:rsid w:val="000D127C"/>
    <w:rsid w:val="000F3E4D"/>
    <w:rsid w:val="00112145"/>
    <w:rsid w:val="00164A1A"/>
    <w:rsid w:val="001712D7"/>
    <w:rsid w:val="00193BB7"/>
    <w:rsid w:val="0022395D"/>
    <w:rsid w:val="00226547"/>
    <w:rsid w:val="003074C0"/>
    <w:rsid w:val="00315058"/>
    <w:rsid w:val="003424C3"/>
    <w:rsid w:val="00372539"/>
    <w:rsid w:val="003A6CD2"/>
    <w:rsid w:val="004379CD"/>
    <w:rsid w:val="00491D9A"/>
    <w:rsid w:val="004C659F"/>
    <w:rsid w:val="00505F9E"/>
    <w:rsid w:val="006101FC"/>
    <w:rsid w:val="00634B6A"/>
    <w:rsid w:val="00654BD2"/>
    <w:rsid w:val="006C6B5A"/>
    <w:rsid w:val="00710757"/>
    <w:rsid w:val="007522B7"/>
    <w:rsid w:val="007B1C97"/>
    <w:rsid w:val="007B59E1"/>
    <w:rsid w:val="007D6186"/>
    <w:rsid w:val="008033C3"/>
    <w:rsid w:val="00874DEE"/>
    <w:rsid w:val="008A5C55"/>
    <w:rsid w:val="008C7A18"/>
    <w:rsid w:val="008D34C6"/>
    <w:rsid w:val="008E11AB"/>
    <w:rsid w:val="009234F7"/>
    <w:rsid w:val="00935439"/>
    <w:rsid w:val="0094370E"/>
    <w:rsid w:val="00953C7D"/>
    <w:rsid w:val="009B2EC9"/>
    <w:rsid w:val="009D6F77"/>
    <w:rsid w:val="00A11ACE"/>
    <w:rsid w:val="00A21BAB"/>
    <w:rsid w:val="00A35BE1"/>
    <w:rsid w:val="00A538BD"/>
    <w:rsid w:val="00A63195"/>
    <w:rsid w:val="00A8655F"/>
    <w:rsid w:val="00B052D7"/>
    <w:rsid w:val="00B25982"/>
    <w:rsid w:val="00B56AC6"/>
    <w:rsid w:val="00CC0E4D"/>
    <w:rsid w:val="00D60AFE"/>
    <w:rsid w:val="00D66160"/>
    <w:rsid w:val="00D956A8"/>
    <w:rsid w:val="00DC7923"/>
    <w:rsid w:val="00E0269C"/>
    <w:rsid w:val="00E122A8"/>
    <w:rsid w:val="00E6449E"/>
    <w:rsid w:val="00E75802"/>
    <w:rsid w:val="00E86634"/>
    <w:rsid w:val="00F01C0A"/>
    <w:rsid w:val="00F0694D"/>
    <w:rsid w:val="00F36D26"/>
    <w:rsid w:val="00F456EB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7EF545DC"/>
  <w15:docId w15:val="{5F797240-E629-4474-8D0D-91663B41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E4D"/>
  </w:style>
  <w:style w:type="paragraph" w:styleId="Footer">
    <w:name w:val="footer"/>
    <w:basedOn w:val="Normal"/>
    <w:link w:val="FooterChar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E4D"/>
  </w:style>
  <w:style w:type="paragraph" w:styleId="BalloonText">
    <w:name w:val="Balloon Text"/>
    <w:basedOn w:val="Normal"/>
    <w:link w:val="BalloonTextChar"/>
    <w:uiPriority w:val="99"/>
    <w:semiHidden/>
    <w:unhideWhenUsed/>
    <w:rsid w:val="00CC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E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B362067-C882-4EF6-8883-6FAA75FC7302}"/>
</file>

<file path=customXml/itemProps2.xml><?xml version="1.0" encoding="utf-8"?>
<ds:datastoreItem xmlns:ds="http://schemas.openxmlformats.org/officeDocument/2006/customXml" ds:itemID="{7CF217D5-14BF-44DB-BC7A-332CFD22131A}"/>
</file>

<file path=customXml/itemProps3.xml><?xml version="1.0" encoding="utf-8"?>
<ds:datastoreItem xmlns:ds="http://schemas.openxmlformats.org/officeDocument/2006/customXml" ds:itemID="{EAB39DAC-CA00-4D56-B600-025BD5FC62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1009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1Secretary</dc:creator>
  <cp:lastModifiedBy>a.seidakhmatov@mfa.gov.kg</cp:lastModifiedBy>
  <cp:revision>2</cp:revision>
  <cp:lastPrinted>2024-01-19T16:59:00Z</cp:lastPrinted>
  <dcterms:created xsi:type="dcterms:W3CDTF">2024-04-26T09:16:00Z</dcterms:created>
  <dcterms:modified xsi:type="dcterms:W3CDTF">2024-04-26T09:16:00Z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