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3AF06" w14:textId="710178C2" w:rsidR="00E01DF9" w:rsidRDefault="00C76B46" w:rsidP="00E01DF9">
      <w:pPr>
        <w:spacing w:after="0" w:line="360" w:lineRule="auto"/>
        <w:rPr>
          <w:rFonts w:ascii="Verdana" w:eastAsia="Verdana" w:hAnsi="Verdana" w:cs="Verdana"/>
          <w:b/>
          <w:bCs/>
          <w:color w:val="000000" w:themeColor="text1"/>
          <w:sz w:val="24"/>
        </w:rPr>
      </w:pPr>
      <w:r>
        <w:rPr>
          <w:rFonts w:ascii="Verdana" w:eastAsia="Verdana" w:hAnsi="Verdana" w:cs="Verdana"/>
          <w:b/>
          <w:bCs/>
          <w:color w:val="000000" w:themeColor="text1"/>
          <w:sz w:val="24"/>
        </w:rPr>
        <w:t xml:space="preserve">Universal Periodic Review </w:t>
      </w:r>
      <w:r w:rsidR="004A1057">
        <w:rPr>
          <w:rFonts w:ascii="Verdana" w:eastAsia="Verdana" w:hAnsi="Verdana" w:cs="Verdana"/>
          <w:b/>
          <w:bCs/>
          <w:color w:val="000000" w:themeColor="text1"/>
          <w:sz w:val="24"/>
        </w:rPr>
        <w:t xml:space="preserve">43 – </w:t>
      </w:r>
      <w:r w:rsidR="00B4669B">
        <w:rPr>
          <w:rFonts w:ascii="Verdana" w:eastAsia="Verdana" w:hAnsi="Verdana" w:cs="Verdana"/>
          <w:b/>
          <w:bCs/>
          <w:color w:val="000000" w:themeColor="text1"/>
          <w:sz w:val="24"/>
        </w:rPr>
        <w:t>Senegal</w:t>
      </w:r>
      <w:r w:rsidR="00E01DF9">
        <w:rPr>
          <w:rFonts w:ascii="Verdana" w:eastAsia="Verdana" w:hAnsi="Verdana" w:cs="Verdana"/>
          <w:b/>
          <w:bCs/>
          <w:color w:val="000000" w:themeColor="text1"/>
          <w:sz w:val="24"/>
        </w:rPr>
        <w:t xml:space="preserve"> </w:t>
      </w:r>
    </w:p>
    <w:p w14:paraId="2A417B96" w14:textId="4061F729" w:rsidR="00C76B46" w:rsidRPr="00DE102E" w:rsidRDefault="00C76B46" w:rsidP="00E01DF9">
      <w:pPr>
        <w:spacing w:after="0" w:line="360" w:lineRule="auto"/>
        <w:rPr>
          <w:rFonts w:ascii="Verdana" w:eastAsia="Verdana" w:hAnsi="Verdana" w:cs="Verdana"/>
          <w:i/>
          <w:color w:val="000000" w:themeColor="text1"/>
          <w:sz w:val="24"/>
        </w:rPr>
      </w:pPr>
      <w:r>
        <w:rPr>
          <w:rFonts w:ascii="Verdana" w:eastAsia="Verdana" w:hAnsi="Verdana" w:cs="Verdana"/>
          <w:b/>
          <w:bCs/>
          <w:color w:val="000000" w:themeColor="text1"/>
          <w:sz w:val="24"/>
        </w:rPr>
        <w:t>Statement by the Kingdom of the Netherlands</w:t>
      </w:r>
      <w:r>
        <w:rPr>
          <w:rFonts w:ascii="Verdana" w:eastAsia="Verdana" w:hAnsi="Verdana" w:cs="Verdana"/>
          <w:color w:val="000000" w:themeColor="text1"/>
          <w:sz w:val="24"/>
        </w:rPr>
        <w:t xml:space="preserve"> </w:t>
      </w:r>
    </w:p>
    <w:p w14:paraId="2D2EE55D" w14:textId="77777777" w:rsidR="00C76B46" w:rsidRPr="00620230" w:rsidRDefault="00C76B46" w:rsidP="00C76B46">
      <w:pPr>
        <w:spacing w:after="0" w:line="360" w:lineRule="auto"/>
        <w:jc w:val="both"/>
        <w:rPr>
          <w:rFonts w:ascii="Verdana" w:hAnsi="Verdana"/>
          <w:color w:val="000000" w:themeColor="text1"/>
          <w:sz w:val="24"/>
          <w:szCs w:val="24"/>
          <w:lang w:val="en-GB"/>
        </w:rPr>
      </w:pPr>
    </w:p>
    <w:p w14:paraId="7B21D947" w14:textId="0358E314" w:rsidR="00C76B46" w:rsidRPr="00620230" w:rsidRDefault="00C76B46" w:rsidP="00806B21">
      <w:pPr>
        <w:spacing w:line="360" w:lineRule="auto"/>
        <w:jc w:val="both"/>
        <w:rPr>
          <w:rFonts w:ascii="Verdana" w:hAnsi="Verdana" w:cs="Arial"/>
          <w:sz w:val="24"/>
          <w:szCs w:val="24"/>
          <w:lang w:val="en-GB"/>
        </w:rPr>
      </w:pPr>
      <w:r w:rsidRPr="00620230">
        <w:rPr>
          <w:rFonts w:ascii="Verdana" w:eastAsia="Verdana" w:hAnsi="Verdana" w:cs="Verdana"/>
          <w:color w:val="000000" w:themeColor="text1"/>
          <w:sz w:val="24"/>
          <w:szCs w:val="24"/>
          <w:lang w:val="en-GB"/>
        </w:rPr>
        <w:t xml:space="preserve">The Kingdom of the Netherlands thanks the delegation of </w:t>
      </w:r>
      <w:r w:rsidR="00E01DF9" w:rsidRPr="00620230">
        <w:rPr>
          <w:rFonts w:ascii="Verdana" w:eastAsia="Verdana" w:hAnsi="Verdana" w:cs="Verdana"/>
          <w:color w:val="000000" w:themeColor="text1"/>
          <w:sz w:val="24"/>
          <w:szCs w:val="24"/>
          <w:lang w:val="en-GB"/>
        </w:rPr>
        <w:t xml:space="preserve">The </w:t>
      </w:r>
      <w:r w:rsidR="00B4669B" w:rsidRPr="00620230">
        <w:rPr>
          <w:rFonts w:ascii="Verdana" w:eastAsia="Verdana" w:hAnsi="Verdana" w:cs="Verdana"/>
          <w:color w:val="000000" w:themeColor="text1"/>
          <w:sz w:val="24"/>
          <w:szCs w:val="24"/>
          <w:lang w:val="en-GB"/>
        </w:rPr>
        <w:t xml:space="preserve">Republic of Senegal </w:t>
      </w:r>
      <w:r w:rsidRPr="00620230">
        <w:rPr>
          <w:rFonts w:ascii="Verdana" w:eastAsia="Verdana" w:hAnsi="Verdana" w:cs="Verdana"/>
          <w:color w:val="000000" w:themeColor="text1"/>
          <w:sz w:val="24"/>
          <w:szCs w:val="24"/>
          <w:lang w:val="en-GB"/>
        </w:rPr>
        <w:t>for the presentation of its national report</w:t>
      </w:r>
      <w:r w:rsidRPr="00620230">
        <w:rPr>
          <w:rFonts w:ascii="Verdana" w:hAnsi="Verdana" w:cs="Arial"/>
          <w:sz w:val="24"/>
          <w:szCs w:val="24"/>
          <w:lang w:val="en-GB"/>
        </w:rPr>
        <w:t>.</w:t>
      </w:r>
      <w:r w:rsidRPr="00620230">
        <w:rPr>
          <w:sz w:val="24"/>
          <w:szCs w:val="24"/>
        </w:rPr>
        <w:t xml:space="preserve"> </w:t>
      </w:r>
    </w:p>
    <w:p w14:paraId="529955BC" w14:textId="1A2C85E7" w:rsidR="00435124" w:rsidRPr="00620230" w:rsidRDefault="00806B21" w:rsidP="00806B21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lang w:val="en-GB"/>
        </w:rPr>
      </w:pPr>
      <w:r w:rsidRPr="00620230">
        <w:rPr>
          <w:rFonts w:ascii="Verdana" w:eastAsia="Verdana" w:hAnsi="Verdana" w:cs="Verdana"/>
          <w:color w:val="000000" w:themeColor="text1"/>
          <w:lang w:val="en-GB"/>
        </w:rPr>
        <w:t xml:space="preserve">We </w:t>
      </w:r>
      <w:r w:rsidR="00C76B46" w:rsidRPr="00620230">
        <w:rPr>
          <w:rFonts w:ascii="Verdana" w:hAnsi="Verdana"/>
          <w:color w:val="000000" w:themeColor="text1"/>
          <w:lang w:val="en-GB"/>
        </w:rPr>
        <w:t xml:space="preserve">commends </w:t>
      </w:r>
      <w:r w:rsidR="00B4669B" w:rsidRPr="00620230">
        <w:rPr>
          <w:rFonts w:ascii="Verdana" w:hAnsi="Verdana"/>
          <w:color w:val="000000" w:themeColor="text1"/>
          <w:lang w:val="en-GB"/>
        </w:rPr>
        <w:t>Senegal</w:t>
      </w:r>
      <w:r w:rsidR="00723B75" w:rsidRPr="00620230">
        <w:rPr>
          <w:rFonts w:ascii="Verdana" w:hAnsi="Verdana"/>
          <w:color w:val="000000" w:themeColor="text1"/>
          <w:lang w:val="en-GB"/>
        </w:rPr>
        <w:t xml:space="preserve"> </w:t>
      </w:r>
      <w:r w:rsidRPr="00620230">
        <w:rPr>
          <w:rFonts w:ascii="Verdana" w:hAnsi="Verdana"/>
          <w:color w:val="000000" w:themeColor="text1"/>
          <w:lang w:val="en-GB"/>
        </w:rPr>
        <w:t>with the adoption of</w:t>
      </w:r>
      <w:r w:rsidR="00435124" w:rsidRPr="00620230">
        <w:rPr>
          <w:rFonts w:ascii="Verdana" w:hAnsi="Verdana"/>
          <w:color w:val="000000" w:themeColor="text1"/>
          <w:lang w:val="en-GB"/>
        </w:rPr>
        <w:t xml:space="preserve"> a law criminalizing rape and </w:t>
      </w:r>
      <w:r w:rsidR="00491203" w:rsidRPr="00620230">
        <w:rPr>
          <w:rFonts w:ascii="Verdana" w:hAnsi="Verdana"/>
          <w:color w:val="000000" w:themeColor="text1"/>
          <w:lang w:val="en-GB"/>
        </w:rPr>
        <w:t>paedophilia</w:t>
      </w:r>
      <w:r w:rsidR="00435124" w:rsidRPr="00620230">
        <w:rPr>
          <w:rFonts w:ascii="Verdana" w:hAnsi="Verdana"/>
          <w:color w:val="000000" w:themeColor="text1"/>
          <w:lang w:val="en-GB"/>
        </w:rPr>
        <w:t xml:space="preserve">. This law contributes to combating violence against women and </w:t>
      </w:r>
      <w:r w:rsidR="006F683C" w:rsidRPr="00620230">
        <w:rPr>
          <w:rFonts w:ascii="Verdana" w:hAnsi="Verdana"/>
          <w:color w:val="000000" w:themeColor="text1"/>
          <w:lang w:val="en-GB"/>
        </w:rPr>
        <w:t>children</w:t>
      </w:r>
      <w:r w:rsidR="00435124" w:rsidRPr="00620230">
        <w:rPr>
          <w:rFonts w:ascii="Verdana" w:hAnsi="Verdana"/>
          <w:color w:val="000000" w:themeColor="text1"/>
          <w:lang w:val="en-GB"/>
        </w:rPr>
        <w:t xml:space="preserve">. </w:t>
      </w:r>
    </w:p>
    <w:p w14:paraId="0CF9BE61" w14:textId="77777777" w:rsidR="006F683C" w:rsidRPr="00620230" w:rsidRDefault="00806B21" w:rsidP="00806B21">
      <w:pPr>
        <w:spacing w:line="360" w:lineRule="auto"/>
        <w:jc w:val="both"/>
        <w:rPr>
          <w:rFonts w:ascii="Verdana" w:hAnsi="Verdana"/>
          <w:color w:val="000000" w:themeColor="text1"/>
          <w:sz w:val="24"/>
          <w:szCs w:val="24"/>
          <w:lang w:val="en-GB"/>
        </w:rPr>
      </w:pPr>
      <w:r w:rsidRPr="00620230">
        <w:rPr>
          <w:rFonts w:ascii="Verdana" w:hAnsi="Verdana"/>
          <w:color w:val="000000" w:themeColor="text1"/>
          <w:sz w:val="24"/>
          <w:szCs w:val="24"/>
          <w:lang w:val="en-GB"/>
        </w:rPr>
        <w:t>We are</w:t>
      </w:r>
      <w:r w:rsidR="00723B75" w:rsidRPr="00620230">
        <w:rPr>
          <w:rFonts w:ascii="Verdana" w:hAnsi="Verdana"/>
          <w:color w:val="000000" w:themeColor="text1"/>
          <w:sz w:val="24"/>
          <w:szCs w:val="24"/>
          <w:lang w:val="en-GB"/>
        </w:rPr>
        <w:t xml:space="preserve"> concerned by the continued </w:t>
      </w:r>
      <w:r w:rsidR="00435124" w:rsidRPr="00620230">
        <w:rPr>
          <w:rFonts w:ascii="Verdana" w:hAnsi="Verdana"/>
          <w:color w:val="000000" w:themeColor="text1"/>
          <w:sz w:val="24"/>
          <w:szCs w:val="24"/>
          <w:lang w:val="en-GB"/>
        </w:rPr>
        <w:t>discrimination against minorities</w:t>
      </w:r>
      <w:r w:rsidR="00723B75" w:rsidRPr="00620230">
        <w:rPr>
          <w:rFonts w:ascii="Verdana" w:hAnsi="Verdana"/>
          <w:color w:val="000000" w:themeColor="text1"/>
          <w:sz w:val="24"/>
          <w:szCs w:val="24"/>
          <w:lang w:val="en-GB"/>
        </w:rPr>
        <w:t xml:space="preserve"> </w:t>
      </w:r>
      <w:r w:rsidR="00533B05" w:rsidRPr="00620230">
        <w:rPr>
          <w:rFonts w:ascii="Verdana" w:hAnsi="Verdana"/>
          <w:color w:val="000000" w:themeColor="text1"/>
          <w:sz w:val="24"/>
          <w:szCs w:val="24"/>
          <w:lang w:val="en-GB"/>
        </w:rPr>
        <w:t>a</w:t>
      </w:r>
      <w:r w:rsidR="00454D40" w:rsidRPr="00620230">
        <w:rPr>
          <w:rFonts w:ascii="Verdana" w:hAnsi="Verdana"/>
          <w:color w:val="000000" w:themeColor="text1"/>
          <w:sz w:val="24"/>
          <w:szCs w:val="24"/>
          <w:lang w:val="en-GB"/>
        </w:rPr>
        <w:t xml:space="preserve">s well as </w:t>
      </w:r>
      <w:r w:rsidR="00435124" w:rsidRPr="00620230">
        <w:rPr>
          <w:rFonts w:ascii="Verdana" w:hAnsi="Verdana"/>
          <w:color w:val="000000" w:themeColor="text1"/>
          <w:sz w:val="24"/>
          <w:szCs w:val="24"/>
          <w:lang w:val="en-GB"/>
        </w:rPr>
        <w:t xml:space="preserve">the </w:t>
      </w:r>
      <w:r w:rsidR="001E7079" w:rsidRPr="00620230">
        <w:rPr>
          <w:rFonts w:ascii="Verdana" w:hAnsi="Verdana"/>
          <w:color w:val="000000" w:themeColor="text1"/>
          <w:sz w:val="24"/>
          <w:szCs w:val="24"/>
          <w:lang w:val="en-GB"/>
        </w:rPr>
        <w:t xml:space="preserve">shrinking </w:t>
      </w:r>
      <w:r w:rsidR="00435124" w:rsidRPr="00620230">
        <w:rPr>
          <w:rFonts w:ascii="Verdana" w:hAnsi="Verdana"/>
          <w:color w:val="000000" w:themeColor="text1"/>
          <w:sz w:val="24"/>
          <w:szCs w:val="24"/>
          <w:lang w:val="en-GB"/>
        </w:rPr>
        <w:t>civic space</w:t>
      </w:r>
      <w:r w:rsidR="00533B05" w:rsidRPr="00620230">
        <w:rPr>
          <w:rFonts w:ascii="Verdana" w:hAnsi="Verdana"/>
          <w:color w:val="000000" w:themeColor="text1"/>
          <w:sz w:val="24"/>
          <w:szCs w:val="24"/>
          <w:lang w:val="en-GB"/>
        </w:rPr>
        <w:t>.</w:t>
      </w:r>
    </w:p>
    <w:p w14:paraId="5F985602" w14:textId="0E271914" w:rsidR="00C76B46" w:rsidRPr="00620230" w:rsidRDefault="00C76B46" w:rsidP="00806B21">
      <w:pPr>
        <w:spacing w:line="360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620230">
        <w:rPr>
          <w:rFonts w:ascii="Verdana" w:hAnsi="Verdana"/>
          <w:color w:val="000000" w:themeColor="text1"/>
          <w:sz w:val="24"/>
          <w:szCs w:val="24"/>
        </w:rPr>
        <w:t>The Netherlands recommends</w:t>
      </w:r>
      <w:r w:rsidR="00143343" w:rsidRPr="00620230">
        <w:rPr>
          <w:rFonts w:ascii="Verdana" w:hAnsi="Verdana" w:cs="Arial"/>
          <w:sz w:val="24"/>
          <w:szCs w:val="24"/>
          <w:lang w:val="en-GB"/>
        </w:rPr>
        <w:t xml:space="preserve"> that Senegal:</w:t>
      </w:r>
    </w:p>
    <w:p w14:paraId="72287DF7" w14:textId="1922B141" w:rsidR="00C76B46" w:rsidRPr="00620230" w:rsidRDefault="00C76B46" w:rsidP="00806B21">
      <w:pPr>
        <w:spacing w:after="0" w:line="360" w:lineRule="auto"/>
        <w:jc w:val="both"/>
        <w:rPr>
          <w:rFonts w:ascii="Verdana" w:hAnsi="Verdana"/>
          <w:color w:val="000000" w:themeColor="text1"/>
          <w:sz w:val="24"/>
          <w:szCs w:val="24"/>
          <w:lang w:val="en-GB"/>
        </w:rPr>
      </w:pPr>
      <w:r w:rsidRPr="00620230">
        <w:rPr>
          <w:rFonts w:ascii="Verdana" w:hAnsi="Verdana"/>
          <w:color w:val="000000" w:themeColor="text1"/>
          <w:sz w:val="24"/>
          <w:szCs w:val="24"/>
          <w:lang w:val="en-GB"/>
        </w:rPr>
        <w:t>1.</w:t>
      </w:r>
      <w:r w:rsidR="00620230" w:rsidRPr="00620230">
        <w:rPr>
          <w:rFonts w:ascii="Verdana" w:hAnsi="Verdana"/>
          <w:color w:val="000000" w:themeColor="text1"/>
          <w:sz w:val="24"/>
          <w:szCs w:val="24"/>
          <w:lang w:val="en-GB"/>
        </w:rPr>
        <w:t xml:space="preserve"> </w:t>
      </w:r>
      <w:r w:rsidR="00897E29" w:rsidRPr="00620230">
        <w:rPr>
          <w:rFonts w:ascii="Verdana" w:hAnsi="Verdana"/>
          <w:color w:val="000000" w:themeColor="text1"/>
          <w:sz w:val="24"/>
          <w:szCs w:val="24"/>
          <w:lang w:val="en-GB"/>
        </w:rPr>
        <w:t xml:space="preserve">Takes concrete measures to end violence and discrimination against LGBTIQ+ </w:t>
      </w:r>
      <w:r w:rsidR="009B6D7F">
        <w:rPr>
          <w:rFonts w:ascii="Verdana" w:hAnsi="Verdana"/>
          <w:color w:val="000000" w:themeColor="text1"/>
          <w:sz w:val="24"/>
          <w:szCs w:val="24"/>
          <w:lang w:val="en-GB"/>
        </w:rPr>
        <w:t xml:space="preserve">and other minorities </w:t>
      </w:r>
      <w:r w:rsidR="00897E29" w:rsidRPr="00620230">
        <w:rPr>
          <w:rFonts w:ascii="Verdana" w:hAnsi="Verdana"/>
          <w:color w:val="000000" w:themeColor="text1"/>
          <w:sz w:val="24"/>
          <w:szCs w:val="24"/>
          <w:lang w:val="en-GB"/>
        </w:rPr>
        <w:t>by promo</w:t>
      </w:r>
      <w:r w:rsidR="009B6D7F">
        <w:rPr>
          <w:rFonts w:ascii="Verdana" w:hAnsi="Verdana"/>
          <w:color w:val="000000" w:themeColor="text1"/>
          <w:sz w:val="24"/>
          <w:szCs w:val="24"/>
          <w:lang w:val="en-GB"/>
        </w:rPr>
        <w:t>ting</w:t>
      </w:r>
      <w:r w:rsidR="00897E29" w:rsidRPr="00620230">
        <w:rPr>
          <w:rFonts w:ascii="Verdana" w:hAnsi="Verdana"/>
          <w:color w:val="000000" w:themeColor="text1"/>
          <w:sz w:val="24"/>
          <w:szCs w:val="24"/>
          <w:lang w:val="en-GB"/>
        </w:rPr>
        <w:t xml:space="preserve"> the principles of non-violence and non-discrimination and </w:t>
      </w:r>
      <w:r w:rsidR="009B6D7F">
        <w:rPr>
          <w:rFonts w:ascii="Verdana" w:hAnsi="Verdana"/>
          <w:color w:val="000000" w:themeColor="text1"/>
          <w:sz w:val="24"/>
          <w:szCs w:val="24"/>
          <w:lang w:val="en-GB"/>
        </w:rPr>
        <w:t xml:space="preserve">by </w:t>
      </w:r>
      <w:r w:rsidR="00897E29" w:rsidRPr="00620230">
        <w:rPr>
          <w:rFonts w:ascii="Verdana" w:hAnsi="Verdana"/>
          <w:color w:val="000000" w:themeColor="text1"/>
          <w:sz w:val="24"/>
          <w:szCs w:val="24"/>
          <w:lang w:val="en-GB"/>
        </w:rPr>
        <w:t xml:space="preserve">repealing Article 319 of the Penal Code. </w:t>
      </w:r>
    </w:p>
    <w:p w14:paraId="2E37C8BC" w14:textId="50011D8E" w:rsidR="00C76B46" w:rsidRPr="00620230" w:rsidRDefault="00C76B46" w:rsidP="00806B21">
      <w:pPr>
        <w:spacing w:after="0" w:line="360" w:lineRule="auto"/>
        <w:jc w:val="both"/>
        <w:rPr>
          <w:rFonts w:ascii="Verdana" w:hAnsi="Verdana"/>
          <w:color w:val="000000" w:themeColor="text1"/>
          <w:sz w:val="24"/>
          <w:szCs w:val="24"/>
          <w:lang w:val="en-GB"/>
        </w:rPr>
      </w:pPr>
      <w:r w:rsidRPr="00620230">
        <w:rPr>
          <w:rFonts w:ascii="Verdana" w:hAnsi="Verdana"/>
          <w:color w:val="000000" w:themeColor="text1"/>
          <w:sz w:val="24"/>
          <w:szCs w:val="24"/>
          <w:lang w:val="en-GB"/>
        </w:rPr>
        <w:t xml:space="preserve">2. </w:t>
      </w:r>
      <w:r w:rsidR="00143343" w:rsidRPr="00620230">
        <w:rPr>
          <w:rFonts w:ascii="Verdana" w:hAnsi="Verdana"/>
          <w:color w:val="000000" w:themeColor="text1"/>
          <w:sz w:val="24"/>
          <w:szCs w:val="24"/>
          <w:lang w:val="en-GB"/>
        </w:rPr>
        <w:t>Aligns national legislation with international standards on freedom of expression</w:t>
      </w:r>
      <w:r w:rsidR="00435124" w:rsidRPr="00620230">
        <w:rPr>
          <w:rFonts w:ascii="Verdana" w:hAnsi="Verdana"/>
          <w:color w:val="000000" w:themeColor="text1"/>
          <w:sz w:val="24"/>
          <w:szCs w:val="24"/>
          <w:lang w:val="en-GB"/>
        </w:rPr>
        <w:t>, including decriminalization of press offences.</w:t>
      </w:r>
    </w:p>
    <w:p w14:paraId="08B72781" w14:textId="77777777" w:rsidR="00143343" w:rsidRPr="00620230" w:rsidRDefault="00143343" w:rsidP="00806B21">
      <w:pPr>
        <w:spacing w:after="0" w:line="360" w:lineRule="auto"/>
        <w:jc w:val="both"/>
        <w:rPr>
          <w:rFonts w:ascii="Verdana" w:hAnsi="Verdana"/>
          <w:color w:val="000000" w:themeColor="text1"/>
          <w:sz w:val="24"/>
          <w:szCs w:val="24"/>
          <w:lang w:val="en-GB"/>
        </w:rPr>
      </w:pPr>
    </w:p>
    <w:p w14:paraId="2D1C8F0B" w14:textId="0AF2C702" w:rsidR="00C76B46" w:rsidRPr="00620230" w:rsidRDefault="00C76B46" w:rsidP="00806B21">
      <w:pPr>
        <w:spacing w:line="360" w:lineRule="auto"/>
        <w:jc w:val="both"/>
        <w:rPr>
          <w:rFonts w:ascii="Verdana" w:hAnsi="Verdana"/>
          <w:color w:val="000000" w:themeColor="text1"/>
          <w:sz w:val="24"/>
          <w:szCs w:val="24"/>
          <w:lang w:val="en-GB"/>
        </w:rPr>
      </w:pPr>
      <w:r w:rsidRPr="00620230">
        <w:rPr>
          <w:rFonts w:ascii="Verdana" w:hAnsi="Verdana"/>
          <w:color w:val="000000" w:themeColor="text1"/>
          <w:sz w:val="24"/>
          <w:szCs w:val="24"/>
          <w:lang w:val="en-GB"/>
        </w:rPr>
        <w:t xml:space="preserve">The Netherlands wishes </w:t>
      </w:r>
      <w:r w:rsidR="00723B75" w:rsidRPr="00620230">
        <w:rPr>
          <w:rFonts w:ascii="Verdana" w:hAnsi="Verdana"/>
          <w:color w:val="000000" w:themeColor="text1"/>
          <w:sz w:val="24"/>
          <w:szCs w:val="24"/>
          <w:lang w:val="en-GB"/>
        </w:rPr>
        <w:t xml:space="preserve">the </w:t>
      </w:r>
      <w:r w:rsidR="00B4669B" w:rsidRPr="00620230">
        <w:rPr>
          <w:rFonts w:ascii="Verdana" w:hAnsi="Verdana"/>
          <w:color w:val="000000" w:themeColor="text1"/>
          <w:sz w:val="24"/>
          <w:szCs w:val="24"/>
          <w:lang w:val="en-GB"/>
        </w:rPr>
        <w:t>Republic of Senegal</w:t>
      </w:r>
      <w:r w:rsidR="00723B75" w:rsidRPr="00620230">
        <w:rPr>
          <w:rFonts w:ascii="Verdana" w:hAnsi="Verdana"/>
          <w:color w:val="000000" w:themeColor="text1"/>
          <w:sz w:val="24"/>
          <w:szCs w:val="24"/>
          <w:lang w:val="en-GB"/>
        </w:rPr>
        <w:t xml:space="preserve"> </w:t>
      </w:r>
      <w:r w:rsidRPr="00620230">
        <w:rPr>
          <w:rFonts w:ascii="Verdana" w:hAnsi="Verdana"/>
          <w:color w:val="000000" w:themeColor="text1"/>
          <w:sz w:val="24"/>
          <w:szCs w:val="24"/>
          <w:lang w:val="en-GB"/>
        </w:rPr>
        <w:t>success with the follow-up</w:t>
      </w:r>
      <w:r w:rsidR="00806B21" w:rsidRPr="00620230">
        <w:rPr>
          <w:rFonts w:ascii="Verdana" w:hAnsi="Verdana"/>
          <w:color w:val="000000" w:themeColor="text1"/>
          <w:sz w:val="24"/>
          <w:szCs w:val="24"/>
          <w:lang w:val="en-GB"/>
        </w:rPr>
        <w:t>.</w:t>
      </w:r>
      <w:r w:rsidRPr="00620230">
        <w:rPr>
          <w:rFonts w:ascii="Verdana" w:hAnsi="Verdana"/>
          <w:color w:val="000000" w:themeColor="text1"/>
          <w:sz w:val="24"/>
          <w:szCs w:val="24"/>
          <w:lang w:val="en-GB"/>
        </w:rPr>
        <w:t xml:space="preserve"> </w:t>
      </w:r>
    </w:p>
    <w:p w14:paraId="3BA85C0F" w14:textId="0CA3F47A" w:rsidR="00C76B46" w:rsidRPr="00620230" w:rsidRDefault="00C76B46" w:rsidP="00806B21">
      <w:pPr>
        <w:spacing w:after="0" w:line="360" w:lineRule="auto"/>
        <w:jc w:val="both"/>
        <w:rPr>
          <w:rFonts w:ascii="Verdana" w:hAnsi="Verdana"/>
          <w:color w:val="000000" w:themeColor="text1"/>
          <w:sz w:val="24"/>
          <w:szCs w:val="24"/>
          <w:lang w:val="en-GB"/>
        </w:rPr>
      </w:pPr>
      <w:r w:rsidRPr="00620230">
        <w:rPr>
          <w:rFonts w:ascii="Verdana" w:hAnsi="Verdana"/>
          <w:color w:val="000000" w:themeColor="text1"/>
          <w:sz w:val="24"/>
          <w:szCs w:val="24"/>
          <w:lang w:val="en-GB"/>
        </w:rPr>
        <w:t>Thank you, President.</w:t>
      </w:r>
    </w:p>
    <w:p w14:paraId="44E074BB" w14:textId="77777777" w:rsidR="00C76B46" w:rsidRPr="00B902C5" w:rsidRDefault="00C76B46" w:rsidP="00C76B46">
      <w:pPr>
        <w:rPr>
          <w:rFonts w:ascii="Verdana" w:hAnsi="Verdana"/>
          <w:sz w:val="18"/>
          <w:szCs w:val="18"/>
        </w:rPr>
      </w:pPr>
    </w:p>
    <w:p w14:paraId="71EAF622" w14:textId="77777777" w:rsidR="00895661" w:rsidRPr="00B902C5" w:rsidRDefault="00895661">
      <w:pPr>
        <w:rPr>
          <w:rFonts w:ascii="Verdana" w:hAnsi="Verdana"/>
          <w:sz w:val="18"/>
          <w:szCs w:val="18"/>
        </w:rPr>
      </w:pPr>
    </w:p>
    <w:sectPr w:rsidR="00895661" w:rsidRPr="00B902C5" w:rsidSect="00735109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E3559"/>
    <w:multiLevelType w:val="hybridMultilevel"/>
    <w:tmpl w:val="7A5207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0547A"/>
    <w:multiLevelType w:val="hybridMultilevel"/>
    <w:tmpl w:val="F800D8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18900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4809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B46"/>
    <w:rsid w:val="00143343"/>
    <w:rsid w:val="0019740F"/>
    <w:rsid w:val="001E7079"/>
    <w:rsid w:val="003A1C8C"/>
    <w:rsid w:val="003C1EBE"/>
    <w:rsid w:val="003D4CF9"/>
    <w:rsid w:val="00435124"/>
    <w:rsid w:val="00454D40"/>
    <w:rsid w:val="00491203"/>
    <w:rsid w:val="004A1057"/>
    <w:rsid w:val="00500FF4"/>
    <w:rsid w:val="00533B05"/>
    <w:rsid w:val="00590B13"/>
    <w:rsid w:val="00620230"/>
    <w:rsid w:val="006420A7"/>
    <w:rsid w:val="00644BB4"/>
    <w:rsid w:val="006639A3"/>
    <w:rsid w:val="006F683C"/>
    <w:rsid w:val="00723B75"/>
    <w:rsid w:val="00735109"/>
    <w:rsid w:val="00747799"/>
    <w:rsid w:val="00806B21"/>
    <w:rsid w:val="00895661"/>
    <w:rsid w:val="00897E29"/>
    <w:rsid w:val="008C5FBF"/>
    <w:rsid w:val="009929CE"/>
    <w:rsid w:val="009B6D7F"/>
    <w:rsid w:val="00A10E55"/>
    <w:rsid w:val="00B4669B"/>
    <w:rsid w:val="00B902C5"/>
    <w:rsid w:val="00C16F51"/>
    <w:rsid w:val="00C76B46"/>
    <w:rsid w:val="00D24BE7"/>
    <w:rsid w:val="00E0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C39D"/>
  <w15:chartTrackingRefBased/>
  <w15:docId w15:val="{EC68B7E4-385A-451B-8C75-1AAD2C91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B4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B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6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6B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6B4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B4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B4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23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Revision">
    <w:name w:val="Revision"/>
    <w:hidden/>
    <w:uiPriority w:val="99"/>
    <w:semiHidden/>
    <w:rsid w:val="00897E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4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2372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C2583C9-4854-46CD-B782-17A35C9D5A8B}"/>
</file>

<file path=customXml/itemProps2.xml><?xml version="1.0" encoding="utf-8"?>
<ds:datastoreItem xmlns:ds="http://schemas.openxmlformats.org/officeDocument/2006/customXml" ds:itemID="{3B62E038-D65C-4A3F-A76A-8113FEFEC0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597AF9-7CE7-4B45-9BEC-92361AC379D2}">
  <ds:schemaRefs>
    <ds:schemaRef ds:uri="http://www.w3.org/XML/1998/namespace"/>
    <ds:schemaRef ds:uri="http://schemas.microsoft.com/office/2006/metadata/properties"/>
    <ds:schemaRef ds:uri="http://purl.org/dc/elements/1.1/"/>
    <ds:schemaRef ds:uri="ab4d5908-b6b1-48b2-9283-72a5bddb1847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Ministerie van Buitenlandse Zaken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Roels, Stephanie</dc:creator>
  <cp:keywords/>
  <dc:description/>
  <cp:lastModifiedBy>Bitsch, Liliane</cp:lastModifiedBy>
  <cp:revision>2</cp:revision>
  <dcterms:created xsi:type="dcterms:W3CDTF">2024-01-22T14:44:00Z</dcterms:created>
  <dcterms:modified xsi:type="dcterms:W3CDTF">2024-01-22T14:44:00Z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  <property fmtid="{D5CDD505-2E9C-101B-9397-08002B2CF9AE}" pid="3" name="BZ_Country">
    <vt:lpwstr>2;#Not applicable|ec01d90b-9d0f-4785-8785-e1ea615196bf</vt:lpwstr>
  </property>
  <property fmtid="{D5CDD505-2E9C-101B-9397-08002B2CF9AE}" pid="4" name="BZ_Theme">
    <vt:lpwstr>1;#UN (non-implementation) general|00195dc6-ae3f-47a4-a1b1-71527c40ae42</vt:lpwstr>
  </property>
  <property fmtid="{D5CDD505-2E9C-101B-9397-08002B2CF9AE}" pid="5" name="BZ_Classification">
    <vt:lpwstr>4;#UNCLASSIFIED|d92c6340-bc14-4cb2-a9a6-6deda93c493b;#25;#NO MARKING|879e64ec-6597-483b-94db-f5f70afd7299</vt:lpwstr>
  </property>
  <property fmtid="{D5CDD505-2E9C-101B-9397-08002B2CF9AE}" pid="6" name="BZ_Forum">
    <vt:lpwstr>3;#UPR Info|1257cfc1-6a34-40f1-987c-b09af58486ba</vt:lpwstr>
  </property>
</Properties>
</file>