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EB7F240" w:rsidR="00536515" w:rsidRPr="005C0844" w:rsidRDefault="00536515" w:rsidP="0075583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28581C08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E3016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7A02D0">
        <w:rPr>
          <w:rStyle w:val="Strong"/>
          <w:rFonts w:asciiTheme="majorHAnsi" w:hAnsiTheme="majorHAnsi" w:cstheme="majorHAnsi"/>
          <w:sz w:val="25"/>
          <w:szCs w:val="25"/>
        </w:rPr>
        <w:t>Senegal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0866B024" w:rsidR="00536515" w:rsidRPr="005C0844" w:rsidRDefault="001B29CA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22 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734B527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26955E6" w14:textId="09F3AEC2" w:rsidR="00300C94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9E46E1">
        <w:rPr>
          <w:rFonts w:asciiTheme="majorHAnsi" w:hAnsiTheme="majorHAnsi" w:cstheme="majorHAnsi"/>
          <w:bCs/>
          <w:sz w:val="25"/>
          <w:szCs w:val="25"/>
        </w:rPr>
        <w:t xml:space="preserve">acknowledges </w:t>
      </w:r>
      <w:r w:rsidR="00C85A33">
        <w:rPr>
          <w:rFonts w:asciiTheme="majorHAnsi" w:hAnsiTheme="majorHAnsi" w:cstheme="majorHAnsi"/>
          <w:bCs/>
          <w:sz w:val="25"/>
          <w:szCs w:val="25"/>
        </w:rPr>
        <w:t xml:space="preserve">Senegal’s </w:t>
      </w:r>
      <w:r w:rsidR="00AE1A08">
        <w:rPr>
          <w:rFonts w:asciiTheme="majorHAnsi" w:hAnsiTheme="majorHAnsi" w:cstheme="majorHAnsi"/>
          <w:bCs/>
          <w:sz w:val="25"/>
          <w:szCs w:val="25"/>
        </w:rPr>
        <w:t xml:space="preserve">efforts to </w:t>
      </w:r>
      <w:r w:rsidR="00D019CE">
        <w:rPr>
          <w:rFonts w:asciiTheme="majorHAnsi" w:hAnsiTheme="majorHAnsi" w:cstheme="majorHAnsi"/>
          <w:bCs/>
          <w:sz w:val="25"/>
          <w:szCs w:val="25"/>
        </w:rPr>
        <w:t>bring</w:t>
      </w:r>
      <w:r w:rsidR="006F48FA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92393">
        <w:rPr>
          <w:rFonts w:asciiTheme="majorHAnsi" w:hAnsiTheme="majorHAnsi" w:cstheme="majorHAnsi"/>
          <w:bCs/>
          <w:sz w:val="25"/>
          <w:szCs w:val="25"/>
        </w:rPr>
        <w:t>its</w:t>
      </w:r>
      <w:r w:rsidR="00AE1A08">
        <w:rPr>
          <w:rFonts w:asciiTheme="majorHAnsi" w:hAnsiTheme="majorHAnsi" w:cstheme="majorHAnsi"/>
          <w:bCs/>
          <w:sz w:val="25"/>
          <w:szCs w:val="25"/>
        </w:rPr>
        <w:t xml:space="preserve"> Human Rights Commission</w:t>
      </w:r>
      <w:r w:rsidR="00BA2D7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019CE">
        <w:rPr>
          <w:rFonts w:asciiTheme="majorHAnsi" w:hAnsiTheme="majorHAnsi" w:cstheme="majorHAnsi"/>
          <w:bCs/>
          <w:sz w:val="25"/>
          <w:szCs w:val="25"/>
        </w:rPr>
        <w:t xml:space="preserve">into compliance </w:t>
      </w:r>
      <w:r w:rsidR="00AE1A08">
        <w:rPr>
          <w:rFonts w:asciiTheme="majorHAnsi" w:hAnsiTheme="majorHAnsi" w:cstheme="majorHAnsi"/>
          <w:bCs/>
          <w:sz w:val="25"/>
          <w:szCs w:val="25"/>
        </w:rPr>
        <w:t>with the Paris Principles</w:t>
      </w:r>
      <w:r w:rsidR="00510597">
        <w:rPr>
          <w:rFonts w:asciiTheme="majorHAnsi" w:hAnsiTheme="majorHAnsi" w:cstheme="majorHAnsi"/>
          <w:bCs/>
          <w:sz w:val="25"/>
          <w:szCs w:val="25"/>
        </w:rPr>
        <w:t>.</w:t>
      </w:r>
      <w:r w:rsidR="00386BA8"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36F60E2A" w14:textId="77777777" w:rsidR="00300C94" w:rsidRPr="005C084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4BE7A64D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F37AAF">
        <w:rPr>
          <w:rFonts w:asciiTheme="majorHAnsi" w:hAnsiTheme="majorHAnsi" w:cstheme="majorHAnsi"/>
          <w:bCs/>
          <w:sz w:val="25"/>
          <w:szCs w:val="25"/>
        </w:rPr>
        <w:t xml:space="preserve"> is concerned b</w:t>
      </w:r>
      <w:r w:rsidR="00BC3ABA">
        <w:rPr>
          <w:rFonts w:asciiTheme="majorHAnsi" w:hAnsiTheme="majorHAnsi" w:cstheme="majorHAnsi"/>
          <w:bCs/>
          <w:sz w:val="25"/>
          <w:szCs w:val="25"/>
        </w:rPr>
        <w:t xml:space="preserve">y 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reports of excessive use of force </w:t>
      </w:r>
      <w:r w:rsidR="0028555A" w:rsidRPr="0028555A">
        <w:rPr>
          <w:rFonts w:asciiTheme="majorHAnsi" w:hAnsiTheme="majorHAnsi" w:cstheme="majorHAnsi"/>
          <w:bCs/>
          <w:sz w:val="25"/>
          <w:szCs w:val="25"/>
        </w:rPr>
        <w:t xml:space="preserve">against protesters 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by security </w:t>
      </w:r>
      <w:r w:rsidR="0028555A">
        <w:rPr>
          <w:rFonts w:asciiTheme="majorHAnsi" w:hAnsiTheme="majorHAnsi" w:cstheme="majorHAnsi"/>
          <w:bCs/>
          <w:sz w:val="25"/>
          <w:szCs w:val="25"/>
        </w:rPr>
        <w:t>person</w:t>
      </w:r>
      <w:r w:rsidR="004951F5">
        <w:rPr>
          <w:rFonts w:asciiTheme="majorHAnsi" w:hAnsiTheme="majorHAnsi" w:cstheme="majorHAnsi"/>
          <w:bCs/>
          <w:sz w:val="25"/>
          <w:szCs w:val="25"/>
        </w:rPr>
        <w:t>ne</w:t>
      </w:r>
      <w:r w:rsidR="0028555A">
        <w:rPr>
          <w:rFonts w:asciiTheme="majorHAnsi" w:hAnsiTheme="majorHAnsi" w:cstheme="majorHAnsi"/>
          <w:bCs/>
          <w:sz w:val="25"/>
          <w:szCs w:val="25"/>
        </w:rPr>
        <w:t>l</w:t>
      </w:r>
      <w:r w:rsidR="0088067F">
        <w:rPr>
          <w:rFonts w:asciiTheme="majorHAnsi" w:hAnsiTheme="majorHAnsi" w:cstheme="majorHAnsi"/>
          <w:bCs/>
          <w:sz w:val="25"/>
          <w:szCs w:val="25"/>
        </w:rPr>
        <w:t>, a</w:t>
      </w:r>
      <w:r w:rsidR="004731A0">
        <w:rPr>
          <w:rFonts w:asciiTheme="majorHAnsi" w:hAnsiTheme="majorHAnsi" w:cstheme="majorHAnsi"/>
          <w:bCs/>
          <w:sz w:val="25"/>
          <w:szCs w:val="25"/>
        </w:rPr>
        <w:t>s well as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C5337">
        <w:rPr>
          <w:rFonts w:asciiTheme="majorHAnsi" w:hAnsiTheme="majorHAnsi" w:cstheme="majorHAnsi"/>
          <w:bCs/>
          <w:sz w:val="25"/>
          <w:szCs w:val="25"/>
        </w:rPr>
        <w:t>restrictions</w:t>
      </w:r>
      <w:r w:rsidR="00BC3ABA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to </w:t>
      </w:r>
      <w:r w:rsidR="00B66788">
        <w:rPr>
          <w:rFonts w:asciiTheme="majorHAnsi" w:hAnsiTheme="majorHAnsi" w:cstheme="majorHAnsi"/>
          <w:bCs/>
          <w:sz w:val="25"/>
          <w:szCs w:val="25"/>
        </w:rPr>
        <w:t>free</w:t>
      </w:r>
      <w:r w:rsidR="00B8399E">
        <w:rPr>
          <w:rFonts w:asciiTheme="majorHAnsi" w:hAnsiTheme="majorHAnsi" w:cstheme="majorHAnsi"/>
          <w:bCs/>
          <w:sz w:val="25"/>
          <w:szCs w:val="25"/>
        </w:rPr>
        <w:t>dom</w:t>
      </w:r>
      <w:r w:rsidR="0088067F">
        <w:rPr>
          <w:rFonts w:asciiTheme="majorHAnsi" w:hAnsiTheme="majorHAnsi" w:cstheme="majorHAnsi"/>
          <w:bCs/>
          <w:sz w:val="25"/>
          <w:szCs w:val="25"/>
        </w:rPr>
        <w:t>s</w:t>
      </w:r>
      <w:r w:rsidR="00B8399E">
        <w:rPr>
          <w:rFonts w:asciiTheme="majorHAnsi" w:hAnsiTheme="majorHAnsi" w:cstheme="majorHAnsi"/>
          <w:bCs/>
          <w:sz w:val="25"/>
          <w:szCs w:val="25"/>
        </w:rPr>
        <w:t xml:space="preserve"> of information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, </w:t>
      </w:r>
      <w:proofErr w:type="gramStart"/>
      <w:r w:rsidR="00152732">
        <w:rPr>
          <w:rFonts w:asciiTheme="majorHAnsi" w:hAnsiTheme="majorHAnsi" w:cstheme="majorHAnsi"/>
          <w:bCs/>
          <w:sz w:val="25"/>
          <w:szCs w:val="25"/>
        </w:rPr>
        <w:t>expression</w:t>
      </w:r>
      <w:proofErr w:type="gramEnd"/>
      <w:r w:rsidR="00343D70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8067F">
        <w:rPr>
          <w:rFonts w:asciiTheme="majorHAnsi" w:hAnsiTheme="majorHAnsi" w:cstheme="majorHAnsi"/>
          <w:bCs/>
          <w:sz w:val="25"/>
          <w:szCs w:val="25"/>
        </w:rPr>
        <w:t xml:space="preserve">and peaceful assembly </w:t>
      </w:r>
      <w:r w:rsidR="003A1C44">
        <w:rPr>
          <w:rFonts w:asciiTheme="majorHAnsi" w:hAnsiTheme="majorHAnsi" w:cstheme="majorHAnsi"/>
          <w:bCs/>
          <w:sz w:val="25"/>
          <w:szCs w:val="25"/>
        </w:rPr>
        <w:t xml:space="preserve">since </w:t>
      </w:r>
      <w:r w:rsidR="00DB75E8">
        <w:rPr>
          <w:rFonts w:asciiTheme="majorHAnsi" w:hAnsiTheme="majorHAnsi" w:cstheme="majorHAnsi"/>
          <w:bCs/>
          <w:sz w:val="25"/>
          <w:szCs w:val="25"/>
        </w:rPr>
        <w:t>Senegal</w:t>
      </w:r>
      <w:r w:rsidR="003A1C44">
        <w:rPr>
          <w:rFonts w:asciiTheme="majorHAnsi" w:hAnsiTheme="majorHAnsi" w:cstheme="majorHAnsi"/>
          <w:bCs/>
          <w:sz w:val="25"/>
          <w:szCs w:val="25"/>
        </w:rPr>
        <w:t>’s</w:t>
      </w:r>
      <w:r w:rsidR="00C863BB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343D70">
        <w:rPr>
          <w:rFonts w:asciiTheme="majorHAnsi" w:hAnsiTheme="majorHAnsi" w:cstheme="majorHAnsi"/>
          <w:bCs/>
          <w:sz w:val="25"/>
          <w:szCs w:val="25"/>
        </w:rPr>
        <w:t>last review</w:t>
      </w:r>
      <w:r w:rsidR="007E06CB">
        <w:rPr>
          <w:rFonts w:asciiTheme="majorHAnsi" w:hAnsiTheme="majorHAnsi" w:cstheme="majorHAnsi"/>
          <w:bCs/>
          <w:sz w:val="25"/>
          <w:szCs w:val="25"/>
        </w:rPr>
        <w:t>, including arrests of journalists</w:t>
      </w:r>
      <w:r w:rsidR="00787B39">
        <w:rPr>
          <w:rFonts w:asciiTheme="majorHAnsi" w:hAnsiTheme="majorHAnsi" w:cstheme="majorHAnsi"/>
          <w:bCs/>
          <w:sz w:val="25"/>
          <w:szCs w:val="25"/>
        </w:rPr>
        <w:t>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0A84367C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787B39">
        <w:rPr>
          <w:rFonts w:asciiTheme="majorHAnsi" w:hAnsiTheme="majorHAnsi" w:cstheme="majorHAnsi"/>
          <w:b/>
          <w:sz w:val="25"/>
          <w:szCs w:val="25"/>
        </w:rPr>
        <w:t>Senegal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8AB6F5B" w14:textId="10E3AEF8" w:rsidR="00C43C04" w:rsidRPr="00F01E8C" w:rsidRDefault="00C43C04" w:rsidP="00F01E8C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D87CEA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Uphold the rights to freedom of </w:t>
      </w:r>
      <w:r w:rsidR="0088067F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information, </w:t>
      </w:r>
      <w:proofErr w:type="gramStart"/>
      <w:r w:rsidRPr="00D87CEA">
        <w:rPr>
          <w:rFonts w:asciiTheme="majorHAnsi" w:hAnsiTheme="majorHAnsi" w:cstheme="majorHAnsi"/>
          <w:b/>
          <w:bCs/>
          <w:color w:val="313131"/>
          <w:sz w:val="25"/>
          <w:szCs w:val="25"/>
        </w:rPr>
        <w:t>expression</w:t>
      </w:r>
      <w:proofErr w:type="gramEnd"/>
      <w:r w:rsidR="00FC6298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Pr="00D87CEA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and </w:t>
      </w:r>
      <w:r w:rsidR="00DF642A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peaceful </w:t>
      </w:r>
      <w:r w:rsidR="0088067F">
        <w:rPr>
          <w:rFonts w:asciiTheme="majorHAnsi" w:hAnsiTheme="majorHAnsi" w:cstheme="majorHAnsi"/>
          <w:b/>
          <w:bCs/>
          <w:color w:val="313131"/>
          <w:sz w:val="25"/>
          <w:szCs w:val="25"/>
        </w:rPr>
        <w:t>assembly</w:t>
      </w:r>
      <w:r w:rsidR="00C8245A">
        <w:rPr>
          <w:rFonts w:asciiTheme="majorHAnsi" w:hAnsiTheme="majorHAnsi" w:cstheme="majorHAnsi"/>
          <w:b/>
          <w:bCs/>
          <w:color w:val="313131"/>
          <w:sz w:val="25"/>
          <w:szCs w:val="25"/>
        </w:rPr>
        <w:t>.</w:t>
      </w:r>
      <w:r>
        <w:br/>
      </w:r>
    </w:p>
    <w:p w14:paraId="1068B9C5" w14:textId="3EF7759C" w:rsidR="00521159" w:rsidRPr="00E24AC4" w:rsidRDefault="00E24AC4" w:rsidP="00DF642A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D52BA3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>Ratify the Second Optional Protocol to the International Covenant on Civil and Political Rights</w:t>
      </w:r>
      <w:r w:rsidR="00FE5C63">
        <w:rPr>
          <w:rStyle w:val="cf01"/>
          <w:rFonts w:asciiTheme="majorHAnsi" w:hAnsiTheme="majorHAnsi" w:cstheme="majorHAnsi"/>
          <w:b/>
          <w:bCs/>
          <w:color w:val="auto"/>
          <w:sz w:val="25"/>
          <w:szCs w:val="25"/>
        </w:rPr>
        <w:t>.</w:t>
      </w:r>
      <w:r w:rsidR="006639B0" w:rsidRPr="00E24AC4">
        <w:rPr>
          <w:rFonts w:asciiTheme="majorHAnsi" w:hAnsiTheme="majorHAnsi" w:cstheme="majorHAnsi"/>
          <w:b/>
          <w:bCs/>
          <w:color w:val="313131"/>
          <w:sz w:val="25"/>
          <w:szCs w:val="25"/>
        </w:rPr>
        <w:br/>
      </w:r>
    </w:p>
    <w:p w14:paraId="4A43E2A5" w14:textId="3180B0E5" w:rsidR="00255D53" w:rsidRPr="00092393" w:rsidRDefault="00D93A47" w:rsidP="00255D5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D93A47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Investigate cases of excessive use of force </w:t>
      </w:r>
      <w:r w:rsidR="00E7426D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by security </w:t>
      </w:r>
      <w:r w:rsidR="00CD15CD">
        <w:rPr>
          <w:rFonts w:asciiTheme="majorHAnsi" w:hAnsiTheme="majorHAnsi" w:cstheme="majorHAnsi"/>
          <w:b/>
          <w:bCs/>
          <w:color w:val="313131"/>
          <w:sz w:val="25"/>
          <w:szCs w:val="25"/>
        </w:rPr>
        <w:t>person</w:t>
      </w:r>
      <w:r w:rsidR="004951F5">
        <w:rPr>
          <w:rFonts w:asciiTheme="majorHAnsi" w:hAnsiTheme="majorHAnsi" w:cstheme="majorHAnsi"/>
          <w:b/>
          <w:bCs/>
          <w:color w:val="313131"/>
          <w:sz w:val="25"/>
          <w:szCs w:val="25"/>
        </w:rPr>
        <w:t>ne</w:t>
      </w:r>
      <w:r w:rsidR="00CD15CD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l </w:t>
      </w:r>
      <w:r w:rsidR="00403FE8">
        <w:rPr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against protesters </w:t>
      </w:r>
      <w:r w:rsidRPr="00D93A47">
        <w:rPr>
          <w:rFonts w:asciiTheme="majorHAnsi" w:hAnsiTheme="majorHAnsi" w:cstheme="majorHAnsi"/>
          <w:b/>
          <w:bCs/>
          <w:color w:val="313131"/>
          <w:sz w:val="25"/>
          <w:szCs w:val="25"/>
        </w:rPr>
        <w:t>and bring perpetrators to account</w:t>
      </w:r>
      <w:r w:rsidR="00750C2E">
        <w:rPr>
          <w:rFonts w:asciiTheme="majorHAnsi" w:hAnsiTheme="majorHAnsi" w:cstheme="majorHAnsi"/>
          <w:b/>
          <w:bCs/>
          <w:color w:val="313131"/>
          <w:sz w:val="25"/>
          <w:szCs w:val="25"/>
        </w:rPr>
        <w:t>.</w:t>
      </w:r>
      <w:r w:rsidR="00D87CEA" w:rsidRPr="006639B0">
        <w:rPr>
          <w:rFonts w:asciiTheme="majorHAnsi" w:hAnsiTheme="majorHAnsi" w:cstheme="majorHAnsi"/>
          <w:b/>
          <w:bCs/>
          <w:color w:val="313131"/>
          <w:sz w:val="25"/>
          <w:szCs w:val="25"/>
        </w:rPr>
        <w:br/>
      </w:r>
    </w:p>
    <w:p w14:paraId="2C72CE35" w14:textId="44EAE366" w:rsidR="00536515" w:rsidRDefault="00EE17D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 w:rsidRPr="00E14F16"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DF642A" w:rsidRPr="00E14F16">
        <w:rPr>
          <w:rFonts w:asciiTheme="majorHAnsi" w:hAnsiTheme="majorHAnsi" w:cstheme="majorHAnsi"/>
          <w:color w:val="000000" w:themeColor="text1"/>
          <w:sz w:val="25"/>
          <w:szCs w:val="25"/>
        </w:rPr>
        <w:t>1</w:t>
      </w:r>
      <w:r w:rsidR="00FE5C63">
        <w:rPr>
          <w:rFonts w:asciiTheme="majorHAnsi" w:hAnsiTheme="majorHAnsi" w:cstheme="majorHAnsi"/>
          <w:color w:val="000000" w:themeColor="text1"/>
          <w:sz w:val="25"/>
          <w:szCs w:val="25"/>
        </w:rPr>
        <w:t>03</w:t>
      </w:r>
      <w:r w:rsidR="00DF642A" w:rsidRPr="00E14F16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2B68BD" w:rsidRPr="00E14F16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words</w:t>
      </w:r>
      <w:r w:rsidRPr="00E14F16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  <w:r w:rsidR="00536515"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p w14:paraId="61931478" w14:textId="77777777" w:rsidR="00F24230" w:rsidRPr="005C0844" w:rsidRDefault="00F24230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</w:rPr>
      </w:pPr>
    </w:p>
    <w:p w14:paraId="248D7AA2" w14:textId="50F3F81C" w:rsidR="00F22852" w:rsidRDefault="00F22852" w:rsidP="00536515">
      <w:pPr>
        <w:shd w:val="clear" w:color="auto" w:fill="FFFFFF"/>
        <w:suppressAutoHyphens w:val="0"/>
        <w:spacing w:before="0" w:after="0" w:line="240" w:lineRule="auto"/>
        <w:jc w:val="center"/>
      </w:pPr>
    </w:p>
    <w:sectPr w:rsidR="00F228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4F65" w14:textId="77777777" w:rsidR="0078343C" w:rsidRDefault="0078343C" w:rsidP="00F22852">
      <w:pPr>
        <w:spacing w:before="0" w:after="0" w:line="240" w:lineRule="auto"/>
      </w:pPr>
      <w:r>
        <w:separator/>
      </w:r>
    </w:p>
  </w:endnote>
  <w:endnote w:type="continuationSeparator" w:id="0">
    <w:p w14:paraId="76B7DDFC" w14:textId="77777777" w:rsidR="0078343C" w:rsidRDefault="0078343C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5B460830" w14:textId="77777777" w:rsidR="0078343C" w:rsidRDefault="007834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7F63" w14:textId="77777777" w:rsidR="0078343C" w:rsidRDefault="0078343C" w:rsidP="00F22852">
      <w:pPr>
        <w:spacing w:before="0" w:after="0" w:line="240" w:lineRule="auto"/>
      </w:pPr>
      <w:r>
        <w:separator/>
      </w:r>
    </w:p>
  </w:footnote>
  <w:footnote w:type="continuationSeparator" w:id="0">
    <w:p w14:paraId="676D2910" w14:textId="77777777" w:rsidR="0078343C" w:rsidRDefault="0078343C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19CF80A1" w14:textId="77777777" w:rsidR="0078343C" w:rsidRDefault="0078343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30D13582" w:rsidR="008B58A1" w:rsidRPr="008B58A1" w:rsidRDefault="008B58A1" w:rsidP="008B58A1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3"/>
  </w:num>
  <w:num w:numId="3" w16cid:durableId="1040132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20D6B"/>
    <w:rsid w:val="00023F6C"/>
    <w:rsid w:val="00025F2A"/>
    <w:rsid w:val="000272D9"/>
    <w:rsid w:val="00034EBE"/>
    <w:rsid w:val="000449A4"/>
    <w:rsid w:val="000530AA"/>
    <w:rsid w:val="00075B97"/>
    <w:rsid w:val="00084159"/>
    <w:rsid w:val="00085ED0"/>
    <w:rsid w:val="00091212"/>
    <w:rsid w:val="00091AF3"/>
    <w:rsid w:val="00092393"/>
    <w:rsid w:val="000944AD"/>
    <w:rsid w:val="000A40BC"/>
    <w:rsid w:val="000D1779"/>
    <w:rsid w:val="000D6A79"/>
    <w:rsid w:val="000E592D"/>
    <w:rsid w:val="000F4F67"/>
    <w:rsid w:val="001075F1"/>
    <w:rsid w:val="001106CE"/>
    <w:rsid w:val="001139E7"/>
    <w:rsid w:val="001258BA"/>
    <w:rsid w:val="00131090"/>
    <w:rsid w:val="00131CFA"/>
    <w:rsid w:val="00132D4F"/>
    <w:rsid w:val="00152732"/>
    <w:rsid w:val="00155BD0"/>
    <w:rsid w:val="001868E2"/>
    <w:rsid w:val="00191B39"/>
    <w:rsid w:val="001939A8"/>
    <w:rsid w:val="001A2ACE"/>
    <w:rsid w:val="001A2C02"/>
    <w:rsid w:val="001A7BDE"/>
    <w:rsid w:val="001B1A91"/>
    <w:rsid w:val="001B29CA"/>
    <w:rsid w:val="001B545B"/>
    <w:rsid w:val="001C13E6"/>
    <w:rsid w:val="001C55F2"/>
    <w:rsid w:val="001E0F7F"/>
    <w:rsid w:val="001E1466"/>
    <w:rsid w:val="001E6A90"/>
    <w:rsid w:val="001F03D0"/>
    <w:rsid w:val="001F0B1F"/>
    <w:rsid w:val="00204DB6"/>
    <w:rsid w:val="002201C7"/>
    <w:rsid w:val="00223F03"/>
    <w:rsid w:val="00227D85"/>
    <w:rsid w:val="00231014"/>
    <w:rsid w:val="00231B51"/>
    <w:rsid w:val="00242E60"/>
    <w:rsid w:val="0024302C"/>
    <w:rsid w:val="00247F5A"/>
    <w:rsid w:val="00251D57"/>
    <w:rsid w:val="002543E9"/>
    <w:rsid w:val="00255D53"/>
    <w:rsid w:val="00263E3E"/>
    <w:rsid w:val="0028555A"/>
    <w:rsid w:val="002900AF"/>
    <w:rsid w:val="002900F0"/>
    <w:rsid w:val="00290D1B"/>
    <w:rsid w:val="002A0711"/>
    <w:rsid w:val="002A206B"/>
    <w:rsid w:val="002B525F"/>
    <w:rsid w:val="002B68BD"/>
    <w:rsid w:val="002B6FAE"/>
    <w:rsid w:val="002D7A85"/>
    <w:rsid w:val="002E261C"/>
    <w:rsid w:val="002F1DCA"/>
    <w:rsid w:val="002F1F6E"/>
    <w:rsid w:val="002F3CBF"/>
    <w:rsid w:val="00300C94"/>
    <w:rsid w:val="00301806"/>
    <w:rsid w:val="00305049"/>
    <w:rsid w:val="003115FA"/>
    <w:rsid w:val="00320EA2"/>
    <w:rsid w:val="00331C39"/>
    <w:rsid w:val="00335DDD"/>
    <w:rsid w:val="00341ADB"/>
    <w:rsid w:val="00341EB7"/>
    <w:rsid w:val="00343D70"/>
    <w:rsid w:val="00344A3B"/>
    <w:rsid w:val="00361025"/>
    <w:rsid w:val="00363A71"/>
    <w:rsid w:val="0036657E"/>
    <w:rsid w:val="00386BA8"/>
    <w:rsid w:val="003A1C44"/>
    <w:rsid w:val="003B115F"/>
    <w:rsid w:val="003B2DCF"/>
    <w:rsid w:val="003B43B1"/>
    <w:rsid w:val="003B4C51"/>
    <w:rsid w:val="003B4FF7"/>
    <w:rsid w:val="003B7160"/>
    <w:rsid w:val="003B77F7"/>
    <w:rsid w:val="003C0206"/>
    <w:rsid w:val="003D5AB5"/>
    <w:rsid w:val="003E4B48"/>
    <w:rsid w:val="003E5A01"/>
    <w:rsid w:val="003F0BD5"/>
    <w:rsid w:val="003F7041"/>
    <w:rsid w:val="00403FE8"/>
    <w:rsid w:val="00410FFC"/>
    <w:rsid w:val="00426E5D"/>
    <w:rsid w:val="00445ABE"/>
    <w:rsid w:val="00445F18"/>
    <w:rsid w:val="00450E9F"/>
    <w:rsid w:val="00455059"/>
    <w:rsid w:val="00456C43"/>
    <w:rsid w:val="00461FFF"/>
    <w:rsid w:val="00470F33"/>
    <w:rsid w:val="00471155"/>
    <w:rsid w:val="004731A0"/>
    <w:rsid w:val="004817EA"/>
    <w:rsid w:val="004825BC"/>
    <w:rsid w:val="0048349C"/>
    <w:rsid w:val="00486C71"/>
    <w:rsid w:val="0049373B"/>
    <w:rsid w:val="0049414D"/>
    <w:rsid w:val="004951F5"/>
    <w:rsid w:val="004A141A"/>
    <w:rsid w:val="004A2B20"/>
    <w:rsid w:val="004C319C"/>
    <w:rsid w:val="004D24FD"/>
    <w:rsid w:val="004D401C"/>
    <w:rsid w:val="004E513E"/>
    <w:rsid w:val="004E74A6"/>
    <w:rsid w:val="00502621"/>
    <w:rsid w:val="00510597"/>
    <w:rsid w:val="00510E19"/>
    <w:rsid w:val="00513D72"/>
    <w:rsid w:val="00517B23"/>
    <w:rsid w:val="00521159"/>
    <w:rsid w:val="00530ECD"/>
    <w:rsid w:val="00533927"/>
    <w:rsid w:val="005349DD"/>
    <w:rsid w:val="00536515"/>
    <w:rsid w:val="00543B97"/>
    <w:rsid w:val="00547F4E"/>
    <w:rsid w:val="005516C8"/>
    <w:rsid w:val="0055225D"/>
    <w:rsid w:val="00555DAE"/>
    <w:rsid w:val="0056220F"/>
    <w:rsid w:val="00563566"/>
    <w:rsid w:val="00571A60"/>
    <w:rsid w:val="005837A8"/>
    <w:rsid w:val="0059169D"/>
    <w:rsid w:val="005A075A"/>
    <w:rsid w:val="005A3FCD"/>
    <w:rsid w:val="005B1767"/>
    <w:rsid w:val="005B4313"/>
    <w:rsid w:val="005B51FF"/>
    <w:rsid w:val="005C0844"/>
    <w:rsid w:val="005D02E9"/>
    <w:rsid w:val="005D09DD"/>
    <w:rsid w:val="006042BB"/>
    <w:rsid w:val="0060532D"/>
    <w:rsid w:val="006261D7"/>
    <w:rsid w:val="00630C88"/>
    <w:rsid w:val="00647C49"/>
    <w:rsid w:val="006639B0"/>
    <w:rsid w:val="006644CB"/>
    <w:rsid w:val="00667B25"/>
    <w:rsid w:val="00673A95"/>
    <w:rsid w:val="00674CC6"/>
    <w:rsid w:val="006760C9"/>
    <w:rsid w:val="0067625E"/>
    <w:rsid w:val="006771BE"/>
    <w:rsid w:val="00683217"/>
    <w:rsid w:val="00697E5A"/>
    <w:rsid w:val="006A0573"/>
    <w:rsid w:val="006B30D9"/>
    <w:rsid w:val="006C671F"/>
    <w:rsid w:val="006E6240"/>
    <w:rsid w:val="006E77C2"/>
    <w:rsid w:val="006F0982"/>
    <w:rsid w:val="006F43FC"/>
    <w:rsid w:val="006F48FA"/>
    <w:rsid w:val="006F7CC1"/>
    <w:rsid w:val="00706396"/>
    <w:rsid w:val="00721AE6"/>
    <w:rsid w:val="007269B2"/>
    <w:rsid w:val="00733B54"/>
    <w:rsid w:val="00734B0D"/>
    <w:rsid w:val="00740B0A"/>
    <w:rsid w:val="00750C2E"/>
    <w:rsid w:val="0075112D"/>
    <w:rsid w:val="0075453A"/>
    <w:rsid w:val="0075583B"/>
    <w:rsid w:val="0078343C"/>
    <w:rsid w:val="0078620B"/>
    <w:rsid w:val="00787B39"/>
    <w:rsid w:val="007A02D0"/>
    <w:rsid w:val="007A1530"/>
    <w:rsid w:val="007A68F4"/>
    <w:rsid w:val="007B11D4"/>
    <w:rsid w:val="007B2209"/>
    <w:rsid w:val="007C0D95"/>
    <w:rsid w:val="007D45C6"/>
    <w:rsid w:val="007D5466"/>
    <w:rsid w:val="007D6D46"/>
    <w:rsid w:val="007E06CB"/>
    <w:rsid w:val="007E0C76"/>
    <w:rsid w:val="007E77B3"/>
    <w:rsid w:val="007F5EFD"/>
    <w:rsid w:val="007F7A45"/>
    <w:rsid w:val="008105F0"/>
    <w:rsid w:val="00811865"/>
    <w:rsid w:val="00827A81"/>
    <w:rsid w:val="00835892"/>
    <w:rsid w:val="00843373"/>
    <w:rsid w:val="00850E19"/>
    <w:rsid w:val="00851C22"/>
    <w:rsid w:val="00872FEB"/>
    <w:rsid w:val="0088067F"/>
    <w:rsid w:val="00882263"/>
    <w:rsid w:val="00885120"/>
    <w:rsid w:val="008918A9"/>
    <w:rsid w:val="008A5C16"/>
    <w:rsid w:val="008B0AC8"/>
    <w:rsid w:val="008B38B6"/>
    <w:rsid w:val="008B58A1"/>
    <w:rsid w:val="008C6F47"/>
    <w:rsid w:val="008D1D72"/>
    <w:rsid w:val="008E179A"/>
    <w:rsid w:val="008E771C"/>
    <w:rsid w:val="008F3B26"/>
    <w:rsid w:val="008F5A2F"/>
    <w:rsid w:val="008F71B7"/>
    <w:rsid w:val="00900BCC"/>
    <w:rsid w:val="009035CC"/>
    <w:rsid w:val="00914CE2"/>
    <w:rsid w:val="00916F4B"/>
    <w:rsid w:val="0092356D"/>
    <w:rsid w:val="00942134"/>
    <w:rsid w:val="009660B1"/>
    <w:rsid w:val="009707D3"/>
    <w:rsid w:val="00972372"/>
    <w:rsid w:val="00973C1A"/>
    <w:rsid w:val="009956E1"/>
    <w:rsid w:val="009A3372"/>
    <w:rsid w:val="009A3DE6"/>
    <w:rsid w:val="009A4B51"/>
    <w:rsid w:val="009B7193"/>
    <w:rsid w:val="009C076A"/>
    <w:rsid w:val="009C3AE7"/>
    <w:rsid w:val="009E41C7"/>
    <w:rsid w:val="009E46E1"/>
    <w:rsid w:val="009E5F09"/>
    <w:rsid w:val="00A05CCA"/>
    <w:rsid w:val="00A13E54"/>
    <w:rsid w:val="00A17693"/>
    <w:rsid w:val="00A242FE"/>
    <w:rsid w:val="00A4713C"/>
    <w:rsid w:val="00A47FB6"/>
    <w:rsid w:val="00A6521B"/>
    <w:rsid w:val="00A6797F"/>
    <w:rsid w:val="00A67A2F"/>
    <w:rsid w:val="00A71D07"/>
    <w:rsid w:val="00A81984"/>
    <w:rsid w:val="00A85834"/>
    <w:rsid w:val="00A9183D"/>
    <w:rsid w:val="00AB2153"/>
    <w:rsid w:val="00AB5D82"/>
    <w:rsid w:val="00AC2C63"/>
    <w:rsid w:val="00AC5337"/>
    <w:rsid w:val="00AD6799"/>
    <w:rsid w:val="00AE1A08"/>
    <w:rsid w:val="00AE3DDB"/>
    <w:rsid w:val="00AF1D02"/>
    <w:rsid w:val="00AF6123"/>
    <w:rsid w:val="00B008D6"/>
    <w:rsid w:val="00B058FD"/>
    <w:rsid w:val="00B06957"/>
    <w:rsid w:val="00B06AC5"/>
    <w:rsid w:val="00B13AD5"/>
    <w:rsid w:val="00B13EA4"/>
    <w:rsid w:val="00B13F0B"/>
    <w:rsid w:val="00B24076"/>
    <w:rsid w:val="00B43C66"/>
    <w:rsid w:val="00B660FA"/>
    <w:rsid w:val="00B66788"/>
    <w:rsid w:val="00B75E1B"/>
    <w:rsid w:val="00B81449"/>
    <w:rsid w:val="00B8320E"/>
    <w:rsid w:val="00B8399E"/>
    <w:rsid w:val="00BA2D73"/>
    <w:rsid w:val="00BB077C"/>
    <w:rsid w:val="00BB63B2"/>
    <w:rsid w:val="00BC3ABA"/>
    <w:rsid w:val="00BC3B80"/>
    <w:rsid w:val="00BC48B6"/>
    <w:rsid w:val="00BC6564"/>
    <w:rsid w:val="00BE0BB6"/>
    <w:rsid w:val="00BE160E"/>
    <w:rsid w:val="00BE4A7C"/>
    <w:rsid w:val="00C05736"/>
    <w:rsid w:val="00C230B3"/>
    <w:rsid w:val="00C23660"/>
    <w:rsid w:val="00C3358F"/>
    <w:rsid w:val="00C40C33"/>
    <w:rsid w:val="00C43C04"/>
    <w:rsid w:val="00C773E3"/>
    <w:rsid w:val="00C8245A"/>
    <w:rsid w:val="00C8253C"/>
    <w:rsid w:val="00C83225"/>
    <w:rsid w:val="00C85A33"/>
    <w:rsid w:val="00C863BB"/>
    <w:rsid w:val="00C94F6A"/>
    <w:rsid w:val="00CA0707"/>
    <w:rsid w:val="00CA3FB1"/>
    <w:rsid w:val="00CA7A4B"/>
    <w:rsid w:val="00CB1B37"/>
    <w:rsid w:val="00CB7FC0"/>
    <w:rsid w:val="00CC7F93"/>
    <w:rsid w:val="00CD15CD"/>
    <w:rsid w:val="00CD2880"/>
    <w:rsid w:val="00CE6B31"/>
    <w:rsid w:val="00CF5F93"/>
    <w:rsid w:val="00D019CE"/>
    <w:rsid w:val="00D160A7"/>
    <w:rsid w:val="00D20733"/>
    <w:rsid w:val="00D32FB0"/>
    <w:rsid w:val="00D43635"/>
    <w:rsid w:val="00D469EF"/>
    <w:rsid w:val="00D50E14"/>
    <w:rsid w:val="00D51A63"/>
    <w:rsid w:val="00D52BA3"/>
    <w:rsid w:val="00D54A59"/>
    <w:rsid w:val="00D56EB3"/>
    <w:rsid w:val="00D70258"/>
    <w:rsid w:val="00D711D2"/>
    <w:rsid w:val="00D7650A"/>
    <w:rsid w:val="00D7739D"/>
    <w:rsid w:val="00D87CEA"/>
    <w:rsid w:val="00D93A47"/>
    <w:rsid w:val="00D94A5B"/>
    <w:rsid w:val="00D96485"/>
    <w:rsid w:val="00DA0339"/>
    <w:rsid w:val="00DA27C5"/>
    <w:rsid w:val="00DA2C5E"/>
    <w:rsid w:val="00DB75E8"/>
    <w:rsid w:val="00DC3F40"/>
    <w:rsid w:val="00DC4BBB"/>
    <w:rsid w:val="00DC7FCF"/>
    <w:rsid w:val="00DF642A"/>
    <w:rsid w:val="00DF7604"/>
    <w:rsid w:val="00E0277F"/>
    <w:rsid w:val="00E14534"/>
    <w:rsid w:val="00E14F16"/>
    <w:rsid w:val="00E24AC4"/>
    <w:rsid w:val="00E277AD"/>
    <w:rsid w:val="00E3016D"/>
    <w:rsid w:val="00E34A17"/>
    <w:rsid w:val="00E40AA9"/>
    <w:rsid w:val="00E62556"/>
    <w:rsid w:val="00E6575A"/>
    <w:rsid w:val="00E7426D"/>
    <w:rsid w:val="00E813AC"/>
    <w:rsid w:val="00E81B12"/>
    <w:rsid w:val="00E82F05"/>
    <w:rsid w:val="00E85CAF"/>
    <w:rsid w:val="00EA224D"/>
    <w:rsid w:val="00EA5E12"/>
    <w:rsid w:val="00EB35FE"/>
    <w:rsid w:val="00EE17D5"/>
    <w:rsid w:val="00EE6BC1"/>
    <w:rsid w:val="00EE6D33"/>
    <w:rsid w:val="00EF1FA6"/>
    <w:rsid w:val="00F01E8C"/>
    <w:rsid w:val="00F116F0"/>
    <w:rsid w:val="00F20D1E"/>
    <w:rsid w:val="00F22852"/>
    <w:rsid w:val="00F24230"/>
    <w:rsid w:val="00F27E39"/>
    <w:rsid w:val="00F362AA"/>
    <w:rsid w:val="00F37AAF"/>
    <w:rsid w:val="00F406FA"/>
    <w:rsid w:val="00F420AB"/>
    <w:rsid w:val="00F651EE"/>
    <w:rsid w:val="00F7319D"/>
    <w:rsid w:val="00F82945"/>
    <w:rsid w:val="00F90DC0"/>
    <w:rsid w:val="00F95451"/>
    <w:rsid w:val="00F97ACD"/>
    <w:rsid w:val="00FA7733"/>
    <w:rsid w:val="00FB04F4"/>
    <w:rsid w:val="00FB4868"/>
    <w:rsid w:val="00FB700F"/>
    <w:rsid w:val="00FC2752"/>
    <w:rsid w:val="00FC6298"/>
    <w:rsid w:val="00FD154F"/>
    <w:rsid w:val="00FE01AB"/>
    <w:rsid w:val="00FE5C63"/>
    <w:rsid w:val="00FE7BC2"/>
    <w:rsid w:val="00FF797F"/>
    <w:rsid w:val="2CE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5EBE468-5BC2-4F21-B000-81B50C8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character" w:customStyle="1" w:styleId="cf01">
    <w:name w:val="cf01"/>
    <w:basedOn w:val="DefaultParagraphFont"/>
    <w:rsid w:val="00E24AC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84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2139A-756C-4D01-9F4B-87ED9D58E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94B23-379D-4EFD-BCBB-943B2AFFBD54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47e6606d-f12e-403c-b478-8793a1d190cd"/>
    <ds:schemaRef ds:uri="http://schemas.microsoft.com/office/infopath/2007/PartnerControls"/>
    <ds:schemaRef ds:uri="2c14b980-3a59-4797-87bc-4e4d5601662e"/>
  </ds:schemaRefs>
</ds:datastoreItem>
</file>

<file path=customXml/itemProps3.xml><?xml version="1.0" encoding="utf-8"?>
<ds:datastoreItem xmlns:ds="http://schemas.openxmlformats.org/officeDocument/2006/customXml" ds:itemID="{47FEF243-C723-42B0-9D10-862E9B402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777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Eleanor Pahlow</cp:lastModifiedBy>
  <cp:revision>2</cp:revision>
  <cp:lastPrinted>2023-10-31T18:54:00Z</cp:lastPrinted>
  <dcterms:created xsi:type="dcterms:W3CDTF">2024-01-16T08:28:00Z</dcterms:created>
  <dcterms:modified xsi:type="dcterms:W3CDTF">2024-01-16T08:28:00Z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v=2022.1;a=SHA256;h=B87DC9E77EF5CB45B208CED6984AFA380B374CCC2A6AFEA7064443780013A4C0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2023-12-11T16:27:38Z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562EF3B63CC4D967506D9194F02C2A6A</vt:lpwstr>
  </property>
  <property fmtid="{D5CDD505-2E9C-101B-9397-08002B2CF9AE}" pid="25" name="PM_Hash_Salt">
    <vt:lpwstr>FEF46F373E981A4F0CF51F3C15743D21</vt:lpwstr>
  </property>
  <property fmtid="{D5CDD505-2E9C-101B-9397-08002B2CF9AE}" pid="26" name="PM_Hash_SHA1">
    <vt:lpwstr>C2B007BD3358A4EC7C7E77AE93B77FA316B3F039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0x0101007018063156BF8D408A45A8ADCCF50F24</vt:lpwstr>
  </property>
</Properties>
</file>