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30"/>
        <w:tblW w:w="10065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4F4E9F" w:rsidRPr="009E6A1E" w:rsidTr="004F4E9F">
        <w:trPr>
          <w:trHeight w:val="1260"/>
        </w:trPr>
        <w:tc>
          <w:tcPr>
            <w:tcW w:w="3970" w:type="dxa"/>
          </w:tcPr>
          <w:p w:rsidR="004F4E9F" w:rsidRPr="009E6A1E" w:rsidRDefault="004F4E9F" w:rsidP="004F4E9F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la République du Congo auprès</w:t>
            </w:r>
          </w:p>
          <w:p w:rsidR="004F4E9F" w:rsidRPr="009E6A1E" w:rsidRDefault="004F4E9F" w:rsidP="004F4E9F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:rsidR="004F4E9F" w:rsidRPr="009E6A1E" w:rsidRDefault="004F4E9F" w:rsidP="004F4E9F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71DF669C" wp14:editId="22706789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-103505</wp:posOffset>
                  </wp:positionV>
                  <wp:extent cx="1143000" cy="1095375"/>
                  <wp:effectExtent l="0" t="0" r="0" b="0"/>
                  <wp:wrapNone/>
                  <wp:docPr id="10" name="Picture 1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4F4E9F" w:rsidRPr="009E6A1E" w:rsidRDefault="004F4E9F" w:rsidP="004F4E9F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:rsidR="004F4E9F" w:rsidRPr="009E6A1E" w:rsidRDefault="004F4E9F" w:rsidP="004F4E9F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Mission Permanente de la République du Congo</w:t>
            </w:r>
          </w:p>
          <w:p w:rsidR="004F4E9F" w:rsidRDefault="004F4E9F" w:rsidP="004F4E9F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:rsidR="004F4E9F" w:rsidRPr="009E6A1E" w:rsidRDefault="004F4E9F" w:rsidP="004F4E9F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:rsidR="004F4E9F" w:rsidRDefault="004F4E9F" w:rsidP="004F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4F4E9F" w:rsidRDefault="004F4E9F" w:rsidP="004F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4F4E9F" w:rsidRDefault="004F4E9F" w:rsidP="004F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4F4E9F" w:rsidRPr="006A1F45" w:rsidRDefault="004F4E9F" w:rsidP="004F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QUARANTE CINQUIEME</w:t>
      </w:r>
      <w:r w:rsidRPr="006A1F45"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 xml:space="preserve"> SESSION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 xml:space="preserve"> DU GROUPE DE TRAVAIL DE L’EXAMEN PERIODIQUE UNIVERSEL </w:t>
      </w:r>
    </w:p>
    <w:p w:rsidR="004F4E9F" w:rsidRPr="004F4E9F" w:rsidRDefault="004F4E9F" w:rsidP="004F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fr-CH"/>
        </w:rPr>
      </w:pPr>
    </w:p>
    <w:p w:rsidR="004F4E9F" w:rsidRDefault="004F4E9F" w:rsidP="004F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r w:rsidRPr="006A1F45"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 xml:space="preserve">E.P.U DU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NIGERIA</w:t>
      </w:r>
    </w:p>
    <w:p w:rsidR="004F4E9F" w:rsidRPr="004F4E9F" w:rsidRDefault="004F4E9F" w:rsidP="004F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fr-CH"/>
        </w:rPr>
      </w:pPr>
    </w:p>
    <w:p w:rsidR="004F4E9F" w:rsidRDefault="004F4E9F" w:rsidP="004F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DÉCLARATION DU CONGO</w:t>
      </w:r>
    </w:p>
    <w:p w:rsidR="004F4E9F" w:rsidRPr="006A1F45" w:rsidRDefault="004F4E9F" w:rsidP="004F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F4E9F" w:rsidRDefault="004F4E9F" w:rsidP="004F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F4E9F" w:rsidRDefault="004F4E9F" w:rsidP="004F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F4E9F" w:rsidRPr="00FC7F18" w:rsidRDefault="004F4E9F" w:rsidP="004F4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CH"/>
        </w:rPr>
      </w:pPr>
      <w:r w:rsidRPr="00FC7F18">
        <w:rPr>
          <w:rFonts w:ascii="Times New Roman" w:eastAsia="Times New Roman" w:hAnsi="Times New Roman" w:cs="Times New Roman"/>
          <w:b/>
          <w:sz w:val="28"/>
          <w:szCs w:val="28"/>
          <w:lang w:eastAsia="fr-CH"/>
        </w:rPr>
        <w:t>Monsieur le Président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CH"/>
        </w:rPr>
        <w:t>,</w:t>
      </w:r>
    </w:p>
    <w:p w:rsidR="004F4E9F" w:rsidRPr="006A1F45" w:rsidRDefault="004F4E9F" w:rsidP="004F4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4F4E9F" w:rsidRPr="006A1F45" w:rsidRDefault="004F4E9F" w:rsidP="004F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Le Congo souhaite la bienvenue à la délégation nigériane et la félicite pour la présentation de son 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rapport.</w:t>
      </w:r>
    </w:p>
    <w:p w:rsidR="004F4E9F" w:rsidRPr="006A1F45" w:rsidRDefault="004F4E9F" w:rsidP="004F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4F4E9F" w:rsidRPr="006A1F45" w:rsidRDefault="004F4E9F" w:rsidP="004F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Mon pays 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note avec intérêt les 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nobles 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avancées du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Nigeria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> 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dans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la promotion et la protection des droit de l’homme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,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depuis son dernier examen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notamment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> en ce qui concerne la lutte contre la traite des personnes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ainsi que 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>le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renforcement des mécanismes de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 protection des droits de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tous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les travailleurs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migrants et le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>s membre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s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de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leur famille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.</w:t>
      </w:r>
    </w:p>
    <w:p w:rsidR="004F4E9F" w:rsidRPr="006A1F45" w:rsidRDefault="004F4E9F" w:rsidP="004F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4F4E9F" w:rsidRDefault="004F4E9F" w:rsidP="004F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Tout en reconnaissant ces efforts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, le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Congo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souhaiterait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> faire les recommandations suivantes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 :</w:t>
      </w:r>
    </w:p>
    <w:p w:rsidR="004F4E9F" w:rsidRPr="006A1F45" w:rsidRDefault="004F4E9F" w:rsidP="004F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4F4E9F" w:rsidRDefault="004F4E9F" w:rsidP="004F4E9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9A0983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Renforcer les capacités des forces de sécurité à lutter contre le terrorisme tout en respectant les normes en matière des droits de l’homme ;</w:t>
      </w:r>
    </w:p>
    <w:p w:rsidR="004F4E9F" w:rsidRPr="009A0983" w:rsidRDefault="004F4E9F" w:rsidP="004F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4F4E9F" w:rsidRPr="009A0983" w:rsidRDefault="004F4E9F" w:rsidP="004F4E9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9A0983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Redoubler d’efforts 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afin de</w:t>
      </w:r>
      <w:r w:rsidRPr="009A0983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 relev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er</w:t>
      </w:r>
      <w:r w:rsidRPr="009A0983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les défis posés par l’in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sécurité qui gangrène le pays.</w:t>
      </w:r>
      <w:r w:rsidRPr="009A0983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</w:t>
      </w:r>
    </w:p>
    <w:p w:rsidR="004F4E9F" w:rsidRPr="006A1F45" w:rsidRDefault="004F4E9F" w:rsidP="004F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4F4E9F" w:rsidRPr="006A1F45" w:rsidRDefault="004F4E9F" w:rsidP="004F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Pour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terminer, la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délégation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 Congolaise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souhaite un franc succès au Nigéria pour son E.P.U</w:t>
      </w:r>
    </w:p>
    <w:p w:rsidR="004F4E9F" w:rsidRDefault="004F4E9F" w:rsidP="004F4E9F">
      <w:pPr>
        <w:jc w:val="both"/>
        <w:rPr>
          <w:sz w:val="28"/>
          <w:szCs w:val="28"/>
        </w:rPr>
      </w:pPr>
    </w:p>
    <w:p w:rsidR="00327C2D" w:rsidRPr="004F4E9F" w:rsidRDefault="004F4E9F">
      <w:pPr>
        <w:rPr>
          <w:b/>
          <w:sz w:val="28"/>
          <w:szCs w:val="28"/>
        </w:rPr>
      </w:pPr>
      <w:r>
        <w:rPr>
          <w:b/>
          <w:sz w:val="28"/>
          <w:szCs w:val="28"/>
        </w:rPr>
        <w:t>Je vous remercie.</w:t>
      </w:r>
    </w:p>
    <w:sectPr w:rsidR="00327C2D" w:rsidRPr="004F4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4C84"/>
    <w:multiLevelType w:val="hybridMultilevel"/>
    <w:tmpl w:val="26D41038"/>
    <w:lvl w:ilvl="0" w:tplc="63900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9F"/>
    <w:rsid w:val="00327C2D"/>
    <w:rsid w:val="004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989E5-668D-46AF-830B-F2EC90FE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9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4E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E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F4E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4EA8D74-3BE4-41A6-9D1F-C134168CAAB8}"/>
</file>

<file path=customXml/itemProps2.xml><?xml version="1.0" encoding="utf-8"?>
<ds:datastoreItem xmlns:ds="http://schemas.openxmlformats.org/officeDocument/2006/customXml" ds:itemID="{454C11CF-559A-47A1-98F2-78FAA2F2F8F9}"/>
</file>

<file path=customXml/itemProps3.xml><?xml version="1.0" encoding="utf-8"?>
<ds:datastoreItem xmlns:ds="http://schemas.openxmlformats.org/officeDocument/2006/customXml" ds:itemID="{E2B2828A-C540-419D-B67B-615658BCB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2024-01-22T12:27:00Z</dcterms:created>
  <dcterms:modified xsi:type="dcterms:W3CDTF">2024-01-22T12:30:00Z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