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9ECF7" w14:textId="77777777" w:rsidR="00905236" w:rsidRDefault="00905236" w:rsidP="0090523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6774966C" w14:textId="77777777" w:rsidR="00905236" w:rsidRPr="00D51F50" w:rsidRDefault="00905236" w:rsidP="0090523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14:paraId="7EBB8D24" w14:textId="77777777" w:rsidR="00905236" w:rsidRPr="00D51F50" w:rsidRDefault="00905236" w:rsidP="00905236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lang w:val="en-GB"/>
        </w:rPr>
      </w:pPr>
    </w:p>
    <w:p w14:paraId="7C228B18" w14:textId="77777777" w:rsidR="00905236" w:rsidRPr="00D51F50" w:rsidRDefault="00905236" w:rsidP="0090523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543F2302" w14:textId="77777777" w:rsidR="00905236" w:rsidRPr="00D51F50" w:rsidRDefault="00905236" w:rsidP="00905236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45</w:t>
      </w:r>
      <w:r w:rsidRPr="00905236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</w:t>
      </w:r>
      <w:r w:rsidRPr="00D51F50">
        <w:rPr>
          <w:rFonts w:ascii="Arial" w:hAnsi="Arial" w:cs="Arial"/>
          <w:b/>
          <w:lang w:val="en-GB"/>
        </w:rPr>
        <w:t xml:space="preserve">UPR </w:t>
      </w:r>
      <w:r>
        <w:rPr>
          <w:rFonts w:ascii="Arial" w:hAnsi="Arial" w:cs="Arial"/>
          <w:b/>
          <w:lang w:val="en-GB"/>
        </w:rPr>
        <w:t>-</w:t>
      </w:r>
      <w:r w:rsidRPr="00D51F50">
        <w:rPr>
          <w:rFonts w:ascii="Arial" w:hAnsi="Arial" w:cs="Arial"/>
          <w:b/>
          <w:lang w:val="en-GB"/>
        </w:rPr>
        <w:t xml:space="preserve"> Review </w:t>
      </w:r>
      <w:r>
        <w:rPr>
          <w:rFonts w:ascii="Arial" w:hAnsi="Arial" w:cs="Arial"/>
          <w:b/>
          <w:lang w:val="en-GB"/>
        </w:rPr>
        <w:t>of Mexico</w:t>
      </w:r>
    </w:p>
    <w:p w14:paraId="152EF758" w14:textId="77777777" w:rsidR="00905236" w:rsidRPr="00D51F50" w:rsidRDefault="00905236" w:rsidP="0090523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45D3A8DC" w14:textId="77777777" w:rsidR="00905236" w:rsidRPr="00D51F50" w:rsidRDefault="00905236" w:rsidP="0090523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14:paraId="6401DB1C" w14:textId="77777777" w:rsidR="00905236" w:rsidRPr="00D51F50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</w:p>
    <w:p w14:paraId="363F9D2F" w14:textId="77777777" w:rsidR="00905236" w:rsidRPr="00D51F50" w:rsidRDefault="00905236" w:rsidP="0090523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>
        <w:rPr>
          <w:rFonts w:ascii="Arial" w:hAnsi="Arial" w:cs="Arial"/>
          <w:b/>
          <w:lang w:val="en-GB"/>
        </w:rPr>
        <w:t>24 January</w:t>
      </w:r>
      <w:r w:rsidRPr="00D51F50">
        <w:rPr>
          <w:rFonts w:ascii="Arial" w:hAnsi="Arial" w:cs="Arial"/>
          <w:b/>
          <w:lang w:val="en-GB"/>
        </w:rPr>
        <w:t xml:space="preserve"> 202</w:t>
      </w:r>
      <w:r>
        <w:rPr>
          <w:rFonts w:ascii="Arial" w:hAnsi="Arial" w:cs="Arial"/>
          <w:b/>
          <w:lang w:val="en-GB"/>
        </w:rPr>
        <w:t>4</w:t>
      </w:r>
    </w:p>
    <w:p w14:paraId="417DF003" w14:textId="77777777" w:rsidR="00905236" w:rsidRDefault="00905236" w:rsidP="00905236">
      <w:pPr>
        <w:ind w:left="-180" w:right="-360"/>
        <w:jc w:val="center"/>
        <w:rPr>
          <w:rFonts w:ascii="Arial" w:hAnsi="Arial" w:cs="Arial"/>
          <w:lang w:val="en-GB"/>
        </w:rPr>
      </w:pPr>
    </w:p>
    <w:p w14:paraId="117D091F" w14:textId="1AF9C7B4" w:rsidR="0080450C" w:rsidRDefault="0080450C" w:rsidP="006F5935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Mr. President, </w:t>
      </w:r>
    </w:p>
    <w:p w14:paraId="6F939569" w14:textId="61512448" w:rsidR="006F5935" w:rsidRDefault="00905236" w:rsidP="006F5935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Pr="00D51F50">
        <w:rPr>
          <w:rFonts w:ascii="Arial" w:hAnsi="Arial" w:cs="Arial"/>
          <w:lang w:val="en-GB"/>
        </w:rPr>
        <w:t xml:space="preserve">Montenegro welcomes the distinguished delegation of </w:t>
      </w:r>
      <w:r>
        <w:rPr>
          <w:rFonts w:ascii="Arial" w:hAnsi="Arial" w:cs="Arial"/>
          <w:lang w:val="en-GB"/>
        </w:rPr>
        <w:t>Mexico</w:t>
      </w:r>
      <w:r w:rsidR="008A60BD">
        <w:rPr>
          <w:rFonts w:ascii="Arial" w:hAnsi="Arial" w:cs="Arial"/>
          <w:lang w:val="en-GB"/>
        </w:rPr>
        <w:t xml:space="preserve">. </w:t>
      </w:r>
    </w:p>
    <w:p w14:paraId="6726CE24" w14:textId="77777777" w:rsidR="00F43F89" w:rsidRDefault="00F43F89" w:rsidP="007C0652">
      <w:pPr>
        <w:ind w:right="-360"/>
        <w:jc w:val="both"/>
        <w:rPr>
          <w:rFonts w:ascii="Arial" w:hAnsi="Arial" w:cs="Arial"/>
          <w:lang w:val="en-GB"/>
        </w:rPr>
      </w:pPr>
    </w:p>
    <w:p w14:paraId="1C38C2CC" w14:textId="6BB1411E" w:rsidR="008A60BD" w:rsidRDefault="001B3C06" w:rsidP="008A60BD">
      <w:pPr>
        <w:ind w:left="-180" w:right="-360"/>
        <w:jc w:val="both"/>
        <w:rPr>
          <w:rFonts w:ascii="Arial" w:hAnsi="Arial" w:cs="Arial"/>
          <w:lang w:val="en-GB"/>
        </w:rPr>
      </w:pPr>
      <w:r w:rsidRPr="008A60BD">
        <w:rPr>
          <w:rFonts w:ascii="Arial" w:hAnsi="Arial" w:cs="Arial"/>
          <w:lang w:val="en-GB"/>
        </w:rPr>
        <w:t xml:space="preserve">We commend the country’s further ratification of some of the important international conventions and agreements such as the Inter-American Convention against All Forms of Discrimination and Intolerance and two ILO Conventions on Domestic Workers and </w:t>
      </w:r>
      <w:r w:rsidR="00477818">
        <w:rPr>
          <w:rFonts w:ascii="Arial" w:hAnsi="Arial" w:cs="Arial"/>
          <w:lang w:val="en-GB"/>
        </w:rPr>
        <w:t xml:space="preserve">Violence and </w:t>
      </w:r>
      <w:r w:rsidRPr="008A60BD">
        <w:rPr>
          <w:rFonts w:ascii="Arial" w:hAnsi="Arial" w:cs="Arial"/>
          <w:lang w:val="en-GB"/>
        </w:rPr>
        <w:t>Harassment. We also recognize significant legislative activity and policy development, though still insufficient to eff</w:t>
      </w:r>
      <w:r w:rsidR="006E05C5">
        <w:rPr>
          <w:rFonts w:ascii="Arial" w:hAnsi="Arial" w:cs="Arial"/>
          <w:lang w:val="en-GB"/>
        </w:rPr>
        <w:t xml:space="preserve">ectively </w:t>
      </w:r>
      <w:bookmarkStart w:id="0" w:name="_GoBack"/>
      <w:bookmarkEnd w:id="0"/>
      <w:r w:rsidRPr="008A60BD">
        <w:rPr>
          <w:rFonts w:ascii="Arial" w:hAnsi="Arial" w:cs="Arial"/>
          <w:lang w:val="en-GB"/>
        </w:rPr>
        <w:t xml:space="preserve">address some outstanding issues, </w:t>
      </w:r>
      <w:r w:rsidR="000242D4">
        <w:rPr>
          <w:rFonts w:ascii="Arial" w:hAnsi="Arial" w:cs="Arial"/>
          <w:lang w:val="en-GB"/>
        </w:rPr>
        <w:sym w:font="Symbol" w:char="F05B"/>
      </w:r>
      <w:r w:rsidRPr="008A60BD">
        <w:rPr>
          <w:rFonts w:ascii="Arial" w:hAnsi="Arial" w:cs="Arial"/>
          <w:lang w:val="en-GB"/>
        </w:rPr>
        <w:t>including those related to crime and violence, enforced disappearance, and trafficking in persons.</w:t>
      </w:r>
      <w:r w:rsidR="000242D4">
        <w:rPr>
          <w:rFonts w:ascii="Arial" w:hAnsi="Arial" w:cs="Arial"/>
          <w:lang w:val="en-GB"/>
        </w:rPr>
        <w:sym w:font="Symbol" w:char="F05D"/>
      </w:r>
      <w:r w:rsidR="00F43F89" w:rsidRPr="008A60BD">
        <w:rPr>
          <w:rFonts w:ascii="Arial" w:hAnsi="Arial" w:cs="Arial"/>
          <w:lang w:val="en-GB"/>
        </w:rPr>
        <w:t xml:space="preserve"> </w:t>
      </w:r>
    </w:p>
    <w:p w14:paraId="3636B465" w14:textId="77777777" w:rsidR="008A60BD" w:rsidRDefault="008A60BD" w:rsidP="008A60BD">
      <w:pPr>
        <w:ind w:left="-180" w:right="-360"/>
        <w:jc w:val="both"/>
        <w:rPr>
          <w:rFonts w:ascii="Arial" w:hAnsi="Arial" w:cs="Arial"/>
          <w:lang w:val="en-GB"/>
        </w:rPr>
      </w:pPr>
    </w:p>
    <w:p w14:paraId="28AD3B57" w14:textId="731867C1" w:rsidR="00905236" w:rsidRPr="008A60BD" w:rsidRDefault="008A60BD" w:rsidP="008A60BD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We </w:t>
      </w:r>
      <w:r w:rsidRPr="008A60BD">
        <w:rPr>
          <w:rFonts w:ascii="Arial" w:hAnsi="Arial" w:cs="Arial"/>
          <w:lang w:val="en-GB"/>
        </w:rPr>
        <w:t>recommend</w:t>
      </w:r>
      <w:r w:rsidR="00905236" w:rsidRPr="008A60BD">
        <w:rPr>
          <w:rFonts w:ascii="Arial" w:hAnsi="Arial" w:cs="Arial"/>
          <w:lang w:val="en-GB"/>
        </w:rPr>
        <w:t>:</w:t>
      </w:r>
    </w:p>
    <w:p w14:paraId="18CA4735" w14:textId="77777777" w:rsidR="00905236" w:rsidRPr="008A60BD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</w:p>
    <w:p w14:paraId="231A847D" w14:textId="10BD4D5D" w:rsidR="00905236" w:rsidRPr="008A60BD" w:rsidRDefault="00905236" w:rsidP="00905236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8A60BD">
        <w:rPr>
          <w:rFonts w:ascii="Arial" w:hAnsi="Arial" w:cs="Arial"/>
          <w:lang w:val="en-GB"/>
        </w:rPr>
        <w:t>To ensure that</w:t>
      </w:r>
      <w:r w:rsidRPr="008A60BD">
        <w:t xml:space="preserve"> </w:t>
      </w:r>
      <w:r w:rsidRPr="008A60BD">
        <w:rPr>
          <w:rFonts w:ascii="Arial" w:hAnsi="Arial" w:cs="Arial"/>
          <w:lang w:val="en-GB"/>
        </w:rPr>
        <w:t>complaints of excessive use of force by law enforce</w:t>
      </w:r>
      <w:r w:rsidR="008A60BD" w:rsidRPr="008A60BD">
        <w:rPr>
          <w:rFonts w:ascii="Arial" w:hAnsi="Arial" w:cs="Arial"/>
          <w:lang w:val="en-GB"/>
        </w:rPr>
        <w:t>ment and military personnel are</w:t>
      </w:r>
      <w:r w:rsidRPr="008A60BD">
        <w:rPr>
          <w:rFonts w:ascii="Arial" w:hAnsi="Arial" w:cs="Arial"/>
          <w:lang w:val="en-GB"/>
        </w:rPr>
        <w:t xml:space="preserve"> thoroughly and impartially investigated;</w:t>
      </w:r>
    </w:p>
    <w:p w14:paraId="3FC8E969" w14:textId="7BE6D940" w:rsidR="00905236" w:rsidRPr="008A60BD" w:rsidRDefault="00905236" w:rsidP="00905236">
      <w:pPr>
        <w:numPr>
          <w:ilvl w:val="0"/>
          <w:numId w:val="1"/>
        </w:numPr>
        <w:ind w:right="-360"/>
        <w:jc w:val="both"/>
        <w:rPr>
          <w:rFonts w:ascii="Arial" w:hAnsi="Arial" w:cs="Arial"/>
        </w:rPr>
      </w:pPr>
      <w:r w:rsidRPr="008A60BD">
        <w:rPr>
          <w:rFonts w:ascii="Arial" w:hAnsi="Arial" w:cs="Arial"/>
          <w:lang w:val="en-GB"/>
        </w:rPr>
        <w:t xml:space="preserve">To take </w:t>
      </w:r>
      <w:r w:rsidR="008A60BD" w:rsidRPr="008A60BD">
        <w:rPr>
          <w:rFonts w:ascii="Arial" w:hAnsi="Arial" w:cs="Arial"/>
          <w:lang w:val="en-GB"/>
        </w:rPr>
        <w:t>effective m</w:t>
      </w:r>
      <w:r w:rsidRPr="008A60BD">
        <w:rPr>
          <w:rFonts w:ascii="Arial" w:hAnsi="Arial" w:cs="Arial"/>
          <w:lang w:val="en-GB"/>
        </w:rPr>
        <w:t>easures to ensure that human rights defenders and journalists are able to conduct their work freely and without fear of reprisals or attack;</w:t>
      </w:r>
    </w:p>
    <w:p w14:paraId="09A31E37" w14:textId="03D997F9" w:rsidR="00905236" w:rsidRPr="008A60BD" w:rsidRDefault="00905236" w:rsidP="00905236">
      <w:pPr>
        <w:numPr>
          <w:ilvl w:val="0"/>
          <w:numId w:val="1"/>
        </w:numPr>
        <w:ind w:right="-360"/>
        <w:jc w:val="both"/>
        <w:rPr>
          <w:rFonts w:ascii="Arial" w:hAnsi="Arial" w:cs="Arial"/>
        </w:rPr>
      </w:pPr>
      <w:r w:rsidRPr="008A60BD">
        <w:rPr>
          <w:rFonts w:ascii="Arial" w:hAnsi="Arial" w:cs="Arial"/>
        </w:rPr>
        <w:t xml:space="preserve">To </w:t>
      </w:r>
      <w:r w:rsidR="008A60BD">
        <w:rPr>
          <w:rFonts w:ascii="Arial" w:hAnsi="Arial" w:cs="Arial"/>
        </w:rPr>
        <w:t>strengthen the capacity of the p</w:t>
      </w:r>
      <w:r w:rsidRPr="008A60BD">
        <w:rPr>
          <w:rFonts w:ascii="Arial" w:hAnsi="Arial" w:cs="Arial"/>
        </w:rPr>
        <w:t>rosecutors’ offices specialized in cases of disappeared persons and redouble efforts to investigate all cases of alleged enforced disappearance</w:t>
      </w:r>
      <w:r w:rsidR="006E05C5">
        <w:rPr>
          <w:rFonts w:ascii="Arial" w:hAnsi="Arial" w:cs="Arial"/>
        </w:rPr>
        <w:t>s</w:t>
      </w:r>
      <w:r w:rsidR="008A60BD" w:rsidRPr="008A60BD">
        <w:rPr>
          <w:rFonts w:ascii="Arial" w:hAnsi="Arial" w:cs="Arial"/>
        </w:rPr>
        <w:t xml:space="preserve">; </w:t>
      </w:r>
    </w:p>
    <w:p w14:paraId="1135FB87" w14:textId="77777777" w:rsidR="008A60BD" w:rsidRDefault="008A60BD" w:rsidP="00905236">
      <w:pPr>
        <w:ind w:left="-180" w:right="-360"/>
        <w:jc w:val="both"/>
        <w:rPr>
          <w:rFonts w:ascii="Arial" w:hAnsi="Arial" w:cs="Arial"/>
          <w:lang w:val="en-GB"/>
        </w:rPr>
      </w:pPr>
    </w:p>
    <w:p w14:paraId="6C0F0850" w14:textId="14862048" w:rsidR="00905236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Mexico </w:t>
      </w:r>
      <w:r w:rsidR="00BB20CA">
        <w:rPr>
          <w:rFonts w:ascii="Arial" w:hAnsi="Arial" w:cs="Arial"/>
          <w:lang w:val="en-GB"/>
        </w:rPr>
        <w:t>a very successful UPR</w:t>
      </w:r>
      <w:r>
        <w:rPr>
          <w:rFonts w:ascii="Arial" w:hAnsi="Arial" w:cs="Arial"/>
          <w:lang w:val="en-GB"/>
        </w:rPr>
        <w:t>.</w:t>
      </w:r>
    </w:p>
    <w:p w14:paraId="17BEE0EC" w14:textId="77777777" w:rsidR="00905236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</w:p>
    <w:p w14:paraId="10C77AF4" w14:textId="77777777" w:rsidR="00905236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thank you.</w:t>
      </w:r>
    </w:p>
    <w:p w14:paraId="4FC4A57A" w14:textId="77777777" w:rsidR="00905236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</w:p>
    <w:p w14:paraId="460D140F" w14:textId="77777777" w:rsidR="00905236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</w:p>
    <w:p w14:paraId="7EC75C03" w14:textId="77777777" w:rsidR="00905236" w:rsidRDefault="00905236" w:rsidP="00905236">
      <w:pPr>
        <w:ind w:left="-180" w:right="-360"/>
        <w:jc w:val="both"/>
        <w:rPr>
          <w:rFonts w:ascii="Arial" w:hAnsi="Arial" w:cs="Arial"/>
          <w:lang w:val="en-GB"/>
        </w:rPr>
      </w:pPr>
    </w:p>
    <w:p w14:paraId="4121D3C1" w14:textId="77777777" w:rsidR="00905236" w:rsidRDefault="00905236" w:rsidP="00905236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p w14:paraId="49C565E9" w14:textId="59DC40F5" w:rsidR="00905236" w:rsidRPr="004E58E5" w:rsidRDefault="00905236" w:rsidP="00905236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p w14:paraId="34E36A78" w14:textId="77777777" w:rsidR="004276B9" w:rsidRPr="00905236" w:rsidRDefault="007B5155">
      <w:pPr>
        <w:rPr>
          <w:lang w:val="en-GB"/>
        </w:rPr>
      </w:pPr>
    </w:p>
    <w:sectPr w:rsidR="004276B9" w:rsidRPr="00905236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39FFF" w14:textId="77777777" w:rsidR="007B5155" w:rsidRDefault="007B5155">
      <w:r>
        <w:separator/>
      </w:r>
    </w:p>
  </w:endnote>
  <w:endnote w:type="continuationSeparator" w:id="0">
    <w:p w14:paraId="0E5D8F5C" w14:textId="77777777" w:rsidR="007B5155" w:rsidRDefault="007B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B4390" w14:textId="77777777" w:rsidR="007B5155" w:rsidRDefault="007B5155">
      <w:r>
        <w:separator/>
      </w:r>
    </w:p>
  </w:footnote>
  <w:footnote w:type="continuationSeparator" w:id="0">
    <w:p w14:paraId="495C9929" w14:textId="77777777" w:rsidR="007B5155" w:rsidRDefault="007B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3BAA" w14:textId="77777777" w:rsidR="00D477ED" w:rsidRPr="00D477ED" w:rsidRDefault="007B5155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6"/>
    <w:rsid w:val="000242D4"/>
    <w:rsid w:val="001B3C06"/>
    <w:rsid w:val="002E6377"/>
    <w:rsid w:val="00441D24"/>
    <w:rsid w:val="00477818"/>
    <w:rsid w:val="00524F9E"/>
    <w:rsid w:val="00583532"/>
    <w:rsid w:val="006E05C5"/>
    <w:rsid w:val="006F5935"/>
    <w:rsid w:val="007501AC"/>
    <w:rsid w:val="007B5155"/>
    <w:rsid w:val="007C0652"/>
    <w:rsid w:val="00803B90"/>
    <w:rsid w:val="0080450C"/>
    <w:rsid w:val="008A60BD"/>
    <w:rsid w:val="00905236"/>
    <w:rsid w:val="009F5A17"/>
    <w:rsid w:val="00A677BF"/>
    <w:rsid w:val="00B823D9"/>
    <w:rsid w:val="00BB20CA"/>
    <w:rsid w:val="00C54BE9"/>
    <w:rsid w:val="00CD64AD"/>
    <w:rsid w:val="00E5104A"/>
    <w:rsid w:val="00F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2870"/>
  <w15:chartTrackingRefBased/>
  <w15:docId w15:val="{2BD9991D-5055-488D-8506-E8A48D1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36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05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2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23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36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229FE58-EAAF-49DE-9806-64CF4961032B}"/>
</file>

<file path=customXml/itemProps2.xml><?xml version="1.0" encoding="utf-8"?>
<ds:datastoreItem xmlns:ds="http://schemas.openxmlformats.org/officeDocument/2006/customXml" ds:itemID="{7C308B4F-23C7-473D-B3C1-31E3102AA76B}"/>
</file>

<file path=customXml/itemProps3.xml><?xml version="1.0" encoding="utf-8"?>
<ds:datastoreItem xmlns:ds="http://schemas.openxmlformats.org/officeDocument/2006/customXml" ds:itemID="{77C4DCC9-9683-4C5D-8A46-D8997E8B6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Misija1</cp:lastModifiedBy>
  <cp:revision>2</cp:revision>
  <cp:lastPrinted>2024-01-24T11:34:00Z</cp:lastPrinted>
  <dcterms:created xsi:type="dcterms:W3CDTF">2024-01-24T11:56:00Z</dcterms:created>
  <dcterms:modified xsi:type="dcterms:W3CDTF">2024-01-24T11:56:00Z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