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sz w:val="2"/>
          <w:szCs w:val="2"/>
          <w:lang w:val="en-GB"/>
        </w:rPr>
      </w:pPr>
    </w:p>
    <w:tbl>
      <w:tblPr>
        <w:tblStyle w:val="4"/>
        <w:tblW w:w="10773" w:type="dxa"/>
        <w:tblInd w:w="-572" w:type="dxa"/>
        <w:tblLayout w:type="autofit"/>
        <w:tblCellMar>
          <w:top w:w="0" w:type="dxa"/>
          <w:left w:w="10" w:type="dxa"/>
          <w:bottom w:w="0" w:type="dxa"/>
          <w:right w:w="10" w:type="dxa"/>
        </w:tblCellMar>
      </w:tblPr>
      <w:tblGrid>
        <w:gridCol w:w="4562"/>
        <w:gridCol w:w="2157"/>
        <w:gridCol w:w="4054"/>
      </w:tblGrid>
      <w:tr>
        <w:tblPrEx>
          <w:tblCellMar>
            <w:top w:w="0" w:type="dxa"/>
            <w:left w:w="10" w:type="dxa"/>
            <w:bottom w:w="0" w:type="dxa"/>
            <w:right w:w="10" w:type="dxa"/>
          </w:tblCellMar>
        </w:tblPrEx>
        <w:trPr>
          <w:trHeight w:val="1713" w:hRule="atLeast"/>
        </w:trPr>
        <w:tc>
          <w:tcPr>
            <w:tcW w:w="4562" w:type="dxa"/>
            <w:shd w:val="clear" w:color="auto" w:fill="auto"/>
            <w:tcMar>
              <w:top w:w="0" w:type="dxa"/>
              <w:left w:w="108" w:type="dxa"/>
              <w:bottom w:w="0" w:type="dxa"/>
              <w:right w:w="108" w:type="dxa"/>
            </w:tcMar>
          </w:tcPr>
          <w:p>
            <w:pPr>
              <w:tabs>
                <w:tab w:val="left" w:pos="5910"/>
              </w:tabs>
              <w:spacing w:after="0"/>
              <w:jc w:val="center"/>
              <w:rPr>
                <w:rFonts w:ascii="Times New Roman" w:hAnsi="Times New Roman" w:eastAsia="Calibri"/>
                <w:b/>
                <w:i/>
                <w:sz w:val="24"/>
                <w:szCs w:val="24"/>
              </w:rPr>
            </w:pPr>
            <w:bookmarkStart w:id="0" w:name="_Hlk106881527"/>
            <w:r>
              <w:rPr>
                <w:rFonts w:ascii="Times New Roman" w:hAnsi="Times New Roman" w:eastAsia="Calibri"/>
                <w:b/>
                <w:i/>
                <w:sz w:val="24"/>
                <w:szCs w:val="24"/>
              </w:rPr>
              <w:t>Mission Permanente du Burkina Faso auprès de l'Office des Nations Unies</w:t>
            </w:r>
          </w:p>
        </w:tc>
        <w:tc>
          <w:tcPr>
            <w:tcW w:w="2157" w:type="dxa"/>
            <w:shd w:val="clear" w:color="auto" w:fill="auto"/>
            <w:tcMar>
              <w:top w:w="0" w:type="dxa"/>
              <w:left w:w="108" w:type="dxa"/>
              <w:bottom w:w="0" w:type="dxa"/>
              <w:right w:w="108" w:type="dxa"/>
            </w:tcMar>
          </w:tcPr>
          <w:p>
            <w:pPr>
              <w:tabs>
                <w:tab w:val="left" w:pos="5910"/>
              </w:tabs>
              <w:spacing w:after="0"/>
              <w:jc w:val="center"/>
              <w:rPr>
                <w:sz w:val="20"/>
                <w:szCs w:val="20"/>
              </w:rPr>
            </w:pPr>
            <w:r>
              <w:rPr>
                <w:rFonts w:ascii="Times New Roman" w:hAnsi="Times New Roman" w:eastAsia="Calibri"/>
                <w:b/>
                <w:i/>
                <w:sz w:val="24"/>
                <w:szCs w:val="24"/>
                <w:lang w:eastAsia="fr-FR"/>
              </w:rPr>
              <w:drawing>
                <wp:inline distT="0" distB="0" distL="0" distR="0">
                  <wp:extent cx="1037590" cy="956310"/>
                  <wp:effectExtent l="0" t="0" r="0" b="0"/>
                  <wp:docPr id="1" name="Image 1" descr="Description : armoiries 1"/>
                  <wp:cNvGraphicFramePr/>
                  <a:graphic xmlns:a="http://schemas.openxmlformats.org/drawingml/2006/main">
                    <a:graphicData uri="http://schemas.openxmlformats.org/drawingml/2006/picture">
                      <pic:pic xmlns:pic="http://schemas.openxmlformats.org/drawingml/2006/picture">
                        <pic:nvPicPr>
                          <pic:cNvPr id="1" name="Image 1" descr="Description : armoiries 1"/>
                          <pic:cNvPicPr/>
                        </pic:nvPicPr>
                        <pic:blipFill>
                          <a:blip r:embed="rId6"/>
                          <a:srcRect/>
                          <a:stretch>
                            <a:fillRect/>
                          </a:stretch>
                        </pic:blipFill>
                        <pic:spPr>
                          <a:xfrm>
                            <a:off x="0" y="0"/>
                            <a:ext cx="1052324" cy="970266"/>
                          </a:xfrm>
                          <a:prstGeom prst="rect">
                            <a:avLst/>
                          </a:prstGeom>
                          <a:noFill/>
                          <a:ln>
                            <a:noFill/>
                            <a:prstDash val="solid"/>
                          </a:ln>
                        </pic:spPr>
                      </pic:pic>
                    </a:graphicData>
                  </a:graphic>
                </wp:inline>
              </w:drawing>
            </w:r>
          </w:p>
        </w:tc>
        <w:tc>
          <w:tcPr>
            <w:tcW w:w="4054" w:type="dxa"/>
            <w:shd w:val="clear" w:color="auto" w:fill="auto"/>
            <w:tcMar>
              <w:top w:w="0" w:type="dxa"/>
              <w:left w:w="108" w:type="dxa"/>
              <w:bottom w:w="0" w:type="dxa"/>
              <w:right w:w="108" w:type="dxa"/>
            </w:tcMar>
          </w:tcPr>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BURKINA FASO</w:t>
            </w:r>
          </w:p>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Unité-Progrès-Justice</w:t>
            </w:r>
          </w:p>
          <w:p>
            <w:pPr>
              <w:tabs>
                <w:tab w:val="left" w:pos="5910"/>
              </w:tabs>
              <w:spacing w:after="0"/>
              <w:jc w:val="center"/>
              <w:rPr>
                <w:rFonts w:ascii="Times New Roman" w:hAnsi="Times New Roman" w:eastAsia="Calibri"/>
                <w:b/>
                <w:i/>
                <w:sz w:val="24"/>
                <w:szCs w:val="24"/>
              </w:rPr>
            </w:pPr>
          </w:p>
        </w:tc>
      </w:tr>
      <w:bookmarkEnd w:id="0"/>
    </w:tbl>
    <w:p>
      <w:pPr>
        <w:suppressAutoHyphens w:val="0"/>
        <w:autoSpaceDN/>
        <w:spacing w:line="259" w:lineRule="auto"/>
        <w:jc w:val="center"/>
        <w:rPr>
          <w:rFonts w:ascii="Times New Roman" w:hAnsi="Times New Roman" w:eastAsia="Calibri"/>
          <w:b/>
          <w:sz w:val="2"/>
          <w:szCs w:val="2"/>
          <w:lang w:val="fr-CH"/>
        </w:rPr>
      </w:pPr>
    </w:p>
    <w:p>
      <w:pPr>
        <w:spacing w:before="120" w:after="120"/>
        <w:jc w:val="center"/>
        <w:rPr>
          <w:rFonts w:ascii="Times New Roman" w:hAnsi="Times New Roman"/>
          <w:b/>
          <w:i/>
          <w:sz w:val="24"/>
          <w:szCs w:val="24"/>
        </w:rPr>
      </w:pPr>
      <w:r>
        <w:rPr>
          <w:rFonts w:ascii="Times New Roman" w:hAnsi="Times New Roman"/>
          <w:b/>
          <w:i/>
          <w:sz w:val="24"/>
          <w:szCs w:val="24"/>
        </w:rPr>
        <w:t>QUARANTE-CINQUIEME SESSION DE L’EXAMEN PERIODIQUE UNIVERSEL</w:t>
      </w:r>
    </w:p>
    <w:p>
      <w:pPr>
        <w:spacing w:before="120" w:after="120"/>
        <w:jc w:val="center"/>
        <w:rPr>
          <w:rFonts w:ascii="Times New Roman" w:hAnsi="Times New Roman"/>
          <w:b/>
          <w:i/>
          <w:sz w:val="28"/>
          <w:szCs w:val="28"/>
        </w:rPr>
      </w:pPr>
      <w:r>
        <w:rPr>
          <w:rFonts w:ascii="Times New Roman" w:hAnsi="Times New Roman"/>
          <w:b/>
          <w:i/>
          <w:sz w:val="28"/>
          <w:szCs w:val="28"/>
        </w:rPr>
        <w:t>22 janvier-2 février 2024</w:t>
      </w:r>
    </w:p>
    <w:p>
      <w:pPr>
        <w:spacing w:before="120" w:after="120"/>
        <w:jc w:val="center"/>
        <w:rPr>
          <w:rFonts w:ascii="Times New Roman" w:hAnsi="Times New Roman"/>
          <w:b/>
          <w:i/>
          <w:sz w:val="2"/>
          <w:szCs w:val="2"/>
        </w:rPr>
      </w:pP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EXAMEN PÉRIODIQUE UNIVERSEL DE LA REPUBLIQUE DE MAURICE</w:t>
      </w: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
          <w:szCs w:val="2"/>
          <w:lang w:val="fr-CH"/>
        </w:rPr>
      </w:pPr>
    </w:p>
    <w:p>
      <w:pP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DECLARATION DU BURKINA FASO</w:t>
      </w:r>
    </w:p>
    <w:p>
      <w:pPr>
        <w:suppressAutoHyphens w:val="0"/>
        <w:autoSpaceDN/>
        <w:spacing w:line="259" w:lineRule="auto"/>
        <w:jc w:val="center"/>
        <w:rPr>
          <w:rFonts w:hint="default" w:ascii="Times New Roman" w:hAnsi="Times New Roman" w:eastAsia="Calibri"/>
          <w:i/>
          <w:sz w:val="24"/>
          <w:szCs w:val="24"/>
          <w:lang w:val="fr-FR"/>
        </w:rPr>
      </w:pPr>
      <w:r>
        <w:rPr>
          <w:rFonts w:ascii="Times New Roman" w:hAnsi="Times New Roman" w:eastAsia="Calibri"/>
          <w:i/>
          <w:sz w:val="24"/>
          <w:szCs w:val="24"/>
          <w:u w:val="single"/>
          <w:lang w:val="fr-CH"/>
        </w:rPr>
        <w:t>Prononcée par </w:t>
      </w:r>
      <w:r>
        <w:rPr>
          <w:rFonts w:ascii="Times New Roman" w:hAnsi="Times New Roman" w:eastAsia="Calibri"/>
          <w:i/>
          <w:sz w:val="24"/>
          <w:szCs w:val="24"/>
          <w:lang w:val="fr-CH"/>
        </w:rPr>
        <w:t>:</w:t>
      </w:r>
      <w:r>
        <w:rPr>
          <w:rFonts w:ascii="Times New Roman" w:hAnsi="Times New Roman"/>
          <w:b/>
          <w:color w:val="000000" w:themeColor="text1"/>
          <w:sz w:val="20"/>
          <w:szCs w:val="20"/>
          <w14:textFill>
            <w14:solidFill>
              <w14:schemeClr w14:val="tx1"/>
            </w14:solidFill>
          </w14:textFill>
        </w:rPr>
        <w:t xml:space="preserve"> </w:t>
      </w:r>
      <w:r>
        <w:rPr>
          <w:rFonts w:hint="default" w:ascii="Times New Roman" w:hAnsi="Times New Roman"/>
          <w:b/>
          <w:color w:val="000000" w:themeColor="text1"/>
          <w:sz w:val="20"/>
          <w:szCs w:val="20"/>
          <w:lang w:val="fr-FR"/>
          <w14:textFill>
            <w14:solidFill>
              <w14:schemeClr w14:val="tx1"/>
            </w14:solidFill>
          </w14:textFill>
        </w:rPr>
        <w:t>Théophyle Guéré</w:t>
      </w:r>
      <w:bookmarkStart w:id="1" w:name="_GoBack"/>
      <w:bookmarkEnd w:id="1"/>
    </w:p>
    <w:p>
      <w:pPr>
        <w:suppressAutoHyphens w:val="0"/>
        <w:autoSpaceDN/>
        <w:spacing w:before="120" w:after="120" w:line="360" w:lineRule="auto"/>
        <w:jc w:val="both"/>
        <w:rPr>
          <w:rFonts w:ascii="Times New Roman" w:hAnsi="Times New Roman" w:eastAsia="Calibri"/>
          <w:bCs/>
          <w:sz w:val="24"/>
          <w:szCs w:val="24"/>
          <w:lang w:val="fr-CH"/>
        </w:rPr>
      </w:pPr>
      <w:r>
        <w:rPr>
          <w:rFonts w:ascii="Times New Roman" w:hAnsi="Times New Roman" w:eastAsia="Calibri"/>
          <w:bCs/>
          <w:sz w:val="24"/>
          <w:szCs w:val="24"/>
          <w:lang w:val="fr-CH"/>
        </w:rPr>
        <w:t xml:space="preserve">                                                  Genève, le 24 janvier 2024</w:t>
      </w:r>
    </w:p>
    <w:p>
      <w:pPr>
        <w:spacing w:before="120" w:after="80" w:line="360" w:lineRule="auto"/>
        <w:ind w:left="284"/>
        <w:jc w:val="both"/>
        <w:rPr>
          <w:rFonts w:ascii="Times New Roman" w:hAnsi="Times New Roman"/>
          <w:b/>
          <w:sz w:val="28"/>
          <w:szCs w:val="28"/>
          <w:lang w:eastAsia="fr-FR"/>
        </w:rPr>
      </w:pPr>
      <w:r>
        <w:rPr>
          <w:rFonts w:ascii="Times New Roman" w:hAnsi="Times New Roman"/>
          <w:b/>
          <w:sz w:val="28"/>
          <w:szCs w:val="28"/>
          <w:lang w:eastAsia="fr-FR"/>
        </w:rPr>
        <w:t>Monsieur le Président,</w:t>
      </w:r>
    </w:p>
    <w:p>
      <w:pPr>
        <w:spacing w:after="120" w:line="360" w:lineRule="auto"/>
        <w:ind w:left="284"/>
        <w:jc w:val="both"/>
      </w:pPr>
      <w:r>
        <w:rPr>
          <w:rFonts w:ascii="Times New Roman" w:hAnsi="Times New Roman"/>
          <w:sz w:val="28"/>
          <w:szCs w:val="28"/>
        </w:rPr>
        <w:t xml:space="preserve">Le Burkina Faso souhaite la cordiale bienvenue à la délégation de la République de Maurice </w:t>
      </w:r>
      <w:r>
        <w:rPr>
          <w:rFonts w:hint="default" w:ascii="Times New Roman" w:hAnsi="Times New Roman"/>
          <w:sz w:val="28"/>
          <w:szCs w:val="28"/>
          <w:lang w:val="fr-FR"/>
        </w:rPr>
        <w:t xml:space="preserve">conduite par SEM GOBIN, </w:t>
      </w:r>
      <w:r>
        <w:rPr>
          <w:rFonts w:ascii="Times New Roman" w:hAnsi="Times New Roman"/>
          <w:sz w:val="28"/>
          <w:szCs w:val="28"/>
        </w:rPr>
        <w:t xml:space="preserve">et la félicite pour la qualité de son rapport. </w:t>
      </w:r>
    </w:p>
    <w:p>
      <w:pPr>
        <w:spacing w:after="120" w:line="360" w:lineRule="auto"/>
        <w:ind w:left="284"/>
        <w:jc w:val="both"/>
        <w:rPr>
          <w:rFonts w:ascii="Times New Roman" w:hAnsi="Times New Roman"/>
          <w:sz w:val="28"/>
          <w:szCs w:val="28"/>
        </w:rPr>
      </w:pPr>
      <w:r>
        <w:rPr>
          <w:rFonts w:ascii="Times New Roman" w:hAnsi="Times New Roman"/>
          <w:sz w:val="28"/>
          <w:szCs w:val="28"/>
        </w:rPr>
        <w:t>Ma délégation salue l’adoption de mesures garantissant la gratuité des soins dans les établissements publics et note avec satisfaction la création d’un tribunal pour enfants, ainsi que l’adoption de plusieurs autres lois visant une meilleure protection des droits de l’enfant.</w:t>
      </w:r>
    </w:p>
    <w:p>
      <w:pPr>
        <w:spacing w:after="120" w:line="360" w:lineRule="auto"/>
        <w:ind w:left="284"/>
        <w:jc w:val="both"/>
        <w:rPr>
          <w:rFonts w:ascii="Times New Roman" w:hAnsi="Times New Roman"/>
          <w:sz w:val="28"/>
          <w:szCs w:val="28"/>
        </w:rPr>
      </w:pPr>
      <w:r>
        <w:rPr>
          <w:rFonts w:ascii="Times New Roman" w:hAnsi="Times New Roman"/>
          <w:sz w:val="28"/>
          <w:szCs w:val="28"/>
        </w:rPr>
        <w:t xml:space="preserve">Tout en félicitant la délégation mauricienne pour ces progrès accomplis, ma délégation voudrait dans un esprit de dialogue constructif, lui formuler les recommandations suivantes : </w:t>
      </w:r>
    </w:p>
    <w:p>
      <w:pPr>
        <w:pStyle w:val="6"/>
        <w:numPr>
          <w:ilvl w:val="0"/>
          <w:numId w:val="1"/>
        </w:numPr>
        <w:spacing w:line="360" w:lineRule="auto"/>
        <w:ind w:left="993" w:hanging="426"/>
        <w:rPr>
          <w:rFonts w:ascii="Times New Roman" w:hAnsi="Times New Roman"/>
          <w:sz w:val="28"/>
          <w:szCs w:val="28"/>
        </w:rPr>
      </w:pPr>
      <w:r>
        <w:rPr>
          <w:rFonts w:ascii="Times New Roman" w:hAnsi="Times New Roman"/>
          <w:sz w:val="28"/>
          <w:szCs w:val="28"/>
        </w:rPr>
        <w:t>Adopter et mettre en œuvre le plan stratégique national pour l’enfance ;</w:t>
      </w:r>
    </w:p>
    <w:p>
      <w:pPr>
        <w:pStyle w:val="6"/>
        <w:numPr>
          <w:ilvl w:val="0"/>
          <w:numId w:val="1"/>
        </w:numPr>
        <w:spacing w:line="360" w:lineRule="auto"/>
        <w:ind w:left="993" w:hanging="426"/>
        <w:rPr>
          <w:rFonts w:ascii="Times New Roman" w:hAnsi="Times New Roman"/>
          <w:sz w:val="28"/>
          <w:szCs w:val="28"/>
        </w:rPr>
      </w:pPr>
      <w:r>
        <w:rPr>
          <w:rFonts w:ascii="Times New Roman" w:hAnsi="Times New Roman"/>
          <w:sz w:val="28"/>
          <w:szCs w:val="28"/>
        </w:rPr>
        <w:t xml:space="preserve">Poursuivre la mise en œuvre du plan stratégique du secteur de la santé ; </w:t>
      </w:r>
    </w:p>
    <w:p>
      <w:pPr>
        <w:pStyle w:val="6"/>
        <w:numPr>
          <w:ilvl w:val="0"/>
          <w:numId w:val="1"/>
        </w:numPr>
        <w:spacing w:line="360" w:lineRule="auto"/>
        <w:ind w:left="993" w:hanging="426"/>
        <w:rPr>
          <w:rFonts w:ascii="Times New Roman" w:hAnsi="Times New Roman"/>
          <w:sz w:val="28"/>
          <w:szCs w:val="28"/>
        </w:rPr>
      </w:pPr>
      <w:r>
        <w:rPr>
          <w:rFonts w:ascii="Times New Roman" w:hAnsi="Times New Roman"/>
          <w:sz w:val="28"/>
          <w:szCs w:val="28"/>
        </w:rPr>
        <w:t>Poursuivre les efforts visant à combattre les violences basées sur le genre.</w:t>
      </w:r>
    </w:p>
    <w:p>
      <w:pPr>
        <w:spacing w:line="360" w:lineRule="auto"/>
        <w:ind w:left="284"/>
        <w:rPr>
          <w:rFonts w:ascii="Times New Roman" w:hAnsi="Times New Roman"/>
          <w:sz w:val="28"/>
          <w:szCs w:val="28"/>
        </w:rPr>
      </w:pPr>
      <w:r>
        <w:rPr>
          <w:rFonts w:ascii="Times New Roman" w:hAnsi="Times New Roman"/>
          <w:sz w:val="28"/>
          <w:szCs w:val="28"/>
        </w:rPr>
        <w:t>Pour terminer, ma délégation souhaite à la République de Maurice un EPU couronné de succès.</w:t>
      </w:r>
    </w:p>
    <w:p>
      <w:pPr>
        <w:ind w:left="284"/>
        <w:rPr>
          <w:rFonts w:ascii="Times New Roman" w:hAnsi="Times New Roman"/>
          <w:sz w:val="2"/>
          <w:szCs w:val="2"/>
        </w:rPr>
      </w:pPr>
    </w:p>
    <w:p>
      <w:pPr>
        <w:ind w:left="284"/>
        <w:rPr>
          <w:rFonts w:ascii="Times New Roman" w:hAnsi="Times New Roman"/>
          <w:bCs/>
          <w:sz w:val="28"/>
          <w:szCs w:val="28"/>
        </w:rPr>
      </w:pPr>
      <w:r>
        <w:rPr>
          <w:rFonts w:ascii="Times New Roman" w:hAnsi="Times New Roman"/>
          <w:b/>
          <w:bCs/>
          <w:sz w:val="28"/>
          <w:szCs w:val="28"/>
        </w:rPr>
        <w:t>Je</w:t>
      </w:r>
      <w:r>
        <w:rPr>
          <w:rFonts w:ascii="Times New Roman" w:hAnsi="Times New Roman"/>
          <w:b/>
          <w:sz w:val="28"/>
          <w:szCs w:val="28"/>
        </w:rPr>
        <w:t xml:space="preserve"> vous remercie !</w:t>
      </w:r>
    </w:p>
    <w:sectPr>
      <w:pgSz w:w="11906" w:h="16838"/>
      <w:pgMar w:top="851" w:right="1274" w:bottom="851" w:left="127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D2E41"/>
    <w:multiLevelType w:val="multilevel"/>
    <w:tmpl w:val="6D7D2E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CA"/>
    <w:rsid w:val="00007175"/>
    <w:rsid w:val="00012D5A"/>
    <w:rsid w:val="00022EF9"/>
    <w:rsid w:val="0003007A"/>
    <w:rsid w:val="0003013D"/>
    <w:rsid w:val="00073D9D"/>
    <w:rsid w:val="00083A09"/>
    <w:rsid w:val="000840FC"/>
    <w:rsid w:val="000A2433"/>
    <w:rsid w:val="000D303B"/>
    <w:rsid w:val="000E7FA5"/>
    <w:rsid w:val="000F19BA"/>
    <w:rsid w:val="00105807"/>
    <w:rsid w:val="0011608E"/>
    <w:rsid w:val="00137CA3"/>
    <w:rsid w:val="00140028"/>
    <w:rsid w:val="0014079C"/>
    <w:rsid w:val="001421CC"/>
    <w:rsid w:val="001528D3"/>
    <w:rsid w:val="001532A2"/>
    <w:rsid w:val="00160B0A"/>
    <w:rsid w:val="00161E2D"/>
    <w:rsid w:val="00161ECD"/>
    <w:rsid w:val="00162A69"/>
    <w:rsid w:val="00165D9B"/>
    <w:rsid w:val="001857AD"/>
    <w:rsid w:val="001A1295"/>
    <w:rsid w:val="001E0F0F"/>
    <w:rsid w:val="001F048D"/>
    <w:rsid w:val="00212B1E"/>
    <w:rsid w:val="00214741"/>
    <w:rsid w:val="0023369C"/>
    <w:rsid w:val="00234946"/>
    <w:rsid w:val="002428CA"/>
    <w:rsid w:val="00243B33"/>
    <w:rsid w:val="00245BE5"/>
    <w:rsid w:val="0026164D"/>
    <w:rsid w:val="00274E4E"/>
    <w:rsid w:val="00277BAE"/>
    <w:rsid w:val="00290CE0"/>
    <w:rsid w:val="002B4ABB"/>
    <w:rsid w:val="002B7ED0"/>
    <w:rsid w:val="002D1C34"/>
    <w:rsid w:val="002D43F9"/>
    <w:rsid w:val="002E2194"/>
    <w:rsid w:val="002E3C96"/>
    <w:rsid w:val="003111AF"/>
    <w:rsid w:val="003303A7"/>
    <w:rsid w:val="003443E8"/>
    <w:rsid w:val="00351177"/>
    <w:rsid w:val="00351EA6"/>
    <w:rsid w:val="0035239C"/>
    <w:rsid w:val="00357599"/>
    <w:rsid w:val="0036359C"/>
    <w:rsid w:val="00390D6A"/>
    <w:rsid w:val="00394B15"/>
    <w:rsid w:val="003A0737"/>
    <w:rsid w:val="003B18DA"/>
    <w:rsid w:val="003B4C46"/>
    <w:rsid w:val="003D6B0C"/>
    <w:rsid w:val="003E0225"/>
    <w:rsid w:val="003F1F50"/>
    <w:rsid w:val="004002A6"/>
    <w:rsid w:val="00403055"/>
    <w:rsid w:val="0041777A"/>
    <w:rsid w:val="00423C5E"/>
    <w:rsid w:val="00431A74"/>
    <w:rsid w:val="00431DC4"/>
    <w:rsid w:val="00474268"/>
    <w:rsid w:val="004826EA"/>
    <w:rsid w:val="00492841"/>
    <w:rsid w:val="004A66C3"/>
    <w:rsid w:val="004B1557"/>
    <w:rsid w:val="004B195D"/>
    <w:rsid w:val="004B1B7D"/>
    <w:rsid w:val="004C08A4"/>
    <w:rsid w:val="004C1C73"/>
    <w:rsid w:val="004C45F2"/>
    <w:rsid w:val="004C6497"/>
    <w:rsid w:val="004E615D"/>
    <w:rsid w:val="004F082C"/>
    <w:rsid w:val="004F4196"/>
    <w:rsid w:val="004F50A7"/>
    <w:rsid w:val="004F5152"/>
    <w:rsid w:val="004F69A1"/>
    <w:rsid w:val="00510B91"/>
    <w:rsid w:val="00520608"/>
    <w:rsid w:val="005206CB"/>
    <w:rsid w:val="00522BDF"/>
    <w:rsid w:val="0052547B"/>
    <w:rsid w:val="00550554"/>
    <w:rsid w:val="00557FE4"/>
    <w:rsid w:val="00562359"/>
    <w:rsid w:val="0058772A"/>
    <w:rsid w:val="005879F9"/>
    <w:rsid w:val="00587CF5"/>
    <w:rsid w:val="005A6311"/>
    <w:rsid w:val="005B1A75"/>
    <w:rsid w:val="005B3ECC"/>
    <w:rsid w:val="005C0825"/>
    <w:rsid w:val="005C3FDF"/>
    <w:rsid w:val="005C6571"/>
    <w:rsid w:val="005D206A"/>
    <w:rsid w:val="005D3A44"/>
    <w:rsid w:val="00604EEE"/>
    <w:rsid w:val="00614E66"/>
    <w:rsid w:val="00616C2B"/>
    <w:rsid w:val="00624895"/>
    <w:rsid w:val="00633F0C"/>
    <w:rsid w:val="006457CF"/>
    <w:rsid w:val="006460BC"/>
    <w:rsid w:val="00651566"/>
    <w:rsid w:val="00670962"/>
    <w:rsid w:val="00676763"/>
    <w:rsid w:val="0068212C"/>
    <w:rsid w:val="0069044D"/>
    <w:rsid w:val="006B0D54"/>
    <w:rsid w:val="006C2300"/>
    <w:rsid w:val="006E2572"/>
    <w:rsid w:val="006F0B95"/>
    <w:rsid w:val="006F3EC7"/>
    <w:rsid w:val="006F4397"/>
    <w:rsid w:val="006F5F4B"/>
    <w:rsid w:val="00721DF5"/>
    <w:rsid w:val="00763F37"/>
    <w:rsid w:val="007702DE"/>
    <w:rsid w:val="0078652F"/>
    <w:rsid w:val="00793548"/>
    <w:rsid w:val="007A5B7F"/>
    <w:rsid w:val="007C32D3"/>
    <w:rsid w:val="007E1915"/>
    <w:rsid w:val="007E538B"/>
    <w:rsid w:val="0080202E"/>
    <w:rsid w:val="00813AE7"/>
    <w:rsid w:val="008146CA"/>
    <w:rsid w:val="00814C91"/>
    <w:rsid w:val="00816272"/>
    <w:rsid w:val="00817BB5"/>
    <w:rsid w:val="008214CD"/>
    <w:rsid w:val="0083240B"/>
    <w:rsid w:val="00847584"/>
    <w:rsid w:val="00850A08"/>
    <w:rsid w:val="00852A3B"/>
    <w:rsid w:val="008608AF"/>
    <w:rsid w:val="00863F28"/>
    <w:rsid w:val="00867BB6"/>
    <w:rsid w:val="008748BC"/>
    <w:rsid w:val="00883C5D"/>
    <w:rsid w:val="00886BF2"/>
    <w:rsid w:val="00887CAB"/>
    <w:rsid w:val="008915CF"/>
    <w:rsid w:val="008A12D4"/>
    <w:rsid w:val="008B5333"/>
    <w:rsid w:val="008B6D34"/>
    <w:rsid w:val="008C016E"/>
    <w:rsid w:val="008C1299"/>
    <w:rsid w:val="008C4279"/>
    <w:rsid w:val="008C5E84"/>
    <w:rsid w:val="008C72DD"/>
    <w:rsid w:val="008D7242"/>
    <w:rsid w:val="008D72C5"/>
    <w:rsid w:val="008F68FF"/>
    <w:rsid w:val="00903093"/>
    <w:rsid w:val="00917DF9"/>
    <w:rsid w:val="00927A21"/>
    <w:rsid w:val="009345EB"/>
    <w:rsid w:val="00971E7E"/>
    <w:rsid w:val="00975C81"/>
    <w:rsid w:val="00976B1B"/>
    <w:rsid w:val="0099280D"/>
    <w:rsid w:val="00992B02"/>
    <w:rsid w:val="009A0173"/>
    <w:rsid w:val="009A4617"/>
    <w:rsid w:val="009A5E5D"/>
    <w:rsid w:val="009A63FE"/>
    <w:rsid w:val="009B7C41"/>
    <w:rsid w:val="009C2563"/>
    <w:rsid w:val="009D41CA"/>
    <w:rsid w:val="009E48A4"/>
    <w:rsid w:val="009F2B2F"/>
    <w:rsid w:val="00A05A34"/>
    <w:rsid w:val="00A07999"/>
    <w:rsid w:val="00A12948"/>
    <w:rsid w:val="00A1676B"/>
    <w:rsid w:val="00A20282"/>
    <w:rsid w:val="00A35917"/>
    <w:rsid w:val="00A45096"/>
    <w:rsid w:val="00A57D66"/>
    <w:rsid w:val="00A64473"/>
    <w:rsid w:val="00A80850"/>
    <w:rsid w:val="00A8093A"/>
    <w:rsid w:val="00A82E8F"/>
    <w:rsid w:val="00A91326"/>
    <w:rsid w:val="00A935C4"/>
    <w:rsid w:val="00AA710E"/>
    <w:rsid w:val="00AC09B1"/>
    <w:rsid w:val="00AD735C"/>
    <w:rsid w:val="00AE1F33"/>
    <w:rsid w:val="00B0670B"/>
    <w:rsid w:val="00B2485E"/>
    <w:rsid w:val="00B254C0"/>
    <w:rsid w:val="00B44A00"/>
    <w:rsid w:val="00B544D9"/>
    <w:rsid w:val="00B55823"/>
    <w:rsid w:val="00B66C24"/>
    <w:rsid w:val="00B67CB1"/>
    <w:rsid w:val="00B761D1"/>
    <w:rsid w:val="00B80E6B"/>
    <w:rsid w:val="00B95176"/>
    <w:rsid w:val="00BA2B52"/>
    <w:rsid w:val="00BD76C9"/>
    <w:rsid w:val="00BF30C3"/>
    <w:rsid w:val="00BF32B9"/>
    <w:rsid w:val="00C11061"/>
    <w:rsid w:val="00C15CE0"/>
    <w:rsid w:val="00C24A0B"/>
    <w:rsid w:val="00C4043E"/>
    <w:rsid w:val="00C56960"/>
    <w:rsid w:val="00C57B58"/>
    <w:rsid w:val="00C60563"/>
    <w:rsid w:val="00C605D1"/>
    <w:rsid w:val="00C6546A"/>
    <w:rsid w:val="00C66DD3"/>
    <w:rsid w:val="00C91A92"/>
    <w:rsid w:val="00C96262"/>
    <w:rsid w:val="00CA71AD"/>
    <w:rsid w:val="00CB5AD0"/>
    <w:rsid w:val="00CC5F7E"/>
    <w:rsid w:val="00CD07D9"/>
    <w:rsid w:val="00CD28C9"/>
    <w:rsid w:val="00CD3CD8"/>
    <w:rsid w:val="00CD4069"/>
    <w:rsid w:val="00CE3EBB"/>
    <w:rsid w:val="00CF3DD2"/>
    <w:rsid w:val="00D132E2"/>
    <w:rsid w:val="00D15411"/>
    <w:rsid w:val="00D36F17"/>
    <w:rsid w:val="00D37160"/>
    <w:rsid w:val="00D409B0"/>
    <w:rsid w:val="00D6216D"/>
    <w:rsid w:val="00D70914"/>
    <w:rsid w:val="00D84C50"/>
    <w:rsid w:val="00D94D79"/>
    <w:rsid w:val="00DC0430"/>
    <w:rsid w:val="00DC1D80"/>
    <w:rsid w:val="00DC5738"/>
    <w:rsid w:val="00DE4182"/>
    <w:rsid w:val="00DF2B38"/>
    <w:rsid w:val="00E00211"/>
    <w:rsid w:val="00E02776"/>
    <w:rsid w:val="00E377DF"/>
    <w:rsid w:val="00E46105"/>
    <w:rsid w:val="00E54849"/>
    <w:rsid w:val="00E55616"/>
    <w:rsid w:val="00E7497E"/>
    <w:rsid w:val="00E90010"/>
    <w:rsid w:val="00E90358"/>
    <w:rsid w:val="00EB0F6B"/>
    <w:rsid w:val="00EC5E0C"/>
    <w:rsid w:val="00ED6B7B"/>
    <w:rsid w:val="00EE1D8C"/>
    <w:rsid w:val="00EE4AA3"/>
    <w:rsid w:val="00EE6E30"/>
    <w:rsid w:val="00F06638"/>
    <w:rsid w:val="00F06A9E"/>
    <w:rsid w:val="00F07C9B"/>
    <w:rsid w:val="00F10647"/>
    <w:rsid w:val="00F121D0"/>
    <w:rsid w:val="00F21C6F"/>
    <w:rsid w:val="00F257C9"/>
    <w:rsid w:val="00F30391"/>
    <w:rsid w:val="00F377E0"/>
    <w:rsid w:val="00F40D38"/>
    <w:rsid w:val="00F43C8B"/>
    <w:rsid w:val="00F51FAC"/>
    <w:rsid w:val="00F70287"/>
    <w:rsid w:val="00F85440"/>
    <w:rsid w:val="00FA0CCF"/>
    <w:rsid w:val="00FA4DD9"/>
    <w:rsid w:val="00FA7220"/>
    <w:rsid w:val="00FB2278"/>
    <w:rsid w:val="00FB5C85"/>
    <w:rsid w:val="00FC5BC7"/>
    <w:rsid w:val="00FD08B5"/>
    <w:rsid w:val="00FD2A88"/>
    <w:rsid w:val="00FE0DF6"/>
    <w:rsid w:val="00FE541D"/>
    <w:rsid w:val="00FF4472"/>
    <w:rsid w:val="63AA4AF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uppressAutoHyphens/>
      <w:autoSpaceDN w:val="0"/>
      <w:spacing w:after="160" w:line="240" w:lineRule="auto"/>
    </w:pPr>
    <w:rPr>
      <w:rFonts w:ascii="Calibri" w:hAnsi="Calibri" w:eastAsia="Times New Roman" w:cs="Times New Roman"/>
      <w:sz w:val="22"/>
      <w:szCs w:val="22"/>
      <w:lang w:val="fr-FR" w:eastAsia="en-US" w:bidi="ar-SA"/>
    </w:rPr>
  </w:style>
  <w:style w:type="character" w:default="1" w:styleId="2">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5"/>
    <w:semiHidden/>
    <w:unhideWhenUsed/>
    <w:uiPriority w:val="99"/>
    <w:pPr>
      <w:spacing w:after="0"/>
    </w:pPr>
    <w:rPr>
      <w:rFonts w:ascii="Tahoma" w:hAnsi="Tahoma" w:cs="Tahoma"/>
      <w:sz w:val="16"/>
      <w:szCs w:val="16"/>
    </w:rPr>
  </w:style>
  <w:style w:type="character" w:customStyle="1" w:styleId="5">
    <w:name w:val="Texte de bulles Car"/>
    <w:basedOn w:val="2"/>
    <w:link w:val="3"/>
    <w:semiHidden/>
    <w:qFormat/>
    <w:uiPriority w:val="99"/>
    <w:rPr>
      <w:rFonts w:ascii="Tahoma" w:hAnsi="Tahoma" w:eastAsia="Times New Roman" w:cs="Tahoma"/>
      <w:sz w:val="16"/>
      <w:szCs w:val="16"/>
      <w:lang w:val="fr-FR"/>
    </w:rPr>
  </w:style>
  <w:style w:type="paragraph" w:styleId="6">
    <w:name w:val="List Paragraph"/>
    <w:basedOn w:val="1"/>
    <w:qFormat/>
    <w:uiPriority w:val="34"/>
    <w:pPr>
      <w:suppressAutoHyphens w:val="0"/>
      <w:autoSpaceDN/>
      <w:spacing w:line="259" w:lineRule="auto"/>
      <w:ind w:left="720"/>
      <w:contextualSpacing/>
    </w:pPr>
    <w:rPr>
      <w:rFonts w:asciiTheme="minorHAnsi" w:hAnsiTheme="minorHAnsi" w:eastAsiaTheme="minorHAnsi" w:cstheme="minorBidi"/>
      <w:kern w:val="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2140</DocId>
    <Category xmlns="328c4b46-73db-4dea-b856-05d9d8a86ba6" xsi:nil="true"/>
  </documentManagement>
</p:properties>
</file>

<file path=customXml/itemProps1.xml><?xml version="1.0" encoding="utf-8"?>
<ds:datastoreItem xmlns:ds="http://schemas.openxmlformats.org/officeDocument/2006/customXml" ds:itemID="{2C0C6073-7A96-4467-ADCD-F26CBD4D9946}">
  <ds:schemaRefs/>
</ds:datastoreItem>
</file>

<file path=customXml/itemProps2.xml><?xml version="1.0" encoding="utf-8"?>
<ds:datastoreItem xmlns:ds="http://schemas.openxmlformats.org/officeDocument/2006/customXml" ds:itemID="{9B2E03F9-4808-4D89-A006-091CAC78701B}"/>
</file>

<file path=customXml/itemProps3.xml><?xml version="1.0" encoding="utf-8"?>
<ds:datastoreItem xmlns:ds="http://schemas.openxmlformats.org/officeDocument/2006/customXml" ds:itemID="{7149C6DE-4612-48BE-9DB6-0F49D74C4CB1}">
  <ds:schemaRefs/>
</ds:datastoreItem>
</file>

<file path=docProps/app.xml><?xml version="1.0" encoding="utf-8"?>
<Properties xmlns="http://schemas.openxmlformats.org/officeDocument/2006/extended-properties" xmlns:vt="http://schemas.openxmlformats.org/officeDocument/2006/docPropsVTypes">
  <Template>Normal</Template>
  <Pages>2</Pages>
  <Words>208</Words>
  <Characters>1150</Characters>
  <Lines>9</Lines>
  <Paragraphs>2</Paragraphs>
  <TotalTime>381</TotalTime>
  <ScaleCrop>false</ScaleCrop>
  <LinksUpToDate>false</LinksUpToDate>
  <CharactersWithSpaces>1356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Mission Burkina Faso</dc:creator>
  <cp:lastModifiedBy>mfb2</cp:lastModifiedBy>
  <cp:revision>205</cp:revision>
  <cp:lastPrinted>2023-11-08T17:06:00Z</cp:lastPrinted>
  <dcterms:created xsi:type="dcterms:W3CDTF">2023-11-09T15:17:00Z</dcterms:created>
  <dcterms:modified xsi:type="dcterms:W3CDTF">2024-01-24T12:46:22Z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y fmtid="{D5CDD505-2E9C-101B-9397-08002B2CF9AE}" pid="3" name="KSOProductBuildVer">
    <vt:lpwstr>1036-12.2.0.13431</vt:lpwstr>
  </property>
  <property fmtid="{D5CDD505-2E9C-101B-9397-08002B2CF9AE}" pid="4" name="ICV">
    <vt:lpwstr>855C38993F134550A8E9DB1B41DF9448_12</vt:lpwstr>
  </property>
</Properties>
</file>