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E61DC" w14:textId="40FAB88F" w:rsidR="00CB22AE" w:rsidRDefault="1252ACE7" w:rsidP="39FEA2BB">
      <w:pPr>
        <w:spacing w:after="0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8D9A18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U.S. Statement at the Universal Periodic Review of Jordan</w:t>
      </w:r>
    </w:p>
    <w:p w14:paraId="3D793C48" w14:textId="6D8724E2" w:rsidR="00CB22AE" w:rsidRDefault="1252ACE7" w:rsidP="38D9A18A">
      <w:pPr>
        <w:spacing w:after="0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8D9A18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45th Session</w:t>
      </w:r>
      <w:r w:rsidR="3BA2F453" w:rsidRPr="38D9A18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of the UPR Working Group</w:t>
      </w:r>
    </w:p>
    <w:p w14:paraId="163A0342" w14:textId="0BCEC532" w:rsidR="00CB22AE" w:rsidRDefault="1252ACE7" w:rsidP="39FEA2BB">
      <w:pPr>
        <w:spacing w:after="0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8D9A18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January 2</w:t>
      </w:r>
      <w:r w:rsidR="19C00874" w:rsidRPr="38D9A18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5</w:t>
      </w:r>
      <w:r w:rsidRPr="38D9A18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, 2024</w:t>
      </w:r>
    </w:p>
    <w:p w14:paraId="43A9D734" w14:textId="13DE8065" w:rsidR="00CB22AE" w:rsidRDefault="009C61CA" w:rsidP="39FEA2BB">
      <w:pPr>
        <w:spacing w:after="0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E3630B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As delivered by </w:t>
      </w:r>
      <w:r w:rsidR="00908314" w:rsidRPr="4E3630B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Kelly Billingsley</w:t>
      </w:r>
    </w:p>
    <w:p w14:paraId="513B06A2" w14:textId="31CF97A9" w:rsidR="00CB22AE" w:rsidRDefault="00CB22AE" w:rsidP="39FEA2BB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4B8033D4" w14:textId="301E3EE7" w:rsidR="00CB22AE" w:rsidRDefault="0329DD20" w:rsidP="009C61CA">
      <w:pPr>
        <w:spacing w:line="27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E3630B1">
        <w:rPr>
          <w:rFonts w:ascii="Calibri" w:eastAsia="Calibri" w:hAnsi="Calibri" w:cs="Calibri"/>
          <w:color w:val="000000" w:themeColor="text1"/>
          <w:sz w:val="28"/>
          <w:szCs w:val="28"/>
        </w:rPr>
        <w:t>Thank you, Mr.</w:t>
      </w:r>
      <w:r w:rsidR="2C671039" w:rsidRPr="4E3630B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5A922FE0" w:rsidRPr="4E3630B1">
        <w:rPr>
          <w:rFonts w:ascii="Calibri" w:eastAsia="Calibri" w:hAnsi="Calibri" w:cs="Calibri"/>
          <w:color w:val="000000" w:themeColor="text1"/>
          <w:sz w:val="28"/>
          <w:szCs w:val="28"/>
        </w:rPr>
        <w:t>Vice</w:t>
      </w:r>
      <w:r w:rsidR="5DE12BBC" w:rsidRPr="4E3630B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4E3630B1">
        <w:rPr>
          <w:rFonts w:ascii="Calibri" w:eastAsia="Calibri" w:hAnsi="Calibri" w:cs="Calibri"/>
          <w:color w:val="000000" w:themeColor="text1"/>
          <w:sz w:val="28"/>
          <w:szCs w:val="28"/>
        </w:rPr>
        <w:t>President.</w:t>
      </w:r>
    </w:p>
    <w:p w14:paraId="2BE72591" w14:textId="2D93F511" w:rsidR="00CB22AE" w:rsidRDefault="1252ACE7" w:rsidP="009C61CA">
      <w:pPr>
        <w:spacing w:line="27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3A14CF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The United States welcomes the delegation from </w:t>
      </w:r>
      <w:r w:rsidR="00533042" w:rsidRPr="43A14CF4">
        <w:rPr>
          <w:rFonts w:ascii="Calibri" w:eastAsia="Calibri" w:hAnsi="Calibri" w:cs="Calibri"/>
          <w:color w:val="000000" w:themeColor="text1"/>
          <w:sz w:val="28"/>
          <w:szCs w:val="28"/>
        </w:rPr>
        <w:t>the Hashemite Kingdom of Jordan.</w:t>
      </w:r>
    </w:p>
    <w:p w14:paraId="0A3AAD5E" w14:textId="6EFF1E52" w:rsidR="00CB22AE" w:rsidRDefault="1252ACE7" w:rsidP="009C61CA">
      <w:pPr>
        <w:spacing w:line="27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E3630B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We </w:t>
      </w:r>
      <w:r w:rsidR="6A969F3A" w:rsidRPr="4E3630B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express appreciation for Jordan’s role and leadership in providing life-saving and humanitarian aid.  We </w:t>
      </w:r>
      <w:r w:rsidRPr="4E3630B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call on </w:t>
      </w:r>
      <w:r w:rsidR="5839AEDE" w:rsidRPr="4E3630B1">
        <w:rPr>
          <w:rFonts w:ascii="Calibri" w:eastAsia="Calibri" w:hAnsi="Calibri" w:cs="Calibri"/>
          <w:color w:val="000000" w:themeColor="text1"/>
          <w:sz w:val="28"/>
          <w:szCs w:val="28"/>
        </w:rPr>
        <w:t>Jordan</w:t>
      </w:r>
      <w:r w:rsidRPr="4E3630B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to protect human rights and fundamental freedoms, including for members of marginalized populations.</w:t>
      </w:r>
    </w:p>
    <w:p w14:paraId="0FE12ABD" w14:textId="2ABD34A4" w:rsidR="00CB22AE" w:rsidRDefault="459F5EEB" w:rsidP="009C61CA">
      <w:pPr>
        <w:spacing w:line="27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783D29D">
        <w:rPr>
          <w:rFonts w:ascii="Calibri" w:eastAsia="Calibri" w:hAnsi="Calibri" w:cs="Calibri"/>
          <w:color w:val="000000" w:themeColor="text1"/>
          <w:sz w:val="28"/>
          <w:szCs w:val="28"/>
        </w:rPr>
        <w:t>In the spirit of constructive engagement, w</w:t>
      </w:r>
      <w:r w:rsidR="1252ACE7" w:rsidRPr="4783D29D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e </w:t>
      </w:r>
      <w:bookmarkStart w:id="0" w:name="_Int_ANQxdzPR"/>
      <w:r w:rsidR="1252ACE7" w:rsidRPr="4783D29D">
        <w:rPr>
          <w:rFonts w:ascii="Calibri" w:eastAsia="Calibri" w:hAnsi="Calibri" w:cs="Calibri"/>
          <w:color w:val="000000" w:themeColor="text1"/>
          <w:sz w:val="28"/>
          <w:szCs w:val="28"/>
        </w:rPr>
        <w:t>recommend</w:t>
      </w:r>
      <w:bookmarkEnd w:id="0"/>
      <w:r w:rsidR="1252ACE7" w:rsidRPr="4783D29D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4D53B192" w:rsidRPr="4783D29D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that </w:t>
      </w:r>
      <w:r w:rsidR="1252ACE7" w:rsidRPr="4783D29D">
        <w:rPr>
          <w:rFonts w:ascii="Calibri" w:eastAsia="Calibri" w:hAnsi="Calibri" w:cs="Calibri"/>
          <w:color w:val="000000" w:themeColor="text1"/>
          <w:sz w:val="28"/>
          <w:szCs w:val="28"/>
        </w:rPr>
        <w:t>Jordan:</w:t>
      </w:r>
    </w:p>
    <w:p w14:paraId="106EA006" w14:textId="3E19EC32" w:rsidR="00CB22AE" w:rsidRDefault="1252ACE7" w:rsidP="009C61CA">
      <w:pPr>
        <w:pStyle w:val="ListParagraph"/>
        <w:numPr>
          <w:ilvl w:val="0"/>
          <w:numId w:val="3"/>
        </w:numPr>
        <w:spacing w:line="27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783D29D">
        <w:rPr>
          <w:rFonts w:ascii="Calibri" w:eastAsia="Calibri" w:hAnsi="Calibri" w:cs="Calibri"/>
          <w:color w:val="000000" w:themeColor="text1"/>
          <w:sz w:val="28"/>
          <w:szCs w:val="28"/>
        </w:rPr>
        <w:t>Ensure protection of freedom of expression including for journalists and other members of civil society so that they have the ability to speak freely, including to criticize the government</w:t>
      </w:r>
      <w:r w:rsidR="531B64E9" w:rsidRPr="4783D29D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. </w:t>
      </w:r>
    </w:p>
    <w:p w14:paraId="2EB4D150" w14:textId="03871F3F" w:rsidR="00CB22AE" w:rsidRDefault="24F74B62" w:rsidP="009C61CA">
      <w:pPr>
        <w:pStyle w:val="ListParagraph"/>
        <w:numPr>
          <w:ilvl w:val="0"/>
          <w:numId w:val="3"/>
        </w:numPr>
        <w:spacing w:line="27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8D9A18A">
        <w:rPr>
          <w:rFonts w:ascii="Calibri" w:eastAsia="Calibri" w:hAnsi="Calibri" w:cs="Calibri"/>
          <w:color w:val="000000" w:themeColor="text1"/>
          <w:sz w:val="28"/>
          <w:szCs w:val="28"/>
        </w:rPr>
        <w:t>R</w:t>
      </w:r>
      <w:r w:rsidR="1252ACE7" w:rsidRPr="38D9A18A">
        <w:rPr>
          <w:rFonts w:ascii="Calibri" w:eastAsia="Calibri" w:hAnsi="Calibri" w:cs="Calibri"/>
          <w:color w:val="000000" w:themeColor="text1"/>
          <w:sz w:val="28"/>
          <w:szCs w:val="28"/>
        </w:rPr>
        <w:t>eform the 2023 Cybercrime Law so that it does not restrict freedom of expression</w:t>
      </w:r>
      <w:r w:rsidR="202D4005" w:rsidRPr="38D9A18A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</w:p>
    <w:p w14:paraId="342DCB51" w14:textId="63A90A42" w:rsidR="00CB22AE" w:rsidRDefault="1252ACE7" w:rsidP="009C61CA">
      <w:pPr>
        <w:pStyle w:val="ListParagraph"/>
        <w:numPr>
          <w:ilvl w:val="0"/>
          <w:numId w:val="3"/>
        </w:numPr>
        <w:spacing w:line="27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8D9A18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Allow civil society groups to continue to access foreign funding </w:t>
      </w:r>
      <w:r w:rsidR="554914EF" w:rsidRPr="38D9A18A">
        <w:rPr>
          <w:rFonts w:ascii="Calibri" w:eastAsia="Calibri" w:hAnsi="Calibri" w:cs="Calibri"/>
          <w:color w:val="000000" w:themeColor="text1"/>
          <w:sz w:val="28"/>
          <w:szCs w:val="28"/>
        </w:rPr>
        <w:t>to deliver</w:t>
      </w:r>
      <w:r w:rsidRPr="38D9A18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services and to promote government transparency, with</w:t>
      </w:r>
      <w:r w:rsidR="226D6C14" w:rsidRPr="38D9A18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38D9A18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clear explanations for any denials to ensure a </w:t>
      </w:r>
      <w:r w:rsidR="115724E9" w:rsidRPr="38D9A18A">
        <w:rPr>
          <w:rFonts w:ascii="Calibri" w:eastAsia="Calibri" w:hAnsi="Calibri" w:cs="Calibri"/>
          <w:color w:val="000000" w:themeColor="text1"/>
          <w:sz w:val="28"/>
          <w:szCs w:val="28"/>
        </w:rPr>
        <w:t>fair appeal</w:t>
      </w:r>
      <w:r w:rsidRPr="38D9A18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process</w:t>
      </w:r>
      <w:r w:rsidR="184CBD37" w:rsidRPr="38D9A18A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</w:p>
    <w:p w14:paraId="3B1E3B28" w14:textId="07F9D3CA" w:rsidR="00CB22AE" w:rsidRDefault="1252ACE7" w:rsidP="009C61CA">
      <w:pPr>
        <w:pStyle w:val="ListParagraph"/>
        <w:numPr>
          <w:ilvl w:val="0"/>
          <w:numId w:val="3"/>
        </w:numPr>
        <w:spacing w:line="27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783D29D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Improve social protection and reduce risk of statelessness by allowing all Jordanian women to pass citizenship to </w:t>
      </w:r>
      <w:r w:rsidR="4109FAD4" w:rsidRPr="4783D29D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their </w:t>
      </w:r>
      <w:r w:rsidRPr="4783D29D">
        <w:rPr>
          <w:rFonts w:ascii="Calibri" w:eastAsia="Calibri" w:hAnsi="Calibri" w:cs="Calibri"/>
          <w:color w:val="000000" w:themeColor="text1"/>
          <w:sz w:val="28"/>
          <w:szCs w:val="28"/>
        </w:rPr>
        <w:t>children and spouses</w:t>
      </w:r>
      <w:r w:rsidR="18ECB21E" w:rsidRPr="4783D29D">
        <w:rPr>
          <w:rFonts w:ascii="Calibri" w:eastAsia="Calibri" w:hAnsi="Calibri" w:cs="Calibri"/>
          <w:color w:val="000000" w:themeColor="text1"/>
          <w:sz w:val="28"/>
          <w:szCs w:val="28"/>
        </w:rPr>
        <w:t>,</w:t>
      </w:r>
      <w:r w:rsidRPr="4783D29D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6480506E" w:rsidRPr="4783D29D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comparable </w:t>
      </w:r>
      <w:r w:rsidR="48D09E08" w:rsidRPr="4783D29D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to what </w:t>
      </w:r>
      <w:r w:rsidRPr="4783D29D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Jordanian men </w:t>
      </w:r>
      <w:r w:rsidR="5A7A7C68" w:rsidRPr="4783D29D">
        <w:rPr>
          <w:rFonts w:ascii="Calibri" w:eastAsia="Calibri" w:hAnsi="Calibri" w:cs="Calibri"/>
          <w:color w:val="000000" w:themeColor="text1"/>
          <w:sz w:val="28"/>
          <w:szCs w:val="28"/>
        </w:rPr>
        <w:t>are able to do</w:t>
      </w:r>
      <w:r w:rsidRPr="4783D29D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.  </w:t>
      </w:r>
    </w:p>
    <w:p w14:paraId="0EDB4893" w14:textId="68099308" w:rsidR="00CB22AE" w:rsidRDefault="0329DD20" w:rsidP="009C61CA">
      <w:pPr>
        <w:spacing w:line="276" w:lineRule="auto"/>
        <w:rPr>
          <w:rFonts w:ascii="Calibri" w:eastAsia="Calibri" w:hAnsi="Calibri" w:cs="Calibri"/>
          <w:color w:val="000000" w:themeColor="text1"/>
        </w:rPr>
      </w:pPr>
      <w:r w:rsidRPr="39FEA2BB">
        <w:rPr>
          <w:rFonts w:ascii="Calibri" w:eastAsia="Calibri" w:hAnsi="Calibri" w:cs="Calibri"/>
          <w:color w:val="000000" w:themeColor="text1"/>
          <w:sz w:val="28"/>
          <w:szCs w:val="28"/>
        </w:rPr>
        <w:t>I thank you.</w:t>
      </w:r>
    </w:p>
    <w:sectPr w:rsidR="00CB22AE"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3827C" w14:textId="77777777" w:rsidR="00E86F82" w:rsidRDefault="00E86F82" w:rsidP="00E86F82">
      <w:pPr>
        <w:spacing w:after="0" w:line="240" w:lineRule="auto"/>
      </w:pPr>
      <w:r>
        <w:separator/>
      </w:r>
    </w:p>
  </w:endnote>
  <w:endnote w:type="continuationSeparator" w:id="0">
    <w:p w14:paraId="777A081D" w14:textId="77777777" w:rsidR="00E86F82" w:rsidRDefault="00E86F82" w:rsidP="00E86F82">
      <w:pPr>
        <w:spacing w:after="0" w:line="240" w:lineRule="auto"/>
      </w:pPr>
      <w:r>
        <w:continuationSeparator/>
      </w:r>
    </w:p>
  </w:endnote>
  <w:endnote w:type="continuationNotice" w:id="1">
    <w:p w14:paraId="2F462A70" w14:textId="77777777" w:rsidR="00FB1A1E" w:rsidRDefault="00FB1A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44D0E" w14:textId="0E1D08B1" w:rsidR="00E86F82" w:rsidRDefault="00E86F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AE338C8" wp14:editId="4A06194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 Box 2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898ABD" w14:textId="1D9C3972" w:rsidR="00E86F82" w:rsidRPr="00E86F82" w:rsidRDefault="00E86F82" w:rsidP="00E86F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E86F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0AE338C8">
              <v:stroke joinstyle="miter"/>
              <v:path gradientshapeok="t" o:connecttype="rect"/>
            </v:shapetype>
            <v:shape id="Text Box 2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SENSITIVE BUT UNCLASSIFIED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textbox style="mso-fit-shape-to-text:t" inset="0,0,0,15pt">
                <w:txbxContent>
                  <w:p w:rsidRPr="00E86F82" w:rsidR="00E86F82" w:rsidP="00E86F82" w:rsidRDefault="00E86F82" w14:paraId="1E898ABD" w14:textId="1D9C397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E86F82"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FB6C8" w14:textId="01B8741A" w:rsidR="00E86F82" w:rsidRDefault="00E86F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C4ABB20" wp14:editId="79F97E8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 Box 3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0A3FA4" w14:textId="781647F0" w:rsidR="00E86F82" w:rsidRPr="00E86F82" w:rsidRDefault="00E86F82" w:rsidP="00E86F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C4ABB20">
              <v:stroke joinstyle="miter"/>
              <v:path gradientshapeok="t" o:connecttype="rect"/>
            </v:shapetype>
            <v:shape id="Text Box 3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SENSITIVE BUT UNCLASSIFIED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textbox style="mso-fit-shape-to-text:t" inset="0,0,0,15pt">
                <w:txbxContent>
                  <w:p w:rsidRPr="00E86F82" w:rsidR="00E86F82" w:rsidP="00E86F82" w:rsidRDefault="00E86F82" w14:paraId="420A3FA4" w14:textId="781647F0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88FDC" w14:textId="4805C3E2" w:rsidR="00E86F82" w:rsidRDefault="00E86F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3882CE" wp14:editId="32FEDA2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4C8D76" w14:textId="6CDBAED2" w:rsidR="00E86F82" w:rsidRPr="00E86F82" w:rsidRDefault="00E86F82" w:rsidP="00E86F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E86F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203882CE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SENSITIVE BUT UNCLASSIFIED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E86F82" w:rsidR="00E86F82" w:rsidP="00E86F82" w:rsidRDefault="00E86F82" w14:paraId="2D4C8D76" w14:textId="6CDBAED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E86F82"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D1591" w14:textId="77777777" w:rsidR="00E86F82" w:rsidRDefault="00E86F82" w:rsidP="00E86F82">
      <w:pPr>
        <w:spacing w:after="0" w:line="240" w:lineRule="auto"/>
      </w:pPr>
      <w:r>
        <w:separator/>
      </w:r>
    </w:p>
  </w:footnote>
  <w:footnote w:type="continuationSeparator" w:id="0">
    <w:p w14:paraId="2801E770" w14:textId="77777777" w:rsidR="00E86F82" w:rsidRDefault="00E86F82" w:rsidP="00E86F82">
      <w:pPr>
        <w:spacing w:after="0" w:line="240" w:lineRule="auto"/>
      </w:pPr>
      <w:r>
        <w:continuationSeparator/>
      </w:r>
    </w:p>
  </w:footnote>
  <w:footnote w:type="continuationNotice" w:id="1">
    <w:p w14:paraId="3D1476A7" w14:textId="77777777" w:rsidR="00FB1A1E" w:rsidRDefault="00FB1A1E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NQxdzPR" int2:invalidationBookmarkName="" int2:hashCode="H+lFgd+LdrI2Ko" int2:id="u8s8uGuM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F25F"/>
    <w:multiLevelType w:val="hybridMultilevel"/>
    <w:tmpl w:val="79308F70"/>
    <w:lvl w:ilvl="0" w:tplc="1F3A3BE8">
      <w:start w:val="1"/>
      <w:numFmt w:val="decimal"/>
      <w:lvlText w:val="%1."/>
      <w:lvlJc w:val="left"/>
      <w:pPr>
        <w:ind w:left="720" w:hanging="360"/>
      </w:pPr>
    </w:lvl>
    <w:lvl w:ilvl="1" w:tplc="B2446DEE">
      <w:start w:val="1"/>
      <w:numFmt w:val="lowerLetter"/>
      <w:lvlText w:val="%2."/>
      <w:lvlJc w:val="left"/>
      <w:pPr>
        <w:ind w:left="1440" w:hanging="360"/>
      </w:pPr>
    </w:lvl>
    <w:lvl w:ilvl="2" w:tplc="A642A116">
      <w:start w:val="1"/>
      <w:numFmt w:val="lowerRoman"/>
      <w:lvlText w:val="%3."/>
      <w:lvlJc w:val="right"/>
      <w:pPr>
        <w:ind w:left="2160" w:hanging="180"/>
      </w:pPr>
    </w:lvl>
    <w:lvl w:ilvl="3" w:tplc="74F0A784">
      <w:start w:val="1"/>
      <w:numFmt w:val="decimal"/>
      <w:lvlText w:val="%4."/>
      <w:lvlJc w:val="left"/>
      <w:pPr>
        <w:ind w:left="2880" w:hanging="360"/>
      </w:pPr>
    </w:lvl>
    <w:lvl w:ilvl="4" w:tplc="001C82AC">
      <w:start w:val="1"/>
      <w:numFmt w:val="lowerLetter"/>
      <w:lvlText w:val="%5."/>
      <w:lvlJc w:val="left"/>
      <w:pPr>
        <w:ind w:left="3600" w:hanging="360"/>
      </w:pPr>
    </w:lvl>
    <w:lvl w:ilvl="5" w:tplc="A04E6DBA">
      <w:start w:val="1"/>
      <w:numFmt w:val="lowerRoman"/>
      <w:lvlText w:val="%6."/>
      <w:lvlJc w:val="right"/>
      <w:pPr>
        <w:ind w:left="4320" w:hanging="180"/>
      </w:pPr>
    </w:lvl>
    <w:lvl w:ilvl="6" w:tplc="FF227178">
      <w:start w:val="1"/>
      <w:numFmt w:val="decimal"/>
      <w:lvlText w:val="%7."/>
      <w:lvlJc w:val="left"/>
      <w:pPr>
        <w:ind w:left="5040" w:hanging="360"/>
      </w:pPr>
    </w:lvl>
    <w:lvl w:ilvl="7" w:tplc="6B5E4DB0">
      <w:start w:val="1"/>
      <w:numFmt w:val="lowerLetter"/>
      <w:lvlText w:val="%8."/>
      <w:lvlJc w:val="left"/>
      <w:pPr>
        <w:ind w:left="5760" w:hanging="360"/>
      </w:pPr>
    </w:lvl>
    <w:lvl w:ilvl="8" w:tplc="E32E10F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E75EB"/>
    <w:multiLevelType w:val="hybridMultilevel"/>
    <w:tmpl w:val="163EC724"/>
    <w:lvl w:ilvl="0" w:tplc="31CE0B06">
      <w:start w:val="3"/>
      <w:numFmt w:val="decimal"/>
      <w:lvlText w:val="%1."/>
      <w:lvlJc w:val="left"/>
      <w:pPr>
        <w:ind w:left="720" w:hanging="360"/>
      </w:pPr>
    </w:lvl>
    <w:lvl w:ilvl="1" w:tplc="54268E5E">
      <w:start w:val="1"/>
      <w:numFmt w:val="lowerLetter"/>
      <w:lvlText w:val="%2."/>
      <w:lvlJc w:val="left"/>
      <w:pPr>
        <w:ind w:left="1440" w:hanging="360"/>
      </w:pPr>
    </w:lvl>
    <w:lvl w:ilvl="2" w:tplc="0DCED8E2">
      <w:start w:val="1"/>
      <w:numFmt w:val="lowerRoman"/>
      <w:lvlText w:val="%3."/>
      <w:lvlJc w:val="right"/>
      <w:pPr>
        <w:ind w:left="2160" w:hanging="180"/>
      </w:pPr>
    </w:lvl>
    <w:lvl w:ilvl="3" w:tplc="D484747C">
      <w:start w:val="1"/>
      <w:numFmt w:val="decimal"/>
      <w:lvlText w:val="%4."/>
      <w:lvlJc w:val="left"/>
      <w:pPr>
        <w:ind w:left="2880" w:hanging="360"/>
      </w:pPr>
    </w:lvl>
    <w:lvl w:ilvl="4" w:tplc="3A0C3CB4">
      <w:start w:val="1"/>
      <w:numFmt w:val="lowerLetter"/>
      <w:lvlText w:val="%5."/>
      <w:lvlJc w:val="left"/>
      <w:pPr>
        <w:ind w:left="3600" w:hanging="360"/>
      </w:pPr>
    </w:lvl>
    <w:lvl w:ilvl="5" w:tplc="1F3453EC">
      <w:start w:val="1"/>
      <w:numFmt w:val="lowerRoman"/>
      <w:lvlText w:val="%6."/>
      <w:lvlJc w:val="right"/>
      <w:pPr>
        <w:ind w:left="4320" w:hanging="180"/>
      </w:pPr>
    </w:lvl>
    <w:lvl w:ilvl="6" w:tplc="D60E7C1E">
      <w:start w:val="1"/>
      <w:numFmt w:val="decimal"/>
      <w:lvlText w:val="%7."/>
      <w:lvlJc w:val="left"/>
      <w:pPr>
        <w:ind w:left="5040" w:hanging="360"/>
      </w:pPr>
    </w:lvl>
    <w:lvl w:ilvl="7" w:tplc="174895EA">
      <w:start w:val="1"/>
      <w:numFmt w:val="lowerLetter"/>
      <w:lvlText w:val="%8."/>
      <w:lvlJc w:val="left"/>
      <w:pPr>
        <w:ind w:left="5760" w:hanging="360"/>
      </w:pPr>
    </w:lvl>
    <w:lvl w:ilvl="8" w:tplc="D396A7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A04CA"/>
    <w:multiLevelType w:val="hybridMultilevel"/>
    <w:tmpl w:val="EE548CE6"/>
    <w:lvl w:ilvl="0" w:tplc="E38297D8">
      <w:start w:val="2"/>
      <w:numFmt w:val="decimal"/>
      <w:lvlText w:val="%1."/>
      <w:lvlJc w:val="left"/>
      <w:pPr>
        <w:ind w:left="720" w:hanging="360"/>
      </w:pPr>
    </w:lvl>
    <w:lvl w:ilvl="1" w:tplc="B712C548">
      <w:start w:val="1"/>
      <w:numFmt w:val="lowerLetter"/>
      <w:lvlText w:val="%2."/>
      <w:lvlJc w:val="left"/>
      <w:pPr>
        <w:ind w:left="1440" w:hanging="360"/>
      </w:pPr>
    </w:lvl>
    <w:lvl w:ilvl="2" w:tplc="E6308286">
      <w:start w:val="1"/>
      <w:numFmt w:val="lowerRoman"/>
      <w:lvlText w:val="%3."/>
      <w:lvlJc w:val="right"/>
      <w:pPr>
        <w:ind w:left="2160" w:hanging="180"/>
      </w:pPr>
    </w:lvl>
    <w:lvl w:ilvl="3" w:tplc="C988F32C">
      <w:start w:val="1"/>
      <w:numFmt w:val="decimal"/>
      <w:lvlText w:val="%4."/>
      <w:lvlJc w:val="left"/>
      <w:pPr>
        <w:ind w:left="2880" w:hanging="360"/>
      </w:pPr>
    </w:lvl>
    <w:lvl w:ilvl="4" w:tplc="80D4BC2C">
      <w:start w:val="1"/>
      <w:numFmt w:val="lowerLetter"/>
      <w:lvlText w:val="%5."/>
      <w:lvlJc w:val="left"/>
      <w:pPr>
        <w:ind w:left="3600" w:hanging="360"/>
      </w:pPr>
    </w:lvl>
    <w:lvl w:ilvl="5" w:tplc="7602A852">
      <w:start w:val="1"/>
      <w:numFmt w:val="lowerRoman"/>
      <w:lvlText w:val="%6."/>
      <w:lvlJc w:val="right"/>
      <w:pPr>
        <w:ind w:left="4320" w:hanging="180"/>
      </w:pPr>
    </w:lvl>
    <w:lvl w:ilvl="6" w:tplc="ED0C7BAA">
      <w:start w:val="1"/>
      <w:numFmt w:val="decimal"/>
      <w:lvlText w:val="%7."/>
      <w:lvlJc w:val="left"/>
      <w:pPr>
        <w:ind w:left="5040" w:hanging="360"/>
      </w:pPr>
    </w:lvl>
    <w:lvl w:ilvl="7" w:tplc="C9347E02">
      <w:start w:val="1"/>
      <w:numFmt w:val="lowerLetter"/>
      <w:lvlText w:val="%8."/>
      <w:lvlJc w:val="left"/>
      <w:pPr>
        <w:ind w:left="5760" w:hanging="360"/>
      </w:pPr>
    </w:lvl>
    <w:lvl w:ilvl="8" w:tplc="B55CFE60">
      <w:start w:val="1"/>
      <w:numFmt w:val="lowerRoman"/>
      <w:lvlText w:val="%9."/>
      <w:lvlJc w:val="right"/>
      <w:pPr>
        <w:ind w:left="6480" w:hanging="180"/>
      </w:pPr>
    </w:lvl>
  </w:abstractNum>
  <w:num w:numId="1" w16cid:durableId="50691478">
    <w:abstractNumId w:val="1"/>
  </w:num>
  <w:num w:numId="2" w16cid:durableId="36324505">
    <w:abstractNumId w:val="2"/>
  </w:num>
  <w:num w:numId="3" w16cid:durableId="115186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954CEB"/>
    <w:rsid w:val="000B3073"/>
    <w:rsid w:val="00386A79"/>
    <w:rsid w:val="00533042"/>
    <w:rsid w:val="005B56B8"/>
    <w:rsid w:val="006E5F82"/>
    <w:rsid w:val="00908314"/>
    <w:rsid w:val="009C61CA"/>
    <w:rsid w:val="00BA5C60"/>
    <w:rsid w:val="00CB22AE"/>
    <w:rsid w:val="00E57755"/>
    <w:rsid w:val="00E86F82"/>
    <w:rsid w:val="00EC0900"/>
    <w:rsid w:val="00FB1A1E"/>
    <w:rsid w:val="01DBD108"/>
    <w:rsid w:val="0329DD20"/>
    <w:rsid w:val="032FE6CF"/>
    <w:rsid w:val="0417FECE"/>
    <w:rsid w:val="08954CEB"/>
    <w:rsid w:val="0F48F0C5"/>
    <w:rsid w:val="0FC840D0"/>
    <w:rsid w:val="115724E9"/>
    <w:rsid w:val="1252ACE7"/>
    <w:rsid w:val="1256E057"/>
    <w:rsid w:val="125E2C25"/>
    <w:rsid w:val="126081CD"/>
    <w:rsid w:val="184CBD37"/>
    <w:rsid w:val="1868DF8D"/>
    <w:rsid w:val="18C71831"/>
    <w:rsid w:val="18ECB21E"/>
    <w:rsid w:val="19C00874"/>
    <w:rsid w:val="1CDBB208"/>
    <w:rsid w:val="1F65D357"/>
    <w:rsid w:val="202D4005"/>
    <w:rsid w:val="211605CE"/>
    <w:rsid w:val="223F54CD"/>
    <w:rsid w:val="226D6C14"/>
    <w:rsid w:val="230631C6"/>
    <w:rsid w:val="24F74B62"/>
    <w:rsid w:val="2C671039"/>
    <w:rsid w:val="2DB467C8"/>
    <w:rsid w:val="2E0A2EE7"/>
    <w:rsid w:val="2FE8C2ED"/>
    <w:rsid w:val="3104112A"/>
    <w:rsid w:val="330E0F34"/>
    <w:rsid w:val="377352AE"/>
    <w:rsid w:val="38D9A18A"/>
    <w:rsid w:val="390F230F"/>
    <w:rsid w:val="39BF1E03"/>
    <w:rsid w:val="39FEA2BB"/>
    <w:rsid w:val="3AAAF370"/>
    <w:rsid w:val="3B9A731C"/>
    <w:rsid w:val="3BA2F453"/>
    <w:rsid w:val="3CC9572D"/>
    <w:rsid w:val="4109FAD4"/>
    <w:rsid w:val="4131E4CB"/>
    <w:rsid w:val="42FF0936"/>
    <w:rsid w:val="43A14CF4"/>
    <w:rsid w:val="4459C33C"/>
    <w:rsid w:val="459F5EEB"/>
    <w:rsid w:val="4783D29D"/>
    <w:rsid w:val="48D09E08"/>
    <w:rsid w:val="492D345F"/>
    <w:rsid w:val="4D0E2D21"/>
    <w:rsid w:val="4D53B192"/>
    <w:rsid w:val="4E3630B1"/>
    <w:rsid w:val="5167174B"/>
    <w:rsid w:val="531B64E9"/>
    <w:rsid w:val="554914EF"/>
    <w:rsid w:val="5839AEDE"/>
    <w:rsid w:val="5A7A7C68"/>
    <w:rsid w:val="5A922FE0"/>
    <w:rsid w:val="5D9D5BD5"/>
    <w:rsid w:val="5DE12BBC"/>
    <w:rsid w:val="5E8F21DE"/>
    <w:rsid w:val="6480506E"/>
    <w:rsid w:val="65B13C6A"/>
    <w:rsid w:val="65E03119"/>
    <w:rsid w:val="6984B77D"/>
    <w:rsid w:val="6A969F3A"/>
    <w:rsid w:val="6C1B84AF"/>
    <w:rsid w:val="6E79DF0A"/>
    <w:rsid w:val="73440C02"/>
    <w:rsid w:val="7562B96E"/>
    <w:rsid w:val="799C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954CEB"/>
  <w15:chartTrackingRefBased/>
  <w15:docId w15:val="{71292739-172B-4CA4-A7CC-A496B9B2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8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F82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6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2380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F82F1E-0CFF-4052-AFB9-CB78AC8B9874}">
  <ds:schemaRefs>
    <ds:schemaRef ds:uri="http://schemas.microsoft.com/office/2006/metadata/properties"/>
    <ds:schemaRef ds:uri="http://schemas.microsoft.com/office/infopath/2007/PartnerControls"/>
    <ds:schemaRef ds:uri="2dbdea5f-11bc-4d14-9034-5207254292ae"/>
    <ds:schemaRef ds:uri="c2330e2a-a710-4aeb-9573-4e23bc6b8e58"/>
    <ds:schemaRef ds:uri="0111eea3-9929-4445-920b-0e57866cfff9"/>
    <ds:schemaRef ds:uri="0c87ed42-55fc-4689-b42b-3bc18760766c"/>
  </ds:schemaRefs>
</ds:datastoreItem>
</file>

<file path=customXml/itemProps2.xml><?xml version="1.0" encoding="utf-8"?>
<ds:datastoreItem xmlns:ds="http://schemas.openxmlformats.org/officeDocument/2006/customXml" ds:itemID="{A682A336-BD2F-4051-BF1B-C16033B948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90C62F-8CE7-45F8-ABCE-DA5F38532C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4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Milner, Rachel E</dc:creator>
  <cp:keywords/>
  <dc:description/>
  <cp:lastModifiedBy>Lynch, Jesse L (Geneva)</cp:lastModifiedBy>
  <cp:revision>6</cp:revision>
  <dcterms:created xsi:type="dcterms:W3CDTF">2024-01-22T14:57:00Z</dcterms:created>
  <dcterms:modified xsi:type="dcterms:W3CDTF">2024-01-25T08:51:00Z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#000000,14,Calibri</vt:lpwstr>
  </property>
  <property fmtid="{D5CDD505-2E9C-101B-9397-08002B2CF9AE}" pid="5" name="ClassificationContentMarkingFooterText">
    <vt:lpwstr>SENSITIVE BUT UNCLASSIFIED</vt:lpwstr>
  </property>
  <property fmtid="{D5CDD505-2E9C-101B-9397-08002B2CF9AE}" pid="6" name="MSIP_Label_0d3cdd76-ed86-4455-8be3-c27733367ace_Enabled">
    <vt:lpwstr>true</vt:lpwstr>
  </property>
  <property fmtid="{D5CDD505-2E9C-101B-9397-08002B2CF9AE}" pid="7" name="MSIP_Label_0d3cdd76-ed86-4455-8be3-c27733367ace_SetDate">
    <vt:lpwstr>2024-01-09T16:55:54Z</vt:lpwstr>
  </property>
  <property fmtid="{D5CDD505-2E9C-101B-9397-08002B2CF9AE}" pid="8" name="MSIP_Label_0d3cdd76-ed86-4455-8be3-c27733367ace_Method">
    <vt:lpwstr>Privileged</vt:lpwstr>
  </property>
  <property fmtid="{D5CDD505-2E9C-101B-9397-08002B2CF9AE}" pid="9" name="MSIP_Label_0d3cdd76-ed86-4455-8be3-c27733367ace_Name">
    <vt:lpwstr>0d3cdd76-ed86-4455-8be3-c27733367ace</vt:lpwstr>
  </property>
  <property fmtid="{D5CDD505-2E9C-101B-9397-08002B2CF9AE}" pid="10" name="MSIP_Label_0d3cdd76-ed86-4455-8be3-c27733367ace_SiteId">
    <vt:lpwstr>66cf5074-5afe-48d1-a691-a12b2121f44b</vt:lpwstr>
  </property>
  <property fmtid="{D5CDD505-2E9C-101B-9397-08002B2CF9AE}" pid="11" name="MSIP_Label_0d3cdd76-ed86-4455-8be3-c27733367ace_ActionId">
    <vt:lpwstr>cf51caa4-3d12-452b-866e-a23486cd5c93</vt:lpwstr>
  </property>
  <property fmtid="{D5CDD505-2E9C-101B-9397-08002B2CF9AE}" pid="12" name="MSIP_Label_0d3cdd76-ed86-4455-8be3-c27733367ace_ContentBits">
    <vt:lpwstr>2</vt:lpwstr>
  </property>
  <property fmtid="{D5CDD505-2E9C-101B-9397-08002B2CF9AE}" pid="13" name="MediaServiceImageTags">
    <vt:lpwstr/>
  </property>
</Properties>
</file>