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692439" w:rsidRPr="001377C4" w:rsidRDefault="001377C4" w:rsidP="006659D2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6659D2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Congo</w:t>
      </w:r>
    </w:p>
    <w:p w:rsidR="00D11678" w:rsidRDefault="001377C4" w:rsidP="000F4EF8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0F4EF8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Tuesday 30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January 2024</w:t>
      </w:r>
    </w:p>
    <w:p w:rsidR="00E43FCB" w:rsidRPr="00E43FCB" w:rsidRDefault="000F4EF8" w:rsidP="00A620F5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1’</w:t>
      </w:r>
      <w:r w:rsidR="00A620F5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20</w:t>
      </w:r>
      <w:r w:rsidR="00E43FCB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’’</w:t>
      </w:r>
    </w:p>
    <w:p w:rsidR="00311804" w:rsidRPr="001377C4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Monsieur le Président,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 xml:space="preserve">Ma délégation voudrait remercier le Congo pour la présentation de son rapport national et saluer le travail accompli par les institutions nationales du Congo dans le cadre de </w:t>
      </w:r>
      <w:r>
        <w:rPr>
          <w:sz w:val="24"/>
          <w:szCs w:val="24"/>
        </w:rPr>
        <w:t xml:space="preserve">la </w:t>
      </w:r>
      <w:r w:rsidRPr="00BB6BDB">
        <w:rPr>
          <w:sz w:val="24"/>
          <w:szCs w:val="24"/>
        </w:rPr>
        <w:t xml:space="preserve">promotion et de </w:t>
      </w:r>
      <w:r>
        <w:rPr>
          <w:sz w:val="24"/>
          <w:szCs w:val="24"/>
        </w:rPr>
        <w:t xml:space="preserve">la </w:t>
      </w:r>
      <w:r w:rsidRPr="00BB6BDB">
        <w:rPr>
          <w:sz w:val="24"/>
          <w:szCs w:val="24"/>
        </w:rPr>
        <w:t>protection des droits de l'homme.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 xml:space="preserve">Nous saluons particulièrement l'engagement pris pour promouvoir et protéger les droits de l'homme </w:t>
      </w:r>
      <w:r>
        <w:rPr>
          <w:sz w:val="24"/>
          <w:szCs w:val="24"/>
        </w:rPr>
        <w:t>par la</w:t>
      </w:r>
      <w:r w:rsidRPr="00BB6BDB">
        <w:rPr>
          <w:sz w:val="24"/>
          <w:szCs w:val="24"/>
        </w:rPr>
        <w:t xml:space="preserve"> ratifi</w:t>
      </w:r>
      <w:r>
        <w:rPr>
          <w:sz w:val="24"/>
          <w:szCs w:val="24"/>
        </w:rPr>
        <w:t>cation</w:t>
      </w:r>
      <w:r w:rsidRPr="00BB6BDB">
        <w:rPr>
          <w:sz w:val="24"/>
          <w:szCs w:val="24"/>
        </w:rPr>
        <w:t xml:space="preserve"> </w:t>
      </w:r>
      <w:r>
        <w:rPr>
          <w:sz w:val="24"/>
          <w:szCs w:val="24"/>
        </w:rPr>
        <w:t>d’</w:t>
      </w:r>
      <w:r w:rsidRPr="00BB6BDB">
        <w:rPr>
          <w:sz w:val="24"/>
          <w:szCs w:val="24"/>
        </w:rPr>
        <w:t>un certain nombre de conventions et en transposant ces conventions dans l'ordre juridique national, harmonisant ainsi les dispositions nationales et internationales.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Conscient de tous les efforts qui ont déjà été consentis par le Gouvernement du Congo, le Maroc souhaite formuler 3 recommandations, à savoir :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1. Redoubler d’efforts pour promouvoir l’égalité des sexes.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2. A</w:t>
      </w:r>
      <w:bookmarkStart w:id="0" w:name="_GoBack"/>
      <w:bookmarkEnd w:id="0"/>
      <w:r w:rsidRPr="00BB6BDB">
        <w:rPr>
          <w:sz w:val="24"/>
          <w:szCs w:val="24"/>
        </w:rPr>
        <w:t>méliorer les politiques publiques qui permettront l'accès à l'éducation, en particulier pour les filles.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3. Poursuivre les efforts de lutte contre la corruption.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  <w:r w:rsidRPr="00BB6BDB">
        <w:rPr>
          <w:sz w:val="24"/>
          <w:szCs w:val="24"/>
        </w:rPr>
        <w:t>Le Maroc souhaite au Congo plein succès dans le processus de l'EPU.</w:t>
      </w:r>
    </w:p>
    <w:p w:rsidR="00BB6BDB" w:rsidRPr="00BB6BDB" w:rsidRDefault="00BB6BDB" w:rsidP="00BB6BDB">
      <w:pPr>
        <w:pStyle w:val="BodyA"/>
        <w:spacing w:before="240" w:after="240"/>
        <w:ind w:firstLine="531"/>
        <w:jc w:val="both"/>
        <w:rPr>
          <w:sz w:val="24"/>
          <w:szCs w:val="24"/>
        </w:rPr>
      </w:pPr>
    </w:p>
    <w:p w:rsidR="001D395F" w:rsidRPr="00BB6BDB" w:rsidRDefault="00BB6BDB" w:rsidP="00BB6BDB">
      <w:pPr>
        <w:pStyle w:val="BodyA"/>
        <w:spacing w:before="240" w:after="240"/>
        <w:ind w:firstLine="531"/>
        <w:jc w:val="both"/>
        <w:rPr>
          <w:sz w:val="26"/>
          <w:szCs w:val="26"/>
        </w:rPr>
      </w:pPr>
      <w:r w:rsidRPr="00BB6BDB">
        <w:rPr>
          <w:sz w:val="24"/>
          <w:szCs w:val="24"/>
        </w:rPr>
        <w:t>Merci Monsieur le Président.</w:t>
      </w:r>
    </w:p>
    <w:sectPr w:rsidR="001D395F" w:rsidRPr="00BB6BDB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07" w:rsidRDefault="00D22A07">
      <w:r>
        <w:separator/>
      </w:r>
    </w:p>
  </w:endnote>
  <w:endnote w:type="continuationSeparator" w:id="0">
    <w:p w:rsidR="00D22A07" w:rsidRDefault="00D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E43FCB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07" w:rsidRDefault="00D22A07">
      <w:r>
        <w:separator/>
      </w:r>
    </w:p>
  </w:footnote>
  <w:footnote w:type="continuationSeparator" w:id="0">
    <w:p w:rsidR="00D22A07" w:rsidRDefault="00D2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B2B2F"/>
    <w:rsid w:val="000D1F4D"/>
    <w:rsid w:val="000F3E90"/>
    <w:rsid w:val="000F4EF8"/>
    <w:rsid w:val="001035F9"/>
    <w:rsid w:val="001063B1"/>
    <w:rsid w:val="0011096E"/>
    <w:rsid w:val="001355F4"/>
    <w:rsid w:val="001377C4"/>
    <w:rsid w:val="00142185"/>
    <w:rsid w:val="00145E6D"/>
    <w:rsid w:val="001D358E"/>
    <w:rsid w:val="001D395F"/>
    <w:rsid w:val="001D7CEC"/>
    <w:rsid w:val="002116E6"/>
    <w:rsid w:val="0023018E"/>
    <w:rsid w:val="00251FDD"/>
    <w:rsid w:val="00297EF2"/>
    <w:rsid w:val="002C0798"/>
    <w:rsid w:val="002C34C7"/>
    <w:rsid w:val="002C6724"/>
    <w:rsid w:val="00311804"/>
    <w:rsid w:val="00352824"/>
    <w:rsid w:val="00376B84"/>
    <w:rsid w:val="00390A54"/>
    <w:rsid w:val="003C7416"/>
    <w:rsid w:val="00416EA8"/>
    <w:rsid w:val="00497760"/>
    <w:rsid w:val="005679BA"/>
    <w:rsid w:val="00577924"/>
    <w:rsid w:val="005833FF"/>
    <w:rsid w:val="005C2305"/>
    <w:rsid w:val="006100A2"/>
    <w:rsid w:val="00616701"/>
    <w:rsid w:val="006228E6"/>
    <w:rsid w:val="00627308"/>
    <w:rsid w:val="006659D2"/>
    <w:rsid w:val="00692439"/>
    <w:rsid w:val="00767D40"/>
    <w:rsid w:val="00780E9F"/>
    <w:rsid w:val="007C058B"/>
    <w:rsid w:val="007C1545"/>
    <w:rsid w:val="007D420C"/>
    <w:rsid w:val="007E565D"/>
    <w:rsid w:val="00821A8D"/>
    <w:rsid w:val="00894EF0"/>
    <w:rsid w:val="0089634A"/>
    <w:rsid w:val="008A1965"/>
    <w:rsid w:val="008A6E0A"/>
    <w:rsid w:val="008D1434"/>
    <w:rsid w:val="008F6708"/>
    <w:rsid w:val="009136CB"/>
    <w:rsid w:val="00936478"/>
    <w:rsid w:val="00942259"/>
    <w:rsid w:val="009438E9"/>
    <w:rsid w:val="00977897"/>
    <w:rsid w:val="009833E8"/>
    <w:rsid w:val="00A12DE5"/>
    <w:rsid w:val="00A179B2"/>
    <w:rsid w:val="00A620F5"/>
    <w:rsid w:val="00A83A2C"/>
    <w:rsid w:val="00AA3A5F"/>
    <w:rsid w:val="00AB3596"/>
    <w:rsid w:val="00AD1209"/>
    <w:rsid w:val="00B000BB"/>
    <w:rsid w:val="00B003F3"/>
    <w:rsid w:val="00B66CB7"/>
    <w:rsid w:val="00B72E92"/>
    <w:rsid w:val="00B90AC3"/>
    <w:rsid w:val="00BB6BDB"/>
    <w:rsid w:val="00BC63B5"/>
    <w:rsid w:val="00BE5EC0"/>
    <w:rsid w:val="00C2459B"/>
    <w:rsid w:val="00C76DA9"/>
    <w:rsid w:val="00C93E05"/>
    <w:rsid w:val="00CA6F5F"/>
    <w:rsid w:val="00CB0161"/>
    <w:rsid w:val="00CF4C89"/>
    <w:rsid w:val="00D11678"/>
    <w:rsid w:val="00D12EA3"/>
    <w:rsid w:val="00D22A07"/>
    <w:rsid w:val="00D4536F"/>
    <w:rsid w:val="00D91EC8"/>
    <w:rsid w:val="00DE463C"/>
    <w:rsid w:val="00E17A5D"/>
    <w:rsid w:val="00E43FCB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7C00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D9ECB0-AAEA-4EB5-A37F-C994D44DDA7D}"/>
</file>

<file path=customXml/itemProps2.xml><?xml version="1.0" encoding="utf-8"?>
<ds:datastoreItem xmlns:ds="http://schemas.openxmlformats.org/officeDocument/2006/customXml" ds:itemID="{652A7A48-CDBC-4398-8AEC-A620BF8ED6B8}"/>
</file>

<file path=customXml/itemProps3.xml><?xml version="1.0" encoding="utf-8"?>
<ds:datastoreItem xmlns:ds="http://schemas.openxmlformats.org/officeDocument/2006/customXml" ds:itemID="{B7AE98F3-9BEC-46E0-9226-BA4786272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47</cp:revision>
  <cp:lastPrinted>2024-01-19T08:48:00Z</cp:lastPrinted>
  <dcterms:created xsi:type="dcterms:W3CDTF">2021-09-21T16:13:00Z</dcterms:created>
  <dcterms:modified xsi:type="dcterms:W3CDTF">2024-01-19T15:23:00Z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