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6EDB" w14:textId="77777777" w:rsidR="008D2BEB" w:rsidRDefault="008D2BEB" w:rsidP="008D2BEB">
      <w:pPr>
        <w:bidi/>
        <w:jc w:val="center"/>
        <w:rPr>
          <w:rFonts w:cs="Louguiya"/>
          <w:bCs/>
          <w:sz w:val="40"/>
          <w:szCs w:val="40"/>
        </w:rPr>
      </w:pPr>
      <w:r>
        <w:rPr>
          <w:rFonts w:cs="Louguiya" w:hint="cs"/>
          <w:bCs/>
          <w:sz w:val="40"/>
          <w:szCs w:val="40"/>
          <w:rtl/>
        </w:rPr>
        <w:t>بيان الوفد الدائم للجمهورية الإسلامية الموريتانية</w:t>
      </w:r>
    </w:p>
    <w:p w14:paraId="35FB8C7E" w14:textId="77777777" w:rsidR="008D2BEB" w:rsidRDefault="008D2BEB" w:rsidP="008D2BEB">
      <w:pPr>
        <w:bidi/>
        <w:jc w:val="center"/>
        <w:rPr>
          <w:b/>
          <w:sz w:val="34"/>
          <w:szCs w:val="34"/>
        </w:rPr>
      </w:pPr>
      <w:r>
        <w:rPr>
          <w:b/>
          <w:sz w:val="34"/>
          <w:szCs w:val="34"/>
        </w:rPr>
        <w:t xml:space="preserve"> </w:t>
      </w:r>
    </w:p>
    <w:p w14:paraId="0E499BD0" w14:textId="77777777" w:rsidR="008D2BEB" w:rsidRDefault="008D2BEB" w:rsidP="008D2BEB">
      <w:pPr>
        <w:bidi/>
        <w:jc w:val="center"/>
        <w:rPr>
          <w:bCs/>
          <w:sz w:val="28"/>
          <w:szCs w:val="28"/>
        </w:rPr>
      </w:pPr>
      <w:r>
        <w:rPr>
          <w:bCs/>
          <w:sz w:val="28"/>
          <w:szCs w:val="28"/>
          <w:rtl/>
        </w:rPr>
        <w:t xml:space="preserve">الاستعراض الدوري الشامل </w:t>
      </w:r>
    </w:p>
    <w:p w14:paraId="38EB2C77" w14:textId="77777777" w:rsidR="008D2BEB" w:rsidRDefault="008D2BEB" w:rsidP="008D2BEB">
      <w:pPr>
        <w:bidi/>
        <w:jc w:val="center"/>
        <w:rPr>
          <w:bCs/>
          <w:sz w:val="28"/>
          <w:szCs w:val="28"/>
          <w:rtl/>
        </w:rPr>
      </w:pPr>
      <w:r>
        <w:rPr>
          <w:bCs/>
          <w:sz w:val="28"/>
          <w:szCs w:val="28"/>
          <w:rtl/>
        </w:rPr>
        <w:t>الدورة الخامسة والأربعون</w:t>
      </w:r>
    </w:p>
    <w:p w14:paraId="3115AA06" w14:textId="77777777" w:rsidR="008D2BEB" w:rsidRDefault="008D2BEB" w:rsidP="008D2BEB">
      <w:pPr>
        <w:bidi/>
        <w:jc w:val="center"/>
        <w:rPr>
          <w:bCs/>
          <w:sz w:val="28"/>
          <w:szCs w:val="28"/>
          <w:rtl/>
        </w:rPr>
      </w:pPr>
      <w:r>
        <w:rPr>
          <w:bCs/>
          <w:sz w:val="28"/>
          <w:szCs w:val="28"/>
          <w:rtl/>
        </w:rPr>
        <w:t>استعراض جمهورية الكونغو</w:t>
      </w:r>
    </w:p>
    <w:p w14:paraId="27286506" w14:textId="77777777" w:rsidR="008D2BEB" w:rsidRDefault="008D2BEB" w:rsidP="008D2BEB">
      <w:pPr>
        <w:bidi/>
        <w:jc w:val="both"/>
        <w:rPr>
          <w:sz w:val="28"/>
          <w:szCs w:val="28"/>
        </w:rPr>
      </w:pPr>
      <w:r>
        <w:rPr>
          <w:sz w:val="28"/>
          <w:szCs w:val="28"/>
        </w:rPr>
        <w:t xml:space="preserve"> </w:t>
      </w:r>
    </w:p>
    <w:p w14:paraId="53B85D89" w14:textId="77777777" w:rsidR="008D2BEB" w:rsidRDefault="008D2BEB" w:rsidP="008D2BEB">
      <w:pPr>
        <w:bidi/>
        <w:jc w:val="both"/>
        <w:rPr>
          <w:rStyle w:val="jlqj4b"/>
          <w:rFonts w:ascii="Arial" w:hAnsi="Arial" w:cs="Louguiya"/>
          <w:lang w:bidi="ar"/>
        </w:rPr>
      </w:pPr>
    </w:p>
    <w:p w14:paraId="62E9401C" w14:textId="77777777" w:rsidR="008D2BEB" w:rsidRDefault="008D2BEB" w:rsidP="008D2BEB">
      <w:pPr>
        <w:bidi/>
        <w:jc w:val="both"/>
        <w:rPr>
          <w:rStyle w:val="jlqj4b"/>
          <w:rFonts w:ascii="Arial" w:hAnsi="Arial" w:cs="Louguiya"/>
          <w:sz w:val="36"/>
          <w:szCs w:val="36"/>
          <w:lang w:bidi="ar"/>
        </w:rPr>
      </w:pPr>
      <w:r>
        <w:rPr>
          <w:rStyle w:val="jlqj4b"/>
          <w:rFonts w:ascii="Arial" w:hAnsi="Arial" w:cs="Louguiya" w:hint="cs"/>
          <w:sz w:val="36"/>
          <w:szCs w:val="36"/>
          <w:rtl/>
          <w:lang w:bidi="ar"/>
        </w:rPr>
        <w:t>شكرا السيد الرئيس،</w:t>
      </w:r>
    </w:p>
    <w:p w14:paraId="294D6F3B" w14:textId="77777777" w:rsidR="008D2BEB" w:rsidRDefault="008D2BEB" w:rsidP="008D2BEB">
      <w:pPr>
        <w:bidi/>
        <w:spacing w:line="235" w:lineRule="atLeast"/>
        <w:jc w:val="both"/>
        <w:rPr>
          <w:rFonts w:ascii="Calibri" w:eastAsia="Times New Roman" w:hAnsi="Calibri" w:cs="Calibri"/>
          <w:color w:val="222222"/>
          <w:lang w:eastAsia="fr-CH"/>
        </w:rPr>
      </w:pPr>
      <w:r>
        <w:rPr>
          <w:rFonts w:ascii="Calibri" w:eastAsia="Times New Roman" w:hAnsi="Calibri" w:cs="Louguiya" w:hint="cs"/>
          <w:color w:val="222222"/>
          <w:sz w:val="36"/>
          <w:szCs w:val="36"/>
          <w:rtl/>
          <w:lang w:eastAsia="fr-CH" w:bidi="ar"/>
        </w:rPr>
        <w:t>نرحب بالوفد الموقر لجمهورية الكونغو، ونشكره على العرض الوافي للتقرير.</w:t>
      </w:r>
    </w:p>
    <w:p w14:paraId="1AB0E3FB" w14:textId="77777777" w:rsidR="008D2BEB" w:rsidRDefault="008D2BEB" w:rsidP="008D2BEB">
      <w:pPr>
        <w:bidi/>
        <w:spacing w:line="235" w:lineRule="atLeast"/>
        <w:jc w:val="both"/>
        <w:rPr>
          <w:rFonts w:ascii="Calibri" w:eastAsia="Times New Roman" w:hAnsi="Calibri" w:cs="Calibri"/>
          <w:color w:val="222222"/>
          <w:lang w:eastAsia="fr-CH"/>
        </w:rPr>
      </w:pPr>
      <w:r>
        <w:rPr>
          <w:rFonts w:ascii="Calibri" w:eastAsia="Times New Roman" w:hAnsi="Calibri" w:cs="Louguiya" w:hint="cs"/>
          <w:color w:val="222222"/>
          <w:sz w:val="36"/>
          <w:szCs w:val="36"/>
          <w:rtl/>
          <w:lang w:eastAsia="fr-CH" w:bidi="ar"/>
        </w:rPr>
        <w:t>تشيد موريتانيا ب</w:t>
      </w:r>
      <w:r>
        <w:rPr>
          <w:rFonts w:ascii="Calibri" w:eastAsia="Times New Roman" w:hAnsi="Calibri" w:cs="Louguiya" w:hint="cs"/>
          <w:color w:val="222222"/>
          <w:sz w:val="36"/>
          <w:szCs w:val="36"/>
          <w:rtl/>
          <w:lang w:eastAsia="fr-CH"/>
        </w:rPr>
        <w:t>انخراط حكومة الكونغو في </w:t>
      </w:r>
      <w:r>
        <w:rPr>
          <w:rFonts w:ascii="Calibri" w:eastAsia="Times New Roman" w:hAnsi="Calibri" w:cs="Louguiya" w:hint="cs"/>
          <w:color w:val="222222"/>
          <w:sz w:val="36"/>
          <w:szCs w:val="36"/>
          <w:rtl/>
          <w:lang w:eastAsia="fr-CH" w:bidi="ar"/>
        </w:rPr>
        <w:t>عملية إصلاحات شاملة وشفافة، في مجالات سيادة القانون، واحترام حقوق الإنسان فيما يخص نظام العدالة وادارة السجون، والمساواة وعدم التمييز والتنمية المستدامة، كما نحيي سعيها المتواصل إلى تحسين البيئة المعيشية للسكان، وتسهيل الوصول إلى الخدمات العامة.</w:t>
      </w:r>
    </w:p>
    <w:p w14:paraId="0F26DAD8" w14:textId="77777777" w:rsidR="008D2BEB" w:rsidRDefault="008D2BEB" w:rsidP="008D2BEB">
      <w:pPr>
        <w:bidi/>
        <w:spacing w:line="235" w:lineRule="atLeast"/>
        <w:jc w:val="both"/>
        <w:rPr>
          <w:rFonts w:ascii="Calibri" w:eastAsia="Times New Roman" w:hAnsi="Calibri" w:cs="Calibri" w:hint="cs"/>
          <w:color w:val="222222"/>
          <w:rtl/>
          <w:lang w:eastAsia="fr-CH"/>
        </w:rPr>
      </w:pPr>
      <w:r>
        <w:rPr>
          <w:rFonts w:ascii="Calibri" w:eastAsia="Times New Roman" w:hAnsi="Calibri" w:cs="Louguiya" w:hint="cs"/>
          <w:color w:val="222222"/>
          <w:sz w:val="36"/>
          <w:szCs w:val="36"/>
          <w:rtl/>
          <w:lang w:eastAsia="fr-CH" w:bidi="ar"/>
        </w:rPr>
        <w:t xml:space="preserve"> يثمن الوفد الموريتاني تعاون جمهورية الكونغو مع مختلف الاليات الدولية لحقوق </w:t>
      </w:r>
      <w:proofErr w:type="spellStart"/>
      <w:proofErr w:type="gramStart"/>
      <w:r>
        <w:rPr>
          <w:rFonts w:ascii="Calibri" w:eastAsia="Times New Roman" w:hAnsi="Calibri" w:cs="Louguiya" w:hint="cs"/>
          <w:color w:val="222222"/>
          <w:sz w:val="36"/>
          <w:szCs w:val="36"/>
          <w:rtl/>
          <w:lang w:eastAsia="fr-CH" w:bidi="ar"/>
        </w:rPr>
        <w:t>الانسان،كما</w:t>
      </w:r>
      <w:proofErr w:type="spellEnd"/>
      <w:proofErr w:type="gramEnd"/>
      <w:r>
        <w:rPr>
          <w:rFonts w:ascii="Calibri" w:eastAsia="Times New Roman" w:hAnsi="Calibri" w:cs="Louguiya" w:hint="cs"/>
          <w:color w:val="222222"/>
          <w:sz w:val="36"/>
          <w:szCs w:val="36"/>
          <w:rtl/>
          <w:lang w:eastAsia="fr-CH" w:bidi="ar"/>
        </w:rPr>
        <w:t xml:space="preserve"> يشيد أيضا بتبني جمهورية الكونغو للخطة</w:t>
      </w:r>
      <w:r>
        <w:rPr>
          <w:rFonts w:ascii="Calibri" w:eastAsia="Times New Roman" w:hAnsi="Calibri" w:cs="Calibri" w:hint="cs"/>
          <w:color w:val="222222"/>
          <w:sz w:val="36"/>
          <w:szCs w:val="36"/>
          <w:rtl/>
          <w:lang w:eastAsia="fr-CH" w:bidi="ar"/>
        </w:rPr>
        <w:t xml:space="preserve"> الوطنية للتنمية للفترة ما بين 2022-2026، والهادفة الي تحقيق تنمية مستدامة والتي كان لها الاثر البالغ علي تحسين الحياة المعيشية للمواطنين دون اقصاء أو تمييز.</w:t>
      </w:r>
    </w:p>
    <w:p w14:paraId="60A64EF5" w14:textId="77777777" w:rsidR="008D2BEB" w:rsidRDefault="008D2BEB" w:rsidP="008D2BEB">
      <w:pPr>
        <w:bidi/>
        <w:spacing w:line="235" w:lineRule="atLeast"/>
        <w:jc w:val="both"/>
        <w:rPr>
          <w:rFonts w:ascii="Calibri" w:eastAsia="Times New Roman" w:hAnsi="Calibri" w:cs="Calibri" w:hint="cs"/>
          <w:color w:val="222222"/>
          <w:rtl/>
          <w:lang w:eastAsia="fr-CH"/>
        </w:rPr>
      </w:pPr>
      <w:r>
        <w:rPr>
          <w:rFonts w:ascii="Calibri" w:eastAsia="Times New Roman" w:hAnsi="Calibri" w:cs="Louguiya" w:hint="cs"/>
          <w:color w:val="222222"/>
          <w:sz w:val="36"/>
          <w:szCs w:val="36"/>
          <w:rtl/>
          <w:lang w:eastAsia="fr-CH" w:bidi="ar"/>
        </w:rPr>
        <w:t>وانطلاقا من روح التعاون البناء،</w:t>
      </w:r>
      <w:r>
        <w:rPr>
          <w:rFonts w:ascii="Arial" w:eastAsia="Times New Roman" w:hAnsi="Arial" w:cs="Arial"/>
          <w:color w:val="222222"/>
          <w:sz w:val="36"/>
          <w:szCs w:val="36"/>
          <w:lang w:eastAsia="fr-CH" w:bidi="ar"/>
        </w:rPr>
        <w:t> </w:t>
      </w:r>
      <w:r>
        <w:rPr>
          <w:rFonts w:ascii="Calibri" w:eastAsia="Times New Roman" w:hAnsi="Calibri" w:cs="Louguiya" w:hint="cs"/>
          <w:color w:val="222222"/>
          <w:sz w:val="36"/>
          <w:szCs w:val="36"/>
          <w:rtl/>
          <w:lang w:eastAsia="fr-CH" w:bidi="ar"/>
        </w:rPr>
        <w:t>نوصي بما يلي</w:t>
      </w:r>
      <w:r>
        <w:rPr>
          <w:rFonts w:ascii="Arial" w:eastAsia="Times New Roman" w:hAnsi="Arial" w:cs="Arial"/>
          <w:color w:val="222222"/>
          <w:sz w:val="36"/>
          <w:szCs w:val="36"/>
          <w:lang w:eastAsia="fr-CH"/>
        </w:rPr>
        <w:t>:</w:t>
      </w:r>
    </w:p>
    <w:p w14:paraId="672FF993" w14:textId="77777777" w:rsidR="008D2BEB" w:rsidRDefault="008D2BEB" w:rsidP="008D2BEB">
      <w:pPr>
        <w:bidi/>
        <w:spacing w:line="235" w:lineRule="atLeast"/>
        <w:ind w:left="720"/>
        <w:jc w:val="both"/>
        <w:rPr>
          <w:rFonts w:ascii="Calibri" w:eastAsia="Times New Roman" w:hAnsi="Calibri" w:cs="Calibri" w:hint="cs"/>
          <w:color w:val="222222"/>
          <w:rtl/>
          <w:lang w:eastAsia="fr-CH"/>
        </w:rPr>
      </w:pPr>
      <w:r>
        <w:rPr>
          <w:rFonts w:ascii="Arial" w:eastAsia="Times New Roman" w:hAnsi="Arial" w:cs="Arial"/>
          <w:color w:val="222222"/>
          <w:sz w:val="36"/>
          <w:szCs w:val="36"/>
          <w:rtl/>
          <w:lang w:eastAsia="fr-CH"/>
        </w:rPr>
        <w:t>1</w:t>
      </w:r>
      <w:proofErr w:type="gramStart"/>
      <w:r>
        <w:rPr>
          <w:rFonts w:ascii="Arial" w:eastAsia="Times New Roman" w:hAnsi="Arial" w:cs="Arial"/>
          <w:color w:val="222222"/>
          <w:sz w:val="36"/>
          <w:szCs w:val="36"/>
          <w:rtl/>
          <w:lang w:eastAsia="fr-CH"/>
        </w:rPr>
        <w:t>-</w:t>
      </w:r>
      <w:r>
        <w:rPr>
          <w:rFonts w:ascii="Times New Roman" w:eastAsia="Times New Roman" w:hAnsi="Times New Roman" w:cs="Times New Roman"/>
          <w:color w:val="222222"/>
          <w:sz w:val="14"/>
          <w:szCs w:val="14"/>
          <w:rtl/>
          <w:lang w:eastAsia="fr-CH"/>
        </w:rPr>
        <w:t>  </w:t>
      </w:r>
      <w:r>
        <w:rPr>
          <w:rFonts w:ascii="Calibri" w:eastAsia="Times New Roman" w:hAnsi="Calibri" w:cs="Louguiya" w:hint="cs"/>
          <w:color w:val="222222"/>
          <w:sz w:val="36"/>
          <w:szCs w:val="36"/>
          <w:rtl/>
          <w:lang w:eastAsia="fr-CH" w:bidi="ar"/>
        </w:rPr>
        <w:t>مواصلة</w:t>
      </w:r>
      <w:proofErr w:type="gramEnd"/>
      <w:r>
        <w:rPr>
          <w:rFonts w:ascii="Calibri" w:eastAsia="Times New Roman" w:hAnsi="Calibri" w:cs="Louguiya" w:hint="cs"/>
          <w:color w:val="222222"/>
          <w:sz w:val="36"/>
          <w:szCs w:val="36"/>
          <w:rtl/>
          <w:lang w:eastAsia="fr-CH" w:bidi="ar"/>
        </w:rPr>
        <w:t xml:space="preserve"> الجهود لتعزيز التدابير المتعلقة بنظام الحماية الاجتماعية والحصول على الرعاية الصحية.  </w:t>
      </w:r>
    </w:p>
    <w:p w14:paraId="36865DCF" w14:textId="77777777" w:rsidR="008D2BEB" w:rsidRDefault="008D2BEB" w:rsidP="008D2BEB">
      <w:pPr>
        <w:bidi/>
        <w:spacing w:line="235" w:lineRule="atLeast"/>
        <w:ind w:left="720"/>
        <w:jc w:val="both"/>
        <w:rPr>
          <w:rFonts w:ascii="Calibri" w:eastAsia="Times New Roman" w:hAnsi="Calibri" w:cs="Calibri" w:hint="cs"/>
          <w:color w:val="222222"/>
          <w:rtl/>
          <w:lang w:eastAsia="fr-CH"/>
        </w:rPr>
      </w:pPr>
    </w:p>
    <w:p w14:paraId="5BC9AD22" w14:textId="77777777" w:rsidR="008D2BEB" w:rsidRDefault="008D2BEB" w:rsidP="008D2BEB">
      <w:pPr>
        <w:bidi/>
        <w:spacing w:line="235" w:lineRule="atLeast"/>
        <w:jc w:val="both"/>
        <w:rPr>
          <w:rFonts w:ascii="Calibri" w:eastAsia="Times New Roman" w:hAnsi="Calibri" w:cs="Calibri" w:hint="cs"/>
          <w:color w:val="222222"/>
          <w:rtl/>
          <w:lang w:eastAsia="fr-CH"/>
        </w:rPr>
      </w:pPr>
      <w:r>
        <w:rPr>
          <w:rFonts w:ascii="Calibri" w:eastAsia="Times New Roman" w:hAnsi="Calibri" w:cs="Louguiya" w:hint="cs"/>
          <w:color w:val="222222"/>
          <w:sz w:val="36"/>
          <w:szCs w:val="36"/>
          <w:rtl/>
          <w:lang w:eastAsia="fr-CH" w:bidi="ar"/>
        </w:rPr>
        <w:t> </w:t>
      </w:r>
    </w:p>
    <w:p w14:paraId="6303D082" w14:textId="77777777" w:rsidR="008D2BEB" w:rsidRDefault="008D2BEB" w:rsidP="008D2BEB">
      <w:pPr>
        <w:bidi/>
        <w:spacing w:line="235" w:lineRule="atLeast"/>
        <w:jc w:val="both"/>
        <w:rPr>
          <w:rFonts w:ascii="Calibri" w:eastAsia="Times New Roman" w:hAnsi="Calibri" w:cs="Calibri" w:hint="cs"/>
          <w:color w:val="222222"/>
          <w:rtl/>
          <w:lang w:eastAsia="fr-CH"/>
        </w:rPr>
      </w:pPr>
      <w:r>
        <w:rPr>
          <w:rFonts w:ascii="Calibri" w:eastAsia="Times New Roman" w:hAnsi="Calibri" w:cs="Louguiya" w:hint="cs"/>
          <w:color w:val="222222"/>
          <w:sz w:val="36"/>
          <w:szCs w:val="36"/>
          <w:rtl/>
          <w:lang w:eastAsia="fr-CH" w:bidi="ar"/>
        </w:rPr>
        <w:t>وفي الختام، نتمنى لجمهورية الكونغو استعراضا موفقا وناجحا.</w:t>
      </w:r>
    </w:p>
    <w:p w14:paraId="2462FF4B" w14:textId="77777777" w:rsidR="008D2BEB" w:rsidRDefault="008D2BEB" w:rsidP="008D2BEB">
      <w:pPr>
        <w:bidi/>
        <w:jc w:val="both"/>
        <w:rPr>
          <w:rStyle w:val="jlqj4b"/>
          <w:rFonts w:ascii="Arial" w:hAnsi="Arial" w:cs="Louguiya" w:hint="cs"/>
          <w:sz w:val="36"/>
          <w:szCs w:val="36"/>
          <w:rtl/>
        </w:rPr>
      </w:pPr>
    </w:p>
    <w:p w14:paraId="04E8A196" w14:textId="77777777" w:rsidR="008D2BEB" w:rsidRDefault="008D2BEB" w:rsidP="008D2BEB">
      <w:pPr>
        <w:bidi/>
        <w:jc w:val="both"/>
        <w:rPr>
          <w:rStyle w:val="jlqj4b"/>
          <w:rFonts w:ascii="Arial" w:hAnsi="Arial" w:cs="Louguiya" w:hint="cs"/>
          <w:sz w:val="36"/>
          <w:szCs w:val="36"/>
          <w:rtl/>
          <w:lang w:bidi="ar"/>
        </w:rPr>
      </w:pPr>
      <w:r>
        <w:rPr>
          <w:rStyle w:val="jlqj4b"/>
          <w:rFonts w:ascii="Arial" w:hAnsi="Arial" w:cs="Louguiya" w:hint="cs"/>
          <w:sz w:val="36"/>
          <w:szCs w:val="36"/>
          <w:rtl/>
          <w:lang w:bidi="ar"/>
        </w:rPr>
        <w:t>أشكركم السيد الرئيس.</w:t>
      </w:r>
    </w:p>
    <w:p w14:paraId="4B50CEC3" w14:textId="77777777" w:rsidR="00ED4355" w:rsidRDefault="00ED4355"/>
    <w:sectPr w:rsidR="00ED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uguiya">
    <w:altName w:val="Arial"/>
    <w:panose1 w:val="020005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CD"/>
    <w:rsid w:val="001837CD"/>
    <w:rsid w:val="008D2BEB"/>
    <w:rsid w:val="00ED435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84F6"/>
  <w15:chartTrackingRefBased/>
  <w15:docId w15:val="{99BA6B67-6489-4D4C-AE8E-9DF9261D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EB"/>
    <w:pPr>
      <w:spacing w:line="256" w:lineRule="auto"/>
    </w:pPr>
    <w:rPr>
      <w:kern w:val="0"/>
      <w14:ligatures w14:val="none"/>
    </w:rPr>
  </w:style>
  <w:style w:type="paragraph" w:styleId="Titre1">
    <w:name w:val="heading 1"/>
    <w:basedOn w:val="Normal"/>
    <w:next w:val="Normal"/>
    <w:link w:val="Titre1Car"/>
    <w:uiPriority w:val="9"/>
    <w:qFormat/>
    <w:rsid w:val="001837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1837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1837C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1837C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1837C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1837C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1837C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1837C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1837C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37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837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837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837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837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837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37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37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37CD"/>
    <w:rPr>
      <w:rFonts w:eastAsiaTheme="majorEastAsia" w:cstheme="majorBidi"/>
      <w:color w:val="272727" w:themeColor="text1" w:themeTint="D8"/>
    </w:rPr>
  </w:style>
  <w:style w:type="paragraph" w:styleId="Titre">
    <w:name w:val="Title"/>
    <w:basedOn w:val="Normal"/>
    <w:next w:val="Normal"/>
    <w:link w:val="TitreCar"/>
    <w:uiPriority w:val="10"/>
    <w:qFormat/>
    <w:rsid w:val="001837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1837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37C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1837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37CD"/>
    <w:pPr>
      <w:spacing w:before="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1837CD"/>
    <w:rPr>
      <w:i/>
      <w:iCs/>
      <w:color w:val="404040" w:themeColor="text1" w:themeTint="BF"/>
    </w:rPr>
  </w:style>
  <w:style w:type="paragraph" w:styleId="Paragraphedeliste">
    <w:name w:val="List Paragraph"/>
    <w:basedOn w:val="Normal"/>
    <w:uiPriority w:val="34"/>
    <w:qFormat/>
    <w:rsid w:val="001837CD"/>
    <w:pPr>
      <w:spacing w:line="259" w:lineRule="auto"/>
      <w:ind w:left="720"/>
      <w:contextualSpacing/>
    </w:pPr>
    <w:rPr>
      <w:kern w:val="2"/>
      <w14:ligatures w14:val="standardContextual"/>
    </w:rPr>
  </w:style>
  <w:style w:type="character" w:styleId="Accentuationintense">
    <w:name w:val="Intense Emphasis"/>
    <w:basedOn w:val="Policepardfaut"/>
    <w:uiPriority w:val="21"/>
    <w:qFormat/>
    <w:rsid w:val="001837CD"/>
    <w:rPr>
      <w:i/>
      <w:iCs/>
      <w:color w:val="0F4761" w:themeColor="accent1" w:themeShade="BF"/>
    </w:rPr>
  </w:style>
  <w:style w:type="paragraph" w:styleId="Citationintense">
    <w:name w:val="Intense Quote"/>
    <w:basedOn w:val="Normal"/>
    <w:next w:val="Normal"/>
    <w:link w:val="CitationintenseCar"/>
    <w:uiPriority w:val="30"/>
    <w:qFormat/>
    <w:rsid w:val="001837C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1837CD"/>
    <w:rPr>
      <w:i/>
      <w:iCs/>
      <w:color w:val="0F4761" w:themeColor="accent1" w:themeShade="BF"/>
    </w:rPr>
  </w:style>
  <w:style w:type="character" w:styleId="Rfrenceintense">
    <w:name w:val="Intense Reference"/>
    <w:basedOn w:val="Policepardfaut"/>
    <w:uiPriority w:val="32"/>
    <w:qFormat/>
    <w:rsid w:val="001837CD"/>
    <w:rPr>
      <w:b/>
      <w:bCs/>
      <w:smallCaps/>
      <w:color w:val="0F4761" w:themeColor="accent1" w:themeShade="BF"/>
      <w:spacing w:val="5"/>
    </w:rPr>
  </w:style>
  <w:style w:type="character" w:customStyle="1" w:styleId="jlqj4b">
    <w:name w:val="jlqj4b"/>
    <w:basedOn w:val="Policepardfaut"/>
    <w:rsid w:val="008D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1819</DocId>
    <Category xmlns="328c4b46-73db-4dea-b856-05d9d8a86ba6" xsi:nil="true"/>
  </documentManagement>
</p:properties>
</file>

<file path=customXml/itemProps1.xml><?xml version="1.0" encoding="utf-8"?>
<ds:datastoreItem xmlns:ds="http://schemas.openxmlformats.org/officeDocument/2006/customXml" ds:itemID="{799DC160-2367-432F-BEC2-C807F18DAD5A}"/>
</file>

<file path=customXml/itemProps2.xml><?xml version="1.0" encoding="utf-8"?>
<ds:datastoreItem xmlns:ds="http://schemas.openxmlformats.org/officeDocument/2006/customXml" ds:itemID="{79CDE9AD-EF16-4A88-9476-92DF13BF028C}"/>
</file>

<file path=customXml/itemProps3.xml><?xml version="1.0" encoding="utf-8"?>
<ds:datastoreItem xmlns:ds="http://schemas.openxmlformats.org/officeDocument/2006/customXml" ds:itemID="{B0758B52-DFE0-45F8-A29F-1EB04FE899F7}"/>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859</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Mauritanie</dc:creator>
  <cp:keywords/>
  <dc:description/>
  <cp:lastModifiedBy>Mission Mauritanie</cp:lastModifiedBy>
  <cp:revision>2</cp:revision>
  <dcterms:created xsi:type="dcterms:W3CDTF">2024-01-18T13:01:00Z</dcterms:created>
  <dcterms:modified xsi:type="dcterms:W3CDTF">2024-01-18T13:01:00Z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