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94F7" w14:textId="4FEBD456"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4B0D41E2" w14:textId="77777777" w:rsidR="00516325" w:rsidRPr="009F6473" w:rsidRDefault="00516325"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21959DC2" w14:textId="6C6A4A66" w:rsidR="00516325" w:rsidRPr="009F6473" w:rsidRDefault="00D178F7"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r w:rsidRPr="009F6473">
        <w:rPr>
          <w:rFonts w:ascii="Century Gothic" w:eastAsia="Times New Roman" w:hAnsi="Century Gothic" w:cs="Times New Roman"/>
          <w:b/>
          <w:bCs/>
          <w:sz w:val="28"/>
          <w:szCs w:val="28"/>
          <w:lang w:eastAsia="fr-FR"/>
        </w:rPr>
        <w:t xml:space="preserve"> </w:t>
      </w:r>
    </w:p>
    <w:p w14:paraId="110C3500"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4346AF82"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54DF68B1"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298FE6AD" w14:textId="2EAE2D34" w:rsidR="007D7F99" w:rsidRPr="009F6473" w:rsidRDefault="007D7F99" w:rsidP="00A23145">
      <w:pPr>
        <w:spacing w:before="100" w:beforeAutospacing="1" w:after="100" w:afterAutospacing="1" w:line="276" w:lineRule="auto"/>
        <w:jc w:val="center"/>
        <w:rPr>
          <w:rFonts w:ascii="Century Gothic" w:eastAsia="Times New Roman" w:hAnsi="Century Gothic" w:cs="Times New Roman"/>
          <w:b/>
          <w:bCs/>
          <w:sz w:val="28"/>
          <w:szCs w:val="28"/>
          <w:lang w:eastAsia="fr-FR"/>
        </w:rPr>
      </w:pPr>
      <w:r w:rsidRPr="009F6473">
        <w:rPr>
          <w:rFonts w:ascii="Century Gothic" w:eastAsia="Times New Roman" w:hAnsi="Century Gothic" w:cs="Times New Roman"/>
          <w:b/>
          <w:bCs/>
          <w:sz w:val="28"/>
          <w:szCs w:val="28"/>
          <w:lang w:eastAsia="fr-FR"/>
        </w:rPr>
        <w:t xml:space="preserve">DECLARATION LIMINAIRE DE LA REPUBLIQUE DU CONGO A L’OCCASION DE LA PRESENTATION DU RAPPORT NATIONAL AU </w:t>
      </w:r>
      <w:r w:rsidR="00D75897" w:rsidRPr="009F6473">
        <w:rPr>
          <w:rFonts w:ascii="Century Gothic" w:eastAsia="Times New Roman" w:hAnsi="Century Gothic" w:cs="Times New Roman"/>
          <w:b/>
          <w:bCs/>
          <w:sz w:val="28"/>
          <w:szCs w:val="28"/>
          <w:lang w:eastAsia="fr-FR"/>
        </w:rPr>
        <w:t>4</w:t>
      </w:r>
      <w:r w:rsidR="00D23CDB" w:rsidRPr="009F6473">
        <w:rPr>
          <w:rFonts w:ascii="Century Gothic" w:eastAsia="Times New Roman" w:hAnsi="Century Gothic" w:cs="Times New Roman"/>
          <w:b/>
          <w:bCs/>
          <w:sz w:val="28"/>
          <w:szCs w:val="28"/>
          <w:vertAlign w:val="superscript"/>
          <w:lang w:eastAsia="fr-FR"/>
        </w:rPr>
        <w:t>ème</w:t>
      </w:r>
      <w:r w:rsidR="00D23CDB" w:rsidRPr="009F6473">
        <w:rPr>
          <w:rFonts w:ascii="Century Gothic" w:eastAsia="Times New Roman" w:hAnsi="Century Gothic" w:cs="Times New Roman"/>
          <w:b/>
          <w:bCs/>
          <w:sz w:val="28"/>
          <w:szCs w:val="28"/>
          <w:lang w:eastAsia="fr-FR"/>
        </w:rPr>
        <w:t xml:space="preserve"> </w:t>
      </w:r>
      <w:r w:rsidRPr="009F6473">
        <w:rPr>
          <w:rFonts w:ascii="Century Gothic" w:eastAsia="Times New Roman" w:hAnsi="Century Gothic" w:cs="Times New Roman"/>
          <w:b/>
          <w:bCs/>
          <w:sz w:val="28"/>
          <w:szCs w:val="28"/>
          <w:lang w:eastAsia="fr-FR"/>
        </w:rPr>
        <w:t>CYCLE DE L’EXAMEN PERIODIQUE UNIVERSEL</w:t>
      </w:r>
      <w:r w:rsidR="00C61766" w:rsidRPr="009F6473">
        <w:rPr>
          <w:rFonts w:ascii="Century Gothic" w:eastAsia="Times New Roman" w:hAnsi="Century Gothic" w:cs="Times New Roman"/>
          <w:b/>
          <w:bCs/>
          <w:sz w:val="28"/>
          <w:szCs w:val="28"/>
          <w:lang w:eastAsia="fr-FR"/>
        </w:rPr>
        <w:t>.</w:t>
      </w:r>
    </w:p>
    <w:p w14:paraId="2FE112D7" w14:textId="33B6C962" w:rsidR="00D23CDB" w:rsidRPr="009F6473" w:rsidRDefault="00D23CDB" w:rsidP="00B4550F">
      <w:pPr>
        <w:spacing w:before="100" w:beforeAutospacing="1" w:after="100" w:afterAutospacing="1" w:line="276" w:lineRule="auto"/>
        <w:jc w:val="both"/>
        <w:rPr>
          <w:rFonts w:ascii="Century Gothic" w:eastAsia="Times New Roman" w:hAnsi="Century Gothic" w:cs="Times New Roman"/>
          <w:sz w:val="28"/>
          <w:szCs w:val="28"/>
          <w:lang w:eastAsia="fr-FR"/>
        </w:rPr>
      </w:pPr>
      <w:r w:rsidRPr="009F6473">
        <w:rPr>
          <w:rFonts w:ascii="Century Gothic" w:eastAsia="Times New Roman" w:hAnsi="Century Gothic" w:cs="Times New Roman"/>
          <w:b/>
          <w:bCs/>
          <w:noProof/>
          <w:sz w:val="28"/>
          <w:szCs w:val="28"/>
          <w:lang w:val="fr-CH" w:eastAsia="fr-CH"/>
        </w:rPr>
        <mc:AlternateContent>
          <mc:Choice Requires="wps">
            <w:drawing>
              <wp:anchor distT="0" distB="0" distL="114300" distR="114300" simplePos="0" relativeHeight="251660288" behindDoc="0" locked="0" layoutInCell="1" allowOverlap="1" wp14:anchorId="0F5982D5" wp14:editId="77FCD8C7">
                <wp:simplePos x="0" y="0"/>
                <wp:positionH relativeFrom="margin">
                  <wp:align>center</wp:align>
                </wp:positionH>
                <wp:positionV relativeFrom="paragraph">
                  <wp:posOffset>12110</wp:posOffset>
                </wp:positionV>
                <wp:extent cx="7843229" cy="45719"/>
                <wp:effectExtent l="0" t="0" r="0" b="12065"/>
                <wp:wrapNone/>
                <wp:docPr id="2" name="Moins 2"/>
                <wp:cNvGraphicFramePr/>
                <a:graphic xmlns:a="http://schemas.openxmlformats.org/drawingml/2006/main">
                  <a:graphicData uri="http://schemas.microsoft.com/office/word/2010/wordprocessingShape">
                    <wps:wsp>
                      <wps:cNvSpPr/>
                      <wps:spPr>
                        <a:xfrm flipV="1">
                          <a:off x="0" y="0"/>
                          <a:ext cx="7843229"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4428A" id="Moins 2" o:spid="_x0000_s1026" style="position:absolute;margin-left:0;margin-top:.95pt;width:617.6pt;height:3.6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84322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" path="m1039620,17483r5763989,l6803609,28236r-5763989,l1039620,17483xe" fillcolor="#5b9bd5 [3204]" strokecolor="#1f4d78 [1604]" strokeweight="1pt">
                <v:stroke joinstyle="miter"/>
                <v:path arrowok="t" o:connecttype="custom" o:connectlocs="1039620,17483;6803609,17483;6803609,28236;1039620,28236;1039620,17483" o:connectangles="0,0,0,0,0"/>
                <w10:wrap anchorx="margin"/>
              </v:shape>
            </w:pict>
          </mc:Fallback>
        </mc:AlternateContent>
      </w:r>
    </w:p>
    <w:p w14:paraId="0ADC7F13"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sz w:val="28"/>
          <w:szCs w:val="28"/>
          <w:lang w:eastAsia="fr-FR"/>
        </w:rPr>
      </w:pPr>
    </w:p>
    <w:p w14:paraId="1049AD48" w14:textId="17C86B26" w:rsidR="00D85020" w:rsidRPr="009F6473" w:rsidRDefault="007D7F99" w:rsidP="00DF7307">
      <w:pPr>
        <w:spacing w:before="100" w:beforeAutospacing="1" w:after="100" w:afterAutospacing="1" w:line="276" w:lineRule="auto"/>
        <w:jc w:val="center"/>
        <w:rPr>
          <w:rFonts w:ascii="Century Gothic" w:eastAsia="Times New Roman" w:hAnsi="Century Gothic" w:cs="Times New Roman"/>
          <w:b/>
          <w:bCs/>
          <w:sz w:val="28"/>
          <w:szCs w:val="28"/>
          <w:lang w:eastAsia="fr-FR"/>
        </w:rPr>
      </w:pPr>
      <w:r w:rsidRPr="009F6473">
        <w:rPr>
          <w:rFonts w:ascii="Century Gothic" w:eastAsia="Times New Roman" w:hAnsi="Century Gothic" w:cs="Times New Roman"/>
          <w:b/>
          <w:bCs/>
          <w:sz w:val="28"/>
          <w:szCs w:val="28"/>
          <w:lang w:eastAsia="fr-FR"/>
        </w:rPr>
        <w:t>Prononcée par Monsieur Aim</w:t>
      </w:r>
      <w:bookmarkStart w:id="0" w:name="_GoBack"/>
      <w:bookmarkEnd w:id="0"/>
      <w:r w:rsidRPr="009F6473">
        <w:rPr>
          <w:rFonts w:ascii="Century Gothic" w:eastAsia="Times New Roman" w:hAnsi="Century Gothic" w:cs="Times New Roman"/>
          <w:b/>
          <w:bCs/>
          <w:sz w:val="28"/>
          <w:szCs w:val="28"/>
          <w:lang w:eastAsia="fr-FR"/>
        </w:rPr>
        <w:t xml:space="preserve">é Ange Wilfrid BININGA, </w:t>
      </w:r>
      <w:r w:rsidR="00D85020" w:rsidRPr="009F6473">
        <w:rPr>
          <w:rFonts w:ascii="Century Gothic" w:eastAsia="Times New Roman" w:hAnsi="Century Gothic" w:cs="Times New Roman"/>
          <w:b/>
          <w:bCs/>
          <w:sz w:val="28"/>
          <w:szCs w:val="28"/>
          <w:lang w:eastAsia="fr-FR"/>
        </w:rPr>
        <w:t xml:space="preserve">Garde des sceaux, </w:t>
      </w:r>
      <w:r w:rsidRPr="009F6473">
        <w:rPr>
          <w:rFonts w:ascii="Century Gothic" w:eastAsia="Times New Roman" w:hAnsi="Century Gothic" w:cs="Times New Roman"/>
          <w:b/>
          <w:bCs/>
          <w:sz w:val="28"/>
          <w:szCs w:val="28"/>
          <w:lang w:eastAsia="fr-FR"/>
        </w:rPr>
        <w:t xml:space="preserve">Ministre de la </w:t>
      </w:r>
      <w:r w:rsidR="00D85020" w:rsidRPr="009F6473">
        <w:rPr>
          <w:rFonts w:ascii="Century Gothic" w:eastAsia="Times New Roman" w:hAnsi="Century Gothic" w:cs="Times New Roman"/>
          <w:b/>
          <w:bCs/>
          <w:sz w:val="28"/>
          <w:szCs w:val="28"/>
          <w:lang w:eastAsia="fr-FR"/>
        </w:rPr>
        <w:t>j</w:t>
      </w:r>
      <w:r w:rsidRPr="009F6473">
        <w:rPr>
          <w:rFonts w:ascii="Century Gothic" w:eastAsia="Times New Roman" w:hAnsi="Century Gothic" w:cs="Times New Roman"/>
          <w:b/>
          <w:bCs/>
          <w:sz w:val="28"/>
          <w:szCs w:val="28"/>
          <w:lang w:eastAsia="fr-FR"/>
        </w:rPr>
        <w:t>ustice</w:t>
      </w:r>
      <w:r w:rsidR="00D85020" w:rsidRPr="009F6473">
        <w:rPr>
          <w:rFonts w:ascii="Century Gothic" w:eastAsia="Times New Roman" w:hAnsi="Century Gothic" w:cs="Times New Roman"/>
          <w:b/>
          <w:bCs/>
          <w:sz w:val="28"/>
          <w:szCs w:val="28"/>
          <w:lang w:eastAsia="fr-FR"/>
        </w:rPr>
        <w:t xml:space="preserve">, </w:t>
      </w:r>
      <w:r w:rsidRPr="009F6473">
        <w:rPr>
          <w:rFonts w:ascii="Century Gothic" w:eastAsia="Times New Roman" w:hAnsi="Century Gothic" w:cs="Times New Roman"/>
          <w:b/>
          <w:bCs/>
          <w:sz w:val="28"/>
          <w:szCs w:val="28"/>
          <w:lang w:eastAsia="fr-FR"/>
        </w:rPr>
        <w:t xml:space="preserve">des </w:t>
      </w:r>
      <w:r w:rsidR="00D85020" w:rsidRPr="009F6473">
        <w:rPr>
          <w:rFonts w:ascii="Century Gothic" w:eastAsia="Times New Roman" w:hAnsi="Century Gothic" w:cs="Times New Roman"/>
          <w:b/>
          <w:bCs/>
          <w:sz w:val="28"/>
          <w:szCs w:val="28"/>
          <w:lang w:eastAsia="fr-FR"/>
        </w:rPr>
        <w:t>d</w:t>
      </w:r>
      <w:r w:rsidRPr="009F6473">
        <w:rPr>
          <w:rFonts w:ascii="Century Gothic" w:eastAsia="Times New Roman" w:hAnsi="Century Gothic" w:cs="Times New Roman"/>
          <w:b/>
          <w:bCs/>
          <w:sz w:val="28"/>
          <w:szCs w:val="28"/>
          <w:lang w:eastAsia="fr-FR"/>
        </w:rPr>
        <w:t xml:space="preserve">roits humains et de la </w:t>
      </w:r>
      <w:r w:rsidR="00D85020" w:rsidRPr="009F6473">
        <w:rPr>
          <w:rFonts w:ascii="Century Gothic" w:eastAsia="Times New Roman" w:hAnsi="Century Gothic" w:cs="Times New Roman"/>
          <w:b/>
          <w:bCs/>
          <w:sz w:val="28"/>
          <w:szCs w:val="28"/>
          <w:lang w:eastAsia="fr-FR"/>
        </w:rPr>
        <w:t>p</w:t>
      </w:r>
      <w:r w:rsidRPr="009F6473">
        <w:rPr>
          <w:rFonts w:ascii="Century Gothic" w:eastAsia="Times New Roman" w:hAnsi="Century Gothic" w:cs="Times New Roman"/>
          <w:b/>
          <w:bCs/>
          <w:sz w:val="28"/>
          <w:szCs w:val="28"/>
          <w:lang w:eastAsia="fr-FR"/>
        </w:rPr>
        <w:t>romotion des peuples autochtones</w:t>
      </w:r>
      <w:r w:rsidR="00D85020" w:rsidRPr="009F6473">
        <w:rPr>
          <w:rFonts w:ascii="Century Gothic" w:eastAsia="Times New Roman" w:hAnsi="Century Gothic" w:cs="Times New Roman"/>
          <w:b/>
          <w:bCs/>
          <w:sz w:val="28"/>
          <w:szCs w:val="28"/>
          <w:lang w:eastAsia="fr-FR"/>
        </w:rPr>
        <w:t>.</w:t>
      </w:r>
    </w:p>
    <w:p w14:paraId="364DFFD5"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183C87D9"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21E73549"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5425B3F5"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
          <w:bCs/>
          <w:sz w:val="28"/>
          <w:szCs w:val="28"/>
          <w:lang w:eastAsia="fr-FR"/>
        </w:rPr>
      </w:pPr>
    </w:p>
    <w:p w14:paraId="33375AB8"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Cs/>
          <w:sz w:val="28"/>
          <w:szCs w:val="28"/>
          <w:lang w:eastAsia="fr-FR"/>
        </w:rPr>
      </w:pPr>
    </w:p>
    <w:p w14:paraId="5E6AA211" w14:textId="77777777" w:rsidR="00D85020" w:rsidRPr="009F6473" w:rsidRDefault="00D85020" w:rsidP="00B4550F">
      <w:pPr>
        <w:spacing w:before="100" w:beforeAutospacing="1" w:after="100" w:afterAutospacing="1" w:line="276" w:lineRule="auto"/>
        <w:jc w:val="both"/>
        <w:rPr>
          <w:rFonts w:ascii="Century Gothic" w:eastAsia="Times New Roman" w:hAnsi="Century Gothic" w:cs="Times New Roman"/>
          <w:bCs/>
          <w:sz w:val="28"/>
          <w:szCs w:val="28"/>
          <w:lang w:eastAsia="fr-FR"/>
        </w:rPr>
      </w:pPr>
    </w:p>
    <w:p w14:paraId="268BA30A" w14:textId="77777777" w:rsidR="00356FA0" w:rsidRPr="009F6473" w:rsidRDefault="00D85020" w:rsidP="007D2488">
      <w:pPr>
        <w:spacing w:before="100" w:beforeAutospacing="1" w:after="100" w:afterAutospacing="1" w:line="276" w:lineRule="auto"/>
        <w:jc w:val="right"/>
        <w:rPr>
          <w:rFonts w:ascii="Century Gothic" w:eastAsia="Times New Roman" w:hAnsi="Century Gothic" w:cs="Times New Roman"/>
          <w:bCs/>
          <w:sz w:val="28"/>
          <w:szCs w:val="28"/>
          <w:lang w:eastAsia="fr-FR"/>
        </w:rPr>
      </w:pPr>
      <w:r w:rsidRPr="009F6473">
        <w:rPr>
          <w:rFonts w:ascii="Century Gothic" w:eastAsia="Times New Roman" w:hAnsi="Century Gothic" w:cs="Times New Roman"/>
          <w:bCs/>
          <w:sz w:val="28"/>
          <w:szCs w:val="28"/>
          <w:lang w:eastAsia="fr-FR"/>
        </w:rPr>
        <w:t xml:space="preserve">                                           </w:t>
      </w:r>
    </w:p>
    <w:p w14:paraId="7C2A578E" w14:textId="31690FB0" w:rsidR="00D85020" w:rsidRPr="009F6473" w:rsidRDefault="007D7F99" w:rsidP="007D2488">
      <w:pPr>
        <w:spacing w:before="100" w:beforeAutospacing="1" w:after="100" w:afterAutospacing="1" w:line="276" w:lineRule="auto"/>
        <w:jc w:val="right"/>
        <w:rPr>
          <w:rFonts w:ascii="Century Gothic" w:eastAsia="Times New Roman" w:hAnsi="Century Gothic" w:cs="Times New Roman"/>
          <w:bCs/>
          <w:sz w:val="28"/>
          <w:szCs w:val="28"/>
          <w:lang w:eastAsia="fr-FR"/>
        </w:rPr>
      </w:pPr>
      <w:r w:rsidRPr="009F6473">
        <w:rPr>
          <w:rFonts w:ascii="Century Gothic" w:eastAsia="Times New Roman" w:hAnsi="Century Gothic" w:cs="Times New Roman"/>
          <w:bCs/>
          <w:sz w:val="28"/>
          <w:szCs w:val="28"/>
          <w:lang w:eastAsia="fr-FR"/>
        </w:rPr>
        <w:t xml:space="preserve">Palais des nations, </w:t>
      </w:r>
      <w:r w:rsidR="00D85020" w:rsidRPr="009F6473">
        <w:rPr>
          <w:rFonts w:ascii="Century Gothic" w:eastAsia="Times New Roman" w:hAnsi="Century Gothic" w:cs="Times New Roman"/>
          <w:bCs/>
          <w:sz w:val="28"/>
          <w:szCs w:val="28"/>
          <w:lang w:eastAsia="fr-FR"/>
        </w:rPr>
        <w:t>Genève, Suisse,</w:t>
      </w:r>
    </w:p>
    <w:p w14:paraId="659BD8A5" w14:textId="77777777" w:rsidR="00356FA0" w:rsidRPr="00A23145" w:rsidRDefault="00D85020" w:rsidP="00356FA0">
      <w:pPr>
        <w:spacing w:before="100" w:beforeAutospacing="1" w:after="100" w:afterAutospacing="1" w:line="276" w:lineRule="auto"/>
        <w:jc w:val="right"/>
        <w:rPr>
          <w:rFonts w:ascii="Century Gothic" w:eastAsia="Times New Roman" w:hAnsi="Century Gothic" w:cs="Times New Roman"/>
          <w:b/>
          <w:bCs/>
          <w:sz w:val="28"/>
          <w:szCs w:val="28"/>
          <w:lang w:eastAsia="fr-FR"/>
        </w:rPr>
      </w:pPr>
      <w:r w:rsidRPr="009F6473">
        <w:rPr>
          <w:rFonts w:ascii="Century Gothic" w:eastAsia="Times New Roman" w:hAnsi="Century Gothic" w:cs="Times New Roman"/>
          <w:bCs/>
          <w:sz w:val="28"/>
          <w:szCs w:val="28"/>
          <w:lang w:eastAsia="fr-FR"/>
        </w:rPr>
        <w:t xml:space="preserve">                    </w:t>
      </w:r>
      <w:r w:rsidR="007D2488" w:rsidRPr="009F6473">
        <w:rPr>
          <w:rFonts w:ascii="Century Gothic" w:eastAsia="Times New Roman" w:hAnsi="Century Gothic" w:cs="Times New Roman"/>
          <w:bCs/>
          <w:sz w:val="28"/>
          <w:szCs w:val="28"/>
          <w:lang w:eastAsia="fr-FR"/>
        </w:rPr>
        <w:t xml:space="preserve">                                            </w:t>
      </w:r>
      <w:r w:rsidR="00143333" w:rsidRPr="00A23145">
        <w:rPr>
          <w:rFonts w:ascii="Century Gothic" w:eastAsia="Times New Roman" w:hAnsi="Century Gothic" w:cs="Times New Roman"/>
          <w:b/>
          <w:bCs/>
          <w:sz w:val="28"/>
          <w:szCs w:val="28"/>
          <w:lang w:eastAsia="fr-FR"/>
        </w:rPr>
        <w:t>30 janvier 202</w:t>
      </w:r>
      <w:r w:rsidRPr="00A23145">
        <w:rPr>
          <w:rFonts w:ascii="Century Gothic" w:eastAsia="Times New Roman" w:hAnsi="Century Gothic" w:cs="Times New Roman"/>
          <w:b/>
          <w:bCs/>
          <w:sz w:val="28"/>
          <w:szCs w:val="28"/>
          <w:lang w:eastAsia="fr-FR"/>
        </w:rPr>
        <w:t>4</w:t>
      </w:r>
    </w:p>
    <w:p w14:paraId="43718B16" w14:textId="45FB2AAD" w:rsidR="00B4550F" w:rsidRPr="00A23145" w:rsidRDefault="007D2488" w:rsidP="00A23145">
      <w:pPr>
        <w:pStyle w:val="Paragraphedeliste"/>
        <w:numPr>
          <w:ilvl w:val="0"/>
          <w:numId w:val="12"/>
        </w:numPr>
        <w:spacing w:before="100" w:beforeAutospacing="1" w:after="100" w:afterAutospacing="1" w:line="360" w:lineRule="auto"/>
        <w:rPr>
          <w:rFonts w:ascii="Bookman Old Style" w:eastAsia="Times New Roman" w:hAnsi="Bookman Old Style" w:cs="Times New Roman"/>
          <w:b/>
          <w:bCs/>
          <w:sz w:val="28"/>
          <w:szCs w:val="28"/>
          <w:lang w:eastAsia="fr-FR"/>
        </w:rPr>
      </w:pPr>
      <w:r w:rsidRPr="009F6473">
        <w:rPr>
          <w:rFonts w:ascii="Bookman Old Style" w:hAnsi="Bookman Old Style"/>
          <w:noProof/>
          <w:sz w:val="28"/>
          <w:szCs w:val="28"/>
          <w:lang w:val="fr-CH" w:eastAsia="fr-CH"/>
        </w:rPr>
        <w:lastRenderedPageBreak/>
        <mc:AlternateContent>
          <mc:Choice Requires="wps">
            <w:drawing>
              <wp:anchor distT="0" distB="0" distL="114300" distR="114300" simplePos="0" relativeHeight="251661312" behindDoc="0" locked="0" layoutInCell="1" allowOverlap="1" wp14:anchorId="2549B298" wp14:editId="36353856">
                <wp:simplePos x="0" y="0"/>
                <wp:positionH relativeFrom="column">
                  <wp:posOffset>5440620</wp:posOffset>
                </wp:positionH>
                <wp:positionV relativeFrom="paragraph">
                  <wp:posOffset>309005</wp:posOffset>
                </wp:positionV>
                <wp:extent cx="543464" cy="379563"/>
                <wp:effectExtent l="0" t="0" r="9525" b="1905"/>
                <wp:wrapNone/>
                <wp:docPr id="936629665" name="Rectangle : coins arrondis 1"/>
                <wp:cNvGraphicFramePr/>
                <a:graphic xmlns:a="http://schemas.openxmlformats.org/drawingml/2006/main">
                  <a:graphicData uri="http://schemas.microsoft.com/office/word/2010/wordprocessingShape">
                    <wps:wsp>
                      <wps:cNvSpPr/>
                      <wps:spPr>
                        <a:xfrm>
                          <a:off x="0" y="0"/>
                          <a:ext cx="543464" cy="379563"/>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8A0E94" id="Rectangle : coins arrondis 1" o:spid="_x0000_s1026" style="position:absolute;margin-left:428.4pt;margin-top:24.35pt;width:42.8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" fillcolor="white [3212]" stroked="f" strokeweight="1pt">
                <v:stroke joinstyle="miter"/>
              </v:roundrect>
            </w:pict>
          </mc:Fallback>
        </mc:AlternateContent>
      </w:r>
      <w:r w:rsidR="007D7F99" w:rsidRPr="009F6473">
        <w:rPr>
          <w:rFonts w:ascii="Bookman Old Style" w:eastAsia="Times New Roman" w:hAnsi="Bookman Old Style" w:cs="Times New Roman"/>
          <w:b/>
          <w:bCs/>
          <w:sz w:val="28"/>
          <w:szCs w:val="28"/>
          <w:lang w:eastAsia="fr-FR"/>
        </w:rPr>
        <w:t xml:space="preserve">Monsieur le </w:t>
      </w:r>
      <w:r w:rsidR="009F6473">
        <w:rPr>
          <w:rFonts w:ascii="Bookman Old Style" w:eastAsia="Times New Roman" w:hAnsi="Bookman Old Style" w:cs="Times New Roman"/>
          <w:b/>
          <w:bCs/>
          <w:sz w:val="28"/>
          <w:szCs w:val="28"/>
          <w:lang w:eastAsia="fr-FR"/>
        </w:rPr>
        <w:t>Vice-Président</w:t>
      </w:r>
      <w:r w:rsidR="00D40056" w:rsidRPr="009F6473">
        <w:rPr>
          <w:rFonts w:ascii="Bookman Old Style" w:eastAsia="Times New Roman" w:hAnsi="Bookman Old Style" w:cs="Times New Roman"/>
          <w:b/>
          <w:bCs/>
          <w:sz w:val="28"/>
          <w:szCs w:val="28"/>
          <w:lang w:eastAsia="fr-FR"/>
        </w:rPr>
        <w:t xml:space="preserve"> du Conseil des droits de l’homme</w:t>
      </w:r>
      <w:r w:rsidR="007D7F99" w:rsidRPr="009F6473">
        <w:rPr>
          <w:rFonts w:ascii="Bookman Old Style" w:eastAsia="Times New Roman" w:hAnsi="Bookman Old Style" w:cs="Times New Roman"/>
          <w:b/>
          <w:bCs/>
          <w:sz w:val="28"/>
          <w:szCs w:val="28"/>
          <w:lang w:eastAsia="fr-FR"/>
        </w:rPr>
        <w:t>,</w:t>
      </w:r>
      <w:r w:rsidR="00AD03D7" w:rsidRPr="00A23145">
        <w:rPr>
          <w:rFonts w:ascii="Bookman Old Style" w:eastAsia="Times New Roman" w:hAnsi="Bookman Old Style" w:cs="Times New Roman"/>
          <w:b/>
          <w:bCs/>
          <w:sz w:val="28"/>
          <w:szCs w:val="28"/>
          <w:lang w:eastAsia="fr-FR"/>
        </w:rPr>
        <w:tab/>
      </w:r>
    </w:p>
    <w:p w14:paraId="5327C739" w14:textId="7D4BCB6F" w:rsidR="00B4550F" w:rsidRPr="00A23145" w:rsidRDefault="007D7F99" w:rsidP="00A23145">
      <w:pPr>
        <w:pStyle w:val="Paragraphedeliste"/>
        <w:numPr>
          <w:ilvl w:val="0"/>
          <w:numId w:val="5"/>
        </w:num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bCs/>
          <w:sz w:val="28"/>
          <w:szCs w:val="28"/>
          <w:lang w:eastAsia="fr-FR"/>
        </w:rPr>
        <w:t>Excell</w:t>
      </w:r>
      <w:r w:rsidR="00B4550F" w:rsidRPr="009F6473">
        <w:rPr>
          <w:rFonts w:ascii="Bookman Old Style" w:eastAsia="Times New Roman" w:hAnsi="Bookman Old Style" w:cs="Times New Roman"/>
          <w:b/>
          <w:bCs/>
          <w:sz w:val="28"/>
          <w:szCs w:val="28"/>
          <w:lang w:eastAsia="fr-FR"/>
        </w:rPr>
        <w:t xml:space="preserve">ences Mesdames et Messieurs les </w:t>
      </w:r>
      <w:r w:rsidR="004C0668" w:rsidRPr="009F6473">
        <w:rPr>
          <w:rFonts w:ascii="Bookman Old Style" w:eastAsia="Times New Roman" w:hAnsi="Bookman Old Style" w:cs="Times New Roman"/>
          <w:b/>
          <w:bCs/>
          <w:sz w:val="28"/>
          <w:szCs w:val="28"/>
          <w:lang w:eastAsia="fr-FR"/>
        </w:rPr>
        <w:t xml:space="preserve">Ambassadeurs, </w:t>
      </w:r>
    </w:p>
    <w:p w14:paraId="3EE86AEA" w14:textId="6781DDAA" w:rsidR="00B4550F" w:rsidRPr="00A23145" w:rsidRDefault="007D7F99" w:rsidP="00A23145">
      <w:pPr>
        <w:pStyle w:val="Paragraphedeliste"/>
        <w:numPr>
          <w:ilvl w:val="0"/>
          <w:numId w:val="5"/>
        </w:num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bCs/>
          <w:sz w:val="28"/>
          <w:szCs w:val="28"/>
          <w:lang w:eastAsia="fr-FR"/>
        </w:rPr>
        <w:t>Distingués délégués,</w:t>
      </w:r>
      <w:r w:rsidR="00AD03D7" w:rsidRPr="00A23145">
        <w:rPr>
          <w:rFonts w:ascii="Bookman Old Style" w:eastAsia="Times New Roman" w:hAnsi="Bookman Old Style" w:cs="Times New Roman"/>
          <w:b/>
          <w:bCs/>
          <w:sz w:val="28"/>
          <w:szCs w:val="28"/>
          <w:lang w:eastAsia="fr-FR"/>
        </w:rPr>
        <w:tab/>
      </w:r>
    </w:p>
    <w:p w14:paraId="23F1E595" w14:textId="04199518" w:rsidR="00143333" w:rsidRPr="009F6473" w:rsidRDefault="007D7F99" w:rsidP="00356FA0">
      <w:pPr>
        <w:pStyle w:val="Paragraphedeliste"/>
        <w:numPr>
          <w:ilvl w:val="0"/>
          <w:numId w:val="5"/>
        </w:num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b/>
          <w:bCs/>
          <w:sz w:val="28"/>
          <w:szCs w:val="28"/>
          <w:lang w:eastAsia="fr-FR"/>
        </w:rPr>
        <w:t>Mesdames et messieurs,</w:t>
      </w:r>
    </w:p>
    <w:p w14:paraId="025A0316" w14:textId="7B4D863C" w:rsidR="00D85020" w:rsidRPr="009F6473" w:rsidRDefault="00D85020" w:rsidP="00356FA0">
      <w:p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b/>
          <w:sz w:val="28"/>
          <w:szCs w:val="28"/>
          <w:lang w:eastAsia="fr-FR"/>
        </w:rPr>
        <w:t>C</w:t>
      </w:r>
      <w:r w:rsidRPr="009F6473">
        <w:rPr>
          <w:rFonts w:ascii="Bookman Old Style" w:eastAsia="Times New Roman" w:hAnsi="Bookman Old Style" w:cs="Times New Roman"/>
          <w:sz w:val="28"/>
          <w:szCs w:val="28"/>
          <w:lang w:eastAsia="fr-FR"/>
        </w:rPr>
        <w:t xml:space="preserve">’est avec intérêt </w:t>
      </w:r>
      <w:r w:rsidR="00076B1B" w:rsidRPr="009F6473">
        <w:rPr>
          <w:rFonts w:ascii="Bookman Old Style" w:eastAsia="Times New Roman" w:hAnsi="Bookman Old Style" w:cs="Times New Roman"/>
          <w:sz w:val="28"/>
          <w:szCs w:val="28"/>
          <w:lang w:eastAsia="fr-FR"/>
        </w:rPr>
        <w:t>et responsabilité</w:t>
      </w:r>
      <w:r w:rsidR="00076B1B" w:rsidRPr="009F6473">
        <w:rPr>
          <w:rFonts w:ascii="Bookman Old Style" w:eastAsia="Times New Roman" w:hAnsi="Bookman Old Style" w:cs="Times New Roman"/>
          <w:color w:val="00B050"/>
          <w:sz w:val="28"/>
          <w:szCs w:val="28"/>
          <w:lang w:eastAsia="fr-FR"/>
        </w:rPr>
        <w:t xml:space="preserve"> </w:t>
      </w:r>
      <w:r w:rsidRPr="009F6473">
        <w:rPr>
          <w:rFonts w:ascii="Bookman Old Style" w:eastAsia="Times New Roman" w:hAnsi="Bookman Old Style" w:cs="Times New Roman"/>
          <w:sz w:val="28"/>
          <w:szCs w:val="28"/>
          <w:lang w:eastAsia="fr-FR"/>
        </w:rPr>
        <w:t xml:space="preserve">que je prends la parole </w:t>
      </w:r>
      <w:r w:rsidR="00076B1B" w:rsidRPr="009F6473">
        <w:rPr>
          <w:rFonts w:ascii="Bookman Old Style" w:eastAsia="Times New Roman" w:hAnsi="Bookman Old Style" w:cs="Times New Roman"/>
          <w:sz w:val="28"/>
          <w:szCs w:val="28"/>
          <w:lang w:eastAsia="fr-FR"/>
        </w:rPr>
        <w:t>devant vous</w:t>
      </w:r>
      <w:r w:rsidR="00B63C61" w:rsidRPr="009F6473">
        <w:rPr>
          <w:rFonts w:ascii="Bookman Old Style" w:eastAsia="Times New Roman" w:hAnsi="Bookman Old Style" w:cs="Times New Roman"/>
          <w:sz w:val="28"/>
          <w:szCs w:val="28"/>
          <w:lang w:eastAsia="fr-FR"/>
        </w:rPr>
        <w:t>, à cette tribune,</w:t>
      </w:r>
      <w:r w:rsidR="00B63C61" w:rsidRPr="009F6473">
        <w:rPr>
          <w:rFonts w:ascii="Bookman Old Style" w:eastAsia="Times New Roman" w:hAnsi="Bookman Old Style" w:cs="Times New Roman"/>
          <w:color w:val="00B050"/>
          <w:sz w:val="28"/>
          <w:szCs w:val="28"/>
          <w:lang w:eastAsia="fr-FR"/>
        </w:rPr>
        <w:t xml:space="preserve"> </w:t>
      </w:r>
      <w:r w:rsidRPr="009F6473">
        <w:rPr>
          <w:rFonts w:ascii="Bookman Old Style" w:eastAsia="Times New Roman" w:hAnsi="Bookman Old Style" w:cs="Times New Roman"/>
          <w:sz w:val="28"/>
          <w:szCs w:val="28"/>
          <w:lang w:eastAsia="fr-FR"/>
        </w:rPr>
        <w:t>à l’occasion du passage de la République du Congo, au quatrième cycle de l’Examen Périodique Universel.</w:t>
      </w:r>
    </w:p>
    <w:p w14:paraId="25D8777E" w14:textId="51C97F6B" w:rsidR="007D7F99" w:rsidRPr="009F6473" w:rsidRDefault="00D75560" w:rsidP="00356FA0">
      <w:p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b/>
          <w:sz w:val="28"/>
          <w:szCs w:val="28"/>
          <w:lang w:eastAsia="fr-FR"/>
        </w:rPr>
        <w:t>J</w:t>
      </w:r>
      <w:r w:rsidRPr="009F6473">
        <w:rPr>
          <w:rFonts w:ascii="Bookman Old Style" w:eastAsia="Times New Roman" w:hAnsi="Bookman Old Style" w:cs="Times New Roman"/>
          <w:sz w:val="28"/>
          <w:szCs w:val="28"/>
          <w:lang w:eastAsia="fr-FR"/>
        </w:rPr>
        <w:t>e voudrais</w:t>
      </w:r>
      <w:r w:rsidR="007D7F99" w:rsidRPr="009F6473">
        <w:rPr>
          <w:rFonts w:ascii="Bookman Old Style" w:eastAsia="Times New Roman" w:hAnsi="Bookman Old Style" w:cs="Times New Roman"/>
          <w:sz w:val="28"/>
          <w:szCs w:val="28"/>
          <w:lang w:eastAsia="fr-FR"/>
        </w:rPr>
        <w:t xml:space="preserve">, avant tout, de vous </w:t>
      </w:r>
      <w:r w:rsidR="00B63C61" w:rsidRPr="009F6473">
        <w:rPr>
          <w:rFonts w:ascii="Bookman Old Style" w:eastAsia="Times New Roman" w:hAnsi="Bookman Old Style" w:cs="Times New Roman"/>
          <w:sz w:val="28"/>
          <w:szCs w:val="28"/>
          <w:lang w:eastAsia="fr-FR"/>
        </w:rPr>
        <w:t xml:space="preserve">exprimer, </w:t>
      </w:r>
      <w:r w:rsidR="007D7F99" w:rsidRPr="009F6473">
        <w:rPr>
          <w:rFonts w:ascii="Bookman Old Style" w:eastAsia="Times New Roman" w:hAnsi="Bookman Old Style" w:cs="Times New Roman"/>
          <w:sz w:val="28"/>
          <w:szCs w:val="28"/>
          <w:lang w:eastAsia="fr-FR"/>
        </w:rPr>
        <w:t xml:space="preserve">au nom de la délégation congolaise que j’ai l’honneur de </w:t>
      </w:r>
      <w:r w:rsidR="00B63C61" w:rsidRPr="009F6473">
        <w:rPr>
          <w:rFonts w:ascii="Bookman Old Style" w:eastAsia="Times New Roman" w:hAnsi="Bookman Old Style" w:cs="Times New Roman"/>
          <w:sz w:val="28"/>
          <w:szCs w:val="28"/>
          <w:lang w:eastAsia="fr-FR"/>
        </w:rPr>
        <w:t>conduire</w:t>
      </w:r>
      <w:r w:rsidR="007D7F99" w:rsidRPr="009F6473">
        <w:rPr>
          <w:rFonts w:ascii="Bookman Old Style" w:eastAsia="Times New Roman" w:hAnsi="Bookman Old Style" w:cs="Times New Roman"/>
          <w:sz w:val="28"/>
          <w:szCs w:val="28"/>
          <w:lang w:eastAsia="fr-FR"/>
        </w:rPr>
        <w:t xml:space="preserve">, </w:t>
      </w:r>
      <w:r w:rsidR="00D260F5" w:rsidRPr="009F6473">
        <w:rPr>
          <w:rFonts w:ascii="Bookman Old Style" w:eastAsia="Times New Roman" w:hAnsi="Bookman Old Style" w:cs="Times New Roman"/>
          <w:sz w:val="28"/>
          <w:szCs w:val="28"/>
          <w:lang w:eastAsia="fr-FR"/>
        </w:rPr>
        <w:t>m</w:t>
      </w:r>
      <w:r w:rsidR="00B63C61" w:rsidRPr="009F6473">
        <w:rPr>
          <w:rFonts w:ascii="Bookman Old Style" w:eastAsia="Times New Roman" w:hAnsi="Bookman Old Style" w:cs="Times New Roman"/>
          <w:sz w:val="28"/>
          <w:szCs w:val="28"/>
          <w:lang w:eastAsia="fr-FR"/>
        </w:rPr>
        <w:t xml:space="preserve">a </w:t>
      </w:r>
      <w:r w:rsidR="00F5610C" w:rsidRPr="009F6473">
        <w:rPr>
          <w:rFonts w:ascii="Bookman Old Style" w:eastAsia="Times New Roman" w:hAnsi="Bookman Old Style" w:cs="Times New Roman"/>
          <w:sz w:val="28"/>
          <w:szCs w:val="28"/>
          <w:lang w:eastAsia="fr-FR"/>
        </w:rPr>
        <w:t>très sincère</w:t>
      </w:r>
      <w:r w:rsidR="00AD03D7" w:rsidRPr="009F6473">
        <w:rPr>
          <w:rFonts w:ascii="Bookman Old Style" w:eastAsia="Times New Roman" w:hAnsi="Bookman Old Style" w:cs="Times New Roman"/>
          <w:sz w:val="28"/>
          <w:szCs w:val="28"/>
          <w:lang w:eastAsia="fr-FR"/>
        </w:rPr>
        <w:t xml:space="preserve"> gratitude</w:t>
      </w:r>
      <w:r w:rsidR="00B63C61" w:rsidRPr="009F6473">
        <w:rPr>
          <w:rFonts w:ascii="Bookman Old Style" w:eastAsia="Times New Roman" w:hAnsi="Bookman Old Style" w:cs="Times New Roman"/>
          <w:sz w:val="28"/>
          <w:szCs w:val="28"/>
          <w:lang w:eastAsia="fr-FR"/>
        </w:rPr>
        <w:t>,</w:t>
      </w:r>
      <w:r w:rsidR="007D7F99" w:rsidRPr="009F6473">
        <w:rPr>
          <w:rFonts w:ascii="Bookman Old Style" w:eastAsia="Times New Roman" w:hAnsi="Bookman Old Style" w:cs="Times New Roman"/>
          <w:sz w:val="28"/>
          <w:szCs w:val="28"/>
          <w:lang w:eastAsia="fr-FR"/>
        </w:rPr>
        <w:t xml:space="preserve"> pour l’honneur que vous nous faites</w:t>
      </w:r>
      <w:r w:rsidR="00D23CDB" w:rsidRPr="009F6473">
        <w:rPr>
          <w:rFonts w:ascii="Bookman Old Style" w:eastAsia="Times New Roman" w:hAnsi="Bookman Old Style" w:cs="Times New Roman"/>
          <w:sz w:val="28"/>
          <w:szCs w:val="28"/>
          <w:lang w:eastAsia="fr-FR"/>
        </w:rPr>
        <w:t>,</w:t>
      </w:r>
      <w:r w:rsidR="007D7F99" w:rsidRPr="009F6473">
        <w:rPr>
          <w:rFonts w:ascii="Bookman Old Style" w:eastAsia="Times New Roman" w:hAnsi="Bookman Old Style" w:cs="Times New Roman"/>
          <w:sz w:val="28"/>
          <w:szCs w:val="28"/>
          <w:lang w:eastAsia="fr-FR"/>
        </w:rPr>
        <w:t xml:space="preserve"> par votre présence dans cette salle</w:t>
      </w:r>
      <w:r w:rsidR="00744CB6" w:rsidRPr="009F6473">
        <w:rPr>
          <w:rFonts w:ascii="Bookman Old Style" w:eastAsia="Times New Roman" w:hAnsi="Bookman Old Style" w:cs="Times New Roman"/>
          <w:sz w:val="28"/>
          <w:szCs w:val="28"/>
          <w:lang w:eastAsia="fr-FR"/>
        </w:rPr>
        <w:t>.</w:t>
      </w:r>
    </w:p>
    <w:p w14:paraId="7C6CEB85" w14:textId="42641E12" w:rsidR="007D7F99" w:rsidRPr="009F6473" w:rsidRDefault="007D7F99" w:rsidP="00356FA0">
      <w:p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b/>
          <w:sz w:val="28"/>
          <w:szCs w:val="28"/>
          <w:lang w:eastAsia="fr-FR"/>
        </w:rPr>
        <w:t>C</w:t>
      </w:r>
      <w:r w:rsidRPr="009F6473">
        <w:rPr>
          <w:rFonts w:ascii="Bookman Old Style" w:eastAsia="Times New Roman" w:hAnsi="Bookman Old Style" w:cs="Times New Roman"/>
          <w:sz w:val="28"/>
          <w:szCs w:val="28"/>
          <w:lang w:eastAsia="fr-FR"/>
        </w:rPr>
        <w:t>ela témoign</w:t>
      </w:r>
      <w:r w:rsidR="00D40056" w:rsidRPr="009F6473">
        <w:rPr>
          <w:rFonts w:ascii="Bookman Old Style" w:eastAsia="Times New Roman" w:hAnsi="Bookman Old Style" w:cs="Times New Roman"/>
          <w:sz w:val="28"/>
          <w:szCs w:val="28"/>
          <w:lang w:eastAsia="fr-FR"/>
        </w:rPr>
        <w:t>e</w:t>
      </w:r>
      <w:r w:rsidRPr="009F6473">
        <w:rPr>
          <w:rFonts w:ascii="Bookman Old Style" w:eastAsia="Times New Roman" w:hAnsi="Bookman Old Style" w:cs="Times New Roman"/>
          <w:sz w:val="28"/>
          <w:szCs w:val="28"/>
          <w:lang w:eastAsia="fr-FR"/>
        </w:rPr>
        <w:t>, sans</w:t>
      </w:r>
      <w:r w:rsidR="00143333" w:rsidRPr="009F6473">
        <w:rPr>
          <w:rFonts w:ascii="Bookman Old Style" w:eastAsia="Times New Roman" w:hAnsi="Bookman Old Style" w:cs="Times New Roman"/>
          <w:sz w:val="28"/>
          <w:szCs w:val="28"/>
          <w:lang w:eastAsia="fr-FR"/>
        </w:rPr>
        <w:t xml:space="preserve"> nul</w:t>
      </w:r>
      <w:r w:rsidRPr="009F6473">
        <w:rPr>
          <w:rFonts w:ascii="Bookman Old Style" w:eastAsia="Times New Roman" w:hAnsi="Bookman Old Style" w:cs="Times New Roman"/>
          <w:sz w:val="28"/>
          <w:szCs w:val="28"/>
          <w:lang w:eastAsia="fr-FR"/>
        </w:rPr>
        <w:t xml:space="preserve"> doute, de votre attachement à l’amélioration de la situation des droits de l’homme en République du Congo.</w:t>
      </w:r>
    </w:p>
    <w:p w14:paraId="0E978F9C" w14:textId="35FAA5F5" w:rsidR="00D85020" w:rsidRPr="009F6473" w:rsidRDefault="004D5139" w:rsidP="00356FA0">
      <w:p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b/>
          <w:sz w:val="28"/>
          <w:szCs w:val="28"/>
          <w:lang w:eastAsia="fr-FR"/>
        </w:rPr>
        <w:t>J</w:t>
      </w:r>
      <w:r w:rsidRPr="009F6473">
        <w:rPr>
          <w:rFonts w:ascii="Bookman Old Style" w:eastAsia="Times New Roman" w:hAnsi="Bookman Old Style" w:cs="Times New Roman"/>
          <w:sz w:val="28"/>
          <w:szCs w:val="28"/>
          <w:lang w:eastAsia="fr-FR"/>
        </w:rPr>
        <w:t>e saisis</w:t>
      </w:r>
      <w:r w:rsidR="007D7F99" w:rsidRPr="009F6473">
        <w:rPr>
          <w:rFonts w:ascii="Bookman Old Style" w:eastAsia="Times New Roman" w:hAnsi="Bookman Old Style" w:cs="Times New Roman"/>
          <w:sz w:val="28"/>
          <w:szCs w:val="28"/>
          <w:lang w:eastAsia="fr-FR"/>
        </w:rPr>
        <w:t xml:space="preserve"> également cette</w:t>
      </w:r>
      <w:r w:rsidRPr="009F6473">
        <w:rPr>
          <w:rFonts w:ascii="Bookman Old Style" w:eastAsia="Times New Roman" w:hAnsi="Bookman Old Style" w:cs="Times New Roman"/>
          <w:sz w:val="28"/>
          <w:szCs w:val="28"/>
          <w:lang w:eastAsia="fr-FR"/>
        </w:rPr>
        <w:t xml:space="preserve"> occasion</w:t>
      </w:r>
      <w:r w:rsidR="007D7F99" w:rsidRPr="009F6473">
        <w:rPr>
          <w:rFonts w:ascii="Bookman Old Style" w:eastAsia="Times New Roman" w:hAnsi="Bookman Old Style" w:cs="Times New Roman"/>
          <w:sz w:val="28"/>
          <w:szCs w:val="28"/>
          <w:lang w:eastAsia="fr-FR"/>
        </w:rPr>
        <w:t xml:space="preserve"> </w:t>
      </w:r>
      <w:r w:rsidR="00C73A97" w:rsidRPr="009F6473">
        <w:rPr>
          <w:rFonts w:ascii="Bookman Old Style" w:eastAsia="Times New Roman" w:hAnsi="Bookman Old Style" w:cs="Times New Roman"/>
          <w:sz w:val="28"/>
          <w:szCs w:val="28"/>
          <w:lang w:eastAsia="fr-FR"/>
        </w:rPr>
        <w:t>solennelle</w:t>
      </w:r>
      <w:r w:rsidR="00D85020" w:rsidRPr="009F6473">
        <w:rPr>
          <w:rFonts w:ascii="Bookman Old Style" w:eastAsia="Times New Roman" w:hAnsi="Bookman Old Style" w:cs="Times New Roman"/>
          <w:sz w:val="28"/>
          <w:szCs w:val="28"/>
          <w:lang w:eastAsia="fr-FR"/>
        </w:rPr>
        <w:t xml:space="preserve"> pour </w:t>
      </w:r>
      <w:r w:rsidR="007D7F99" w:rsidRPr="009F6473">
        <w:rPr>
          <w:rFonts w:ascii="Bookman Old Style" w:eastAsia="Times New Roman" w:hAnsi="Bookman Old Style" w:cs="Times New Roman"/>
          <w:sz w:val="28"/>
          <w:szCs w:val="28"/>
          <w:lang w:eastAsia="fr-FR"/>
        </w:rPr>
        <w:t xml:space="preserve">adresser mes </w:t>
      </w:r>
      <w:r w:rsidR="00D75897" w:rsidRPr="009F6473">
        <w:rPr>
          <w:rFonts w:ascii="Bookman Old Style" w:eastAsia="Times New Roman" w:hAnsi="Bookman Old Style" w:cs="Times New Roman"/>
          <w:sz w:val="28"/>
          <w:szCs w:val="28"/>
          <w:lang w:eastAsia="fr-FR"/>
        </w:rPr>
        <w:t>vives salutations</w:t>
      </w:r>
      <w:r w:rsidR="007D7F99" w:rsidRPr="009F6473">
        <w:rPr>
          <w:rFonts w:ascii="Bookman Old Style" w:eastAsia="Times New Roman" w:hAnsi="Bookman Old Style" w:cs="Times New Roman"/>
          <w:sz w:val="28"/>
          <w:szCs w:val="28"/>
          <w:lang w:eastAsia="fr-FR"/>
        </w:rPr>
        <w:t xml:space="preserve"> à</w:t>
      </w:r>
      <w:r w:rsidR="00143333" w:rsidRPr="009F6473">
        <w:rPr>
          <w:rFonts w:ascii="Bookman Old Style" w:eastAsia="Times New Roman" w:hAnsi="Bookman Old Style" w:cs="Times New Roman"/>
          <w:sz w:val="28"/>
          <w:szCs w:val="28"/>
          <w:lang w:eastAsia="fr-FR"/>
        </w:rPr>
        <w:t xml:space="preserve"> l’endroit de</w:t>
      </w:r>
      <w:r w:rsidR="007D7F99" w:rsidRPr="009F6473">
        <w:rPr>
          <w:rFonts w:ascii="Bookman Old Style" w:eastAsia="Times New Roman" w:hAnsi="Bookman Old Style" w:cs="Times New Roman"/>
          <w:sz w:val="28"/>
          <w:szCs w:val="28"/>
          <w:lang w:eastAsia="fr-FR"/>
        </w:rPr>
        <w:t xml:space="preserve"> M</w:t>
      </w:r>
      <w:r w:rsidR="00F9740E" w:rsidRPr="009F6473">
        <w:rPr>
          <w:rFonts w:ascii="Bookman Old Style" w:eastAsia="Times New Roman" w:hAnsi="Bookman Old Style" w:cs="Times New Roman"/>
          <w:sz w:val="28"/>
          <w:szCs w:val="28"/>
          <w:lang w:eastAsia="fr-FR"/>
        </w:rPr>
        <w:t>onsieur le président</w:t>
      </w:r>
      <w:r w:rsidR="007D7F99" w:rsidRPr="009F6473">
        <w:rPr>
          <w:rFonts w:ascii="Bookman Old Style" w:eastAsia="Times New Roman" w:hAnsi="Bookman Old Style" w:cs="Times New Roman"/>
          <w:sz w:val="28"/>
          <w:szCs w:val="28"/>
          <w:lang w:eastAsia="fr-FR"/>
        </w:rPr>
        <w:t xml:space="preserve"> du Conseil des droits de l’homme des Nations unies</w:t>
      </w:r>
      <w:r w:rsidR="00D85020" w:rsidRPr="009F6473">
        <w:rPr>
          <w:rFonts w:ascii="Bookman Old Style" w:eastAsia="Times New Roman" w:hAnsi="Bookman Old Style" w:cs="Times New Roman"/>
          <w:sz w:val="28"/>
          <w:szCs w:val="28"/>
          <w:lang w:eastAsia="fr-FR"/>
        </w:rPr>
        <w:t xml:space="preserve">, </w:t>
      </w:r>
      <w:r w:rsidRPr="009F6473">
        <w:rPr>
          <w:rFonts w:ascii="Bookman Old Style" w:eastAsia="Times New Roman" w:hAnsi="Bookman Old Style" w:cs="Times New Roman"/>
          <w:sz w:val="28"/>
          <w:szCs w:val="28"/>
          <w:lang w:eastAsia="fr-FR"/>
        </w:rPr>
        <w:t>d</w:t>
      </w:r>
      <w:r w:rsidR="007D7F99" w:rsidRPr="009F6473">
        <w:rPr>
          <w:rFonts w:ascii="Bookman Old Style" w:eastAsia="Times New Roman" w:hAnsi="Bookman Old Style" w:cs="Times New Roman"/>
          <w:sz w:val="28"/>
          <w:szCs w:val="28"/>
          <w:lang w:eastAsia="fr-FR"/>
        </w:rPr>
        <w:t xml:space="preserve">es </w:t>
      </w:r>
      <w:r w:rsidR="00D23CDB" w:rsidRPr="009F6473">
        <w:rPr>
          <w:rFonts w:ascii="Bookman Old Style" w:eastAsia="Times New Roman" w:hAnsi="Bookman Old Style" w:cs="Times New Roman"/>
          <w:sz w:val="28"/>
          <w:szCs w:val="28"/>
          <w:lang w:eastAsia="fr-FR"/>
        </w:rPr>
        <w:t>membres du g</w:t>
      </w:r>
      <w:r w:rsidR="007D7F99" w:rsidRPr="009F6473">
        <w:rPr>
          <w:rFonts w:ascii="Bookman Old Style" w:eastAsia="Times New Roman" w:hAnsi="Bookman Old Style" w:cs="Times New Roman"/>
          <w:sz w:val="28"/>
          <w:szCs w:val="28"/>
          <w:lang w:eastAsia="fr-FR"/>
        </w:rPr>
        <w:t xml:space="preserve">roupe de travail </w:t>
      </w:r>
      <w:r w:rsidR="00206FC6" w:rsidRPr="009F6473">
        <w:rPr>
          <w:rFonts w:ascii="Bookman Old Style" w:eastAsia="Times New Roman" w:hAnsi="Bookman Old Style" w:cs="Times New Roman"/>
          <w:sz w:val="28"/>
          <w:szCs w:val="28"/>
          <w:lang w:eastAsia="fr-FR"/>
        </w:rPr>
        <w:t xml:space="preserve">sur l’Examen Périodique Universel </w:t>
      </w:r>
      <w:r w:rsidR="007D7F99" w:rsidRPr="009F6473">
        <w:rPr>
          <w:rFonts w:ascii="Bookman Old Style" w:eastAsia="Times New Roman" w:hAnsi="Bookman Old Style" w:cs="Times New Roman"/>
          <w:sz w:val="28"/>
          <w:szCs w:val="28"/>
          <w:lang w:eastAsia="fr-FR"/>
        </w:rPr>
        <w:t>et de</w:t>
      </w:r>
      <w:r w:rsidR="00D85020" w:rsidRPr="009F6473">
        <w:rPr>
          <w:rFonts w:ascii="Bookman Old Style" w:eastAsia="Times New Roman" w:hAnsi="Bookman Old Style" w:cs="Times New Roman"/>
          <w:sz w:val="28"/>
          <w:szCs w:val="28"/>
          <w:lang w:eastAsia="fr-FR"/>
        </w:rPr>
        <w:t>s pays membres de</w:t>
      </w:r>
      <w:r w:rsidR="007D7F99" w:rsidRPr="009F6473">
        <w:rPr>
          <w:rFonts w:ascii="Bookman Old Style" w:eastAsia="Times New Roman" w:hAnsi="Bookman Old Style" w:cs="Times New Roman"/>
          <w:sz w:val="28"/>
          <w:szCs w:val="28"/>
          <w:lang w:eastAsia="fr-FR"/>
        </w:rPr>
        <w:t xml:space="preserve"> la </w:t>
      </w:r>
      <w:r w:rsidR="007D7F99" w:rsidRPr="009F6473">
        <w:rPr>
          <w:rFonts w:ascii="Bookman Old Style" w:eastAsia="Times New Roman" w:hAnsi="Bookman Old Style" w:cs="Times New Roman"/>
          <w:i/>
          <w:iCs/>
          <w:sz w:val="28"/>
          <w:szCs w:val="28"/>
          <w:lang w:eastAsia="fr-FR"/>
        </w:rPr>
        <w:t>troïka</w:t>
      </w:r>
      <w:r w:rsidR="00D85020" w:rsidRPr="009F6473">
        <w:rPr>
          <w:rFonts w:ascii="Bookman Old Style" w:eastAsia="Times New Roman" w:hAnsi="Bookman Old Style" w:cs="Times New Roman"/>
          <w:i/>
          <w:iCs/>
          <w:sz w:val="28"/>
          <w:szCs w:val="28"/>
          <w:lang w:eastAsia="fr-FR"/>
        </w:rPr>
        <w:t>.</w:t>
      </w:r>
    </w:p>
    <w:p w14:paraId="1C47167A" w14:textId="5949A28C" w:rsidR="007D7F99" w:rsidRPr="009F6473" w:rsidRDefault="007D7F99" w:rsidP="00356FA0">
      <w:pPr>
        <w:pStyle w:val="Paragraphedeliste"/>
        <w:numPr>
          <w:ilvl w:val="0"/>
          <w:numId w:val="5"/>
        </w:num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M</w:t>
      </w:r>
      <w:r w:rsidRPr="009F6473">
        <w:rPr>
          <w:rFonts w:ascii="Bookman Old Style" w:eastAsia="Times New Roman" w:hAnsi="Bookman Old Style" w:cs="Times New Roman"/>
          <w:b/>
          <w:bCs/>
          <w:sz w:val="28"/>
          <w:szCs w:val="28"/>
          <w:lang w:eastAsia="fr-FR"/>
        </w:rPr>
        <w:t xml:space="preserve">onsieur le </w:t>
      </w:r>
      <w:r w:rsidR="009F6473">
        <w:rPr>
          <w:rFonts w:ascii="Bookman Old Style" w:eastAsia="Times New Roman" w:hAnsi="Bookman Old Style" w:cs="Times New Roman"/>
          <w:b/>
          <w:bCs/>
          <w:sz w:val="28"/>
          <w:szCs w:val="28"/>
          <w:lang w:eastAsia="fr-FR"/>
        </w:rPr>
        <w:t>Vice-président,</w:t>
      </w:r>
    </w:p>
    <w:p w14:paraId="6E3600E9" w14:textId="304599CE" w:rsidR="007D7F99" w:rsidRPr="009F6473" w:rsidRDefault="007D7F99" w:rsidP="00356FA0">
      <w:pPr>
        <w:pStyle w:val="Paragraphedeliste"/>
        <w:numPr>
          <w:ilvl w:val="0"/>
          <w:numId w:val="5"/>
        </w:num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E</w:t>
      </w:r>
      <w:r w:rsidRPr="009F6473">
        <w:rPr>
          <w:rFonts w:ascii="Bookman Old Style" w:eastAsia="Times New Roman" w:hAnsi="Bookman Old Style" w:cs="Times New Roman"/>
          <w:b/>
          <w:bCs/>
          <w:sz w:val="28"/>
          <w:szCs w:val="28"/>
          <w:lang w:eastAsia="fr-FR"/>
        </w:rPr>
        <w:t xml:space="preserve">xcellences Mesdames et Messieurs, </w:t>
      </w:r>
    </w:p>
    <w:p w14:paraId="28CDEC7F" w14:textId="77777777" w:rsidR="007D7F99" w:rsidRPr="009F6473" w:rsidRDefault="007D7F99" w:rsidP="00356FA0">
      <w:pPr>
        <w:pStyle w:val="Paragraphedeliste"/>
        <w:numPr>
          <w:ilvl w:val="0"/>
          <w:numId w:val="5"/>
        </w:num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D</w:t>
      </w:r>
      <w:r w:rsidRPr="009F6473">
        <w:rPr>
          <w:rFonts w:ascii="Bookman Old Style" w:eastAsia="Times New Roman" w:hAnsi="Bookman Old Style" w:cs="Times New Roman"/>
          <w:b/>
          <w:bCs/>
          <w:sz w:val="28"/>
          <w:szCs w:val="28"/>
          <w:lang w:eastAsia="fr-FR"/>
        </w:rPr>
        <w:t>istingués délégués,</w:t>
      </w:r>
    </w:p>
    <w:p w14:paraId="60CD1AF3" w14:textId="77777777" w:rsidR="00165842" w:rsidRPr="009F6473" w:rsidRDefault="007D7F99" w:rsidP="00356FA0">
      <w:p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b/>
          <w:sz w:val="28"/>
          <w:szCs w:val="28"/>
          <w:lang w:eastAsia="fr-FR"/>
        </w:rPr>
        <w:t>P</w:t>
      </w:r>
      <w:r w:rsidRPr="009F6473">
        <w:rPr>
          <w:rFonts w:ascii="Bookman Old Style" w:eastAsia="Times New Roman" w:hAnsi="Bookman Old Style" w:cs="Times New Roman"/>
          <w:sz w:val="28"/>
          <w:szCs w:val="28"/>
          <w:lang w:eastAsia="fr-FR"/>
        </w:rPr>
        <w:t>our la République du Congo, ce</w:t>
      </w:r>
      <w:r w:rsidR="004D5139" w:rsidRPr="009F6473">
        <w:rPr>
          <w:rFonts w:ascii="Bookman Old Style" w:eastAsia="Times New Roman" w:hAnsi="Bookman Old Style" w:cs="Times New Roman"/>
          <w:sz w:val="28"/>
          <w:szCs w:val="28"/>
          <w:lang w:eastAsia="fr-FR"/>
        </w:rPr>
        <w:t xml:space="preserve"> </w:t>
      </w:r>
      <w:r w:rsidRPr="009F6473">
        <w:rPr>
          <w:rFonts w:ascii="Bookman Old Style" w:eastAsia="Times New Roman" w:hAnsi="Bookman Old Style" w:cs="Times New Roman"/>
          <w:sz w:val="28"/>
          <w:szCs w:val="28"/>
          <w:lang w:eastAsia="fr-FR"/>
        </w:rPr>
        <w:t xml:space="preserve">passage au </w:t>
      </w:r>
      <w:r w:rsidR="005A5B18" w:rsidRPr="009F6473">
        <w:rPr>
          <w:rFonts w:ascii="Bookman Old Style" w:eastAsia="Times New Roman" w:hAnsi="Bookman Old Style" w:cs="Times New Roman"/>
          <w:sz w:val="28"/>
          <w:szCs w:val="28"/>
          <w:lang w:eastAsia="fr-FR"/>
        </w:rPr>
        <w:t xml:space="preserve">quatrième </w:t>
      </w:r>
      <w:r w:rsidRPr="009F6473">
        <w:rPr>
          <w:rFonts w:ascii="Bookman Old Style" w:eastAsia="Times New Roman" w:hAnsi="Bookman Old Style" w:cs="Times New Roman"/>
          <w:sz w:val="28"/>
          <w:szCs w:val="28"/>
          <w:lang w:eastAsia="fr-FR"/>
        </w:rPr>
        <w:t>cycle de l’</w:t>
      </w:r>
      <w:r w:rsidR="005A5B18" w:rsidRPr="009F6473">
        <w:rPr>
          <w:rFonts w:ascii="Bookman Old Style" w:eastAsia="Times New Roman" w:hAnsi="Bookman Old Style" w:cs="Times New Roman"/>
          <w:sz w:val="28"/>
          <w:szCs w:val="28"/>
          <w:lang w:eastAsia="fr-FR"/>
        </w:rPr>
        <w:t>E</w:t>
      </w:r>
      <w:r w:rsidRPr="009F6473">
        <w:rPr>
          <w:rFonts w:ascii="Bookman Old Style" w:eastAsia="Times New Roman" w:hAnsi="Bookman Old Style" w:cs="Times New Roman"/>
          <w:sz w:val="28"/>
          <w:szCs w:val="28"/>
          <w:lang w:eastAsia="fr-FR"/>
        </w:rPr>
        <w:t xml:space="preserve">xamen </w:t>
      </w:r>
      <w:r w:rsidR="005A5B18" w:rsidRPr="009F6473">
        <w:rPr>
          <w:rFonts w:ascii="Bookman Old Style" w:eastAsia="Times New Roman" w:hAnsi="Bookman Old Style" w:cs="Times New Roman"/>
          <w:sz w:val="28"/>
          <w:szCs w:val="28"/>
          <w:lang w:eastAsia="fr-FR"/>
        </w:rPr>
        <w:t>P</w:t>
      </w:r>
      <w:r w:rsidRPr="009F6473">
        <w:rPr>
          <w:rFonts w:ascii="Bookman Old Style" w:eastAsia="Times New Roman" w:hAnsi="Bookman Old Style" w:cs="Times New Roman"/>
          <w:sz w:val="28"/>
          <w:szCs w:val="28"/>
          <w:lang w:eastAsia="fr-FR"/>
        </w:rPr>
        <w:t xml:space="preserve">ériodique </w:t>
      </w:r>
      <w:r w:rsidR="005A5B18" w:rsidRPr="009F6473">
        <w:rPr>
          <w:rFonts w:ascii="Bookman Old Style" w:eastAsia="Times New Roman" w:hAnsi="Bookman Old Style" w:cs="Times New Roman"/>
          <w:sz w:val="28"/>
          <w:szCs w:val="28"/>
          <w:lang w:eastAsia="fr-FR"/>
        </w:rPr>
        <w:t>U</w:t>
      </w:r>
      <w:r w:rsidRPr="009F6473">
        <w:rPr>
          <w:rFonts w:ascii="Bookman Old Style" w:eastAsia="Times New Roman" w:hAnsi="Bookman Old Style" w:cs="Times New Roman"/>
          <w:sz w:val="28"/>
          <w:szCs w:val="28"/>
          <w:lang w:eastAsia="fr-FR"/>
        </w:rPr>
        <w:t>niversel est</w:t>
      </w:r>
      <w:r w:rsidR="00B63C61" w:rsidRPr="009F6473">
        <w:rPr>
          <w:rFonts w:ascii="Bookman Old Style" w:eastAsia="Times New Roman" w:hAnsi="Bookman Old Style" w:cs="Times New Roman"/>
          <w:sz w:val="28"/>
          <w:szCs w:val="28"/>
          <w:lang w:eastAsia="fr-FR"/>
        </w:rPr>
        <w:t xml:space="preserve"> perçu</w:t>
      </w:r>
      <w:r w:rsidRPr="009F6473">
        <w:rPr>
          <w:rFonts w:ascii="Bookman Old Style" w:eastAsia="Times New Roman" w:hAnsi="Bookman Old Style" w:cs="Times New Roman"/>
          <w:sz w:val="28"/>
          <w:szCs w:val="28"/>
          <w:lang w:eastAsia="fr-FR"/>
        </w:rPr>
        <w:t xml:space="preserve">, </w:t>
      </w:r>
      <w:r w:rsidR="00B63C61" w:rsidRPr="009F6473">
        <w:rPr>
          <w:rFonts w:ascii="Bookman Old Style" w:eastAsia="Times New Roman" w:hAnsi="Bookman Old Style" w:cs="Times New Roman"/>
          <w:sz w:val="28"/>
          <w:szCs w:val="28"/>
          <w:lang w:eastAsia="fr-FR"/>
        </w:rPr>
        <w:t xml:space="preserve">comme </w:t>
      </w:r>
      <w:r w:rsidRPr="009F6473">
        <w:rPr>
          <w:rFonts w:ascii="Bookman Old Style" w:eastAsia="Times New Roman" w:hAnsi="Bookman Old Style" w:cs="Times New Roman"/>
          <w:sz w:val="28"/>
          <w:szCs w:val="28"/>
          <w:lang w:eastAsia="fr-FR"/>
        </w:rPr>
        <w:t>un honneur</w:t>
      </w:r>
      <w:r w:rsidR="00891F18" w:rsidRPr="009F6473">
        <w:rPr>
          <w:rFonts w:ascii="Bookman Old Style" w:eastAsia="Times New Roman" w:hAnsi="Bookman Old Style" w:cs="Times New Roman"/>
          <w:sz w:val="28"/>
          <w:szCs w:val="28"/>
          <w:lang w:eastAsia="fr-FR"/>
        </w:rPr>
        <w:t xml:space="preserve">. </w:t>
      </w:r>
    </w:p>
    <w:p w14:paraId="229F8B81" w14:textId="7EA1E722" w:rsidR="00E73F00" w:rsidRPr="00851A09" w:rsidRDefault="002802A3" w:rsidP="00356FA0">
      <w:pPr>
        <w:spacing w:before="100" w:beforeAutospacing="1" w:after="100" w:afterAutospacing="1" w:line="360" w:lineRule="auto"/>
        <w:jc w:val="both"/>
        <w:rPr>
          <w:rFonts w:ascii="Bookman Old Style" w:eastAsia="Times New Roman" w:hAnsi="Bookman Old Style" w:cs="Times New Roman"/>
          <w:sz w:val="28"/>
          <w:szCs w:val="28"/>
          <w:lang w:eastAsia="fr-FR"/>
        </w:rPr>
      </w:pPr>
      <w:r w:rsidRPr="009F6473">
        <w:rPr>
          <w:rFonts w:ascii="Bookman Old Style" w:eastAsia="Times New Roman" w:hAnsi="Bookman Old Style" w:cs="Times New Roman"/>
          <w:sz w:val="28"/>
          <w:szCs w:val="28"/>
          <w:lang w:eastAsia="fr-FR"/>
        </w:rPr>
        <w:t xml:space="preserve">Il est </w:t>
      </w:r>
      <w:r w:rsidR="00D75560" w:rsidRPr="009F6473">
        <w:rPr>
          <w:rFonts w:ascii="Bookman Old Style" w:eastAsia="Times New Roman" w:hAnsi="Bookman Old Style" w:cs="Times New Roman"/>
          <w:sz w:val="28"/>
          <w:szCs w:val="28"/>
          <w:lang w:eastAsia="fr-FR"/>
        </w:rPr>
        <w:t xml:space="preserve">aussi, et </w:t>
      </w:r>
      <w:r w:rsidR="00235156" w:rsidRPr="009F6473">
        <w:rPr>
          <w:rFonts w:ascii="Bookman Old Style" w:eastAsia="Times New Roman" w:hAnsi="Bookman Old Style" w:cs="Times New Roman"/>
          <w:sz w:val="28"/>
          <w:szCs w:val="28"/>
          <w:lang w:eastAsia="fr-FR"/>
        </w:rPr>
        <w:t>surtout</w:t>
      </w:r>
      <w:r w:rsidR="00D75560" w:rsidRPr="009F6473">
        <w:rPr>
          <w:rFonts w:ascii="Bookman Old Style" w:eastAsia="Times New Roman" w:hAnsi="Bookman Old Style" w:cs="Times New Roman"/>
          <w:sz w:val="28"/>
          <w:szCs w:val="28"/>
          <w:lang w:eastAsia="fr-FR"/>
        </w:rPr>
        <w:t>,</w:t>
      </w:r>
      <w:r w:rsidR="00891F18" w:rsidRPr="009F6473">
        <w:rPr>
          <w:rFonts w:ascii="Bookman Old Style" w:eastAsia="Times New Roman" w:hAnsi="Bookman Old Style" w:cs="Times New Roman"/>
          <w:sz w:val="28"/>
          <w:szCs w:val="28"/>
          <w:lang w:eastAsia="fr-FR"/>
        </w:rPr>
        <w:t xml:space="preserve"> </w:t>
      </w:r>
      <w:r w:rsidR="007D7F99" w:rsidRPr="009F6473">
        <w:rPr>
          <w:rFonts w:ascii="Bookman Old Style" w:eastAsia="Times New Roman" w:hAnsi="Bookman Old Style" w:cs="Times New Roman"/>
          <w:sz w:val="28"/>
          <w:szCs w:val="28"/>
          <w:lang w:eastAsia="fr-FR"/>
        </w:rPr>
        <w:t>un devoir de vérité</w:t>
      </w:r>
      <w:r w:rsidR="004743D0" w:rsidRPr="009F6473">
        <w:rPr>
          <w:rFonts w:ascii="Bookman Old Style" w:eastAsia="Times New Roman" w:hAnsi="Bookman Old Style" w:cs="Times New Roman"/>
          <w:sz w:val="28"/>
          <w:szCs w:val="28"/>
          <w:lang w:eastAsia="fr-FR"/>
        </w:rPr>
        <w:t> ; devoir de vérité</w:t>
      </w:r>
      <w:r w:rsidR="007D7F99" w:rsidRPr="009F6473">
        <w:rPr>
          <w:rFonts w:ascii="Bookman Old Style" w:eastAsia="Times New Roman" w:hAnsi="Bookman Old Style" w:cs="Times New Roman"/>
          <w:sz w:val="28"/>
          <w:szCs w:val="28"/>
          <w:lang w:eastAsia="fr-FR"/>
        </w:rPr>
        <w:t> </w:t>
      </w:r>
      <w:r w:rsidR="00B63C61" w:rsidRPr="009F6473">
        <w:rPr>
          <w:rFonts w:ascii="Bookman Old Style" w:eastAsia="Times New Roman" w:hAnsi="Bookman Old Style" w:cs="Times New Roman"/>
          <w:sz w:val="28"/>
          <w:szCs w:val="28"/>
          <w:lang w:eastAsia="fr-FR"/>
        </w:rPr>
        <w:t xml:space="preserve">dans </w:t>
      </w:r>
      <w:r w:rsidR="007D7F99" w:rsidRPr="009F6473">
        <w:rPr>
          <w:rFonts w:ascii="Bookman Old Style" w:eastAsia="Times New Roman" w:hAnsi="Bookman Old Style" w:cs="Times New Roman"/>
          <w:sz w:val="28"/>
          <w:szCs w:val="28"/>
          <w:lang w:eastAsia="fr-FR"/>
        </w:rPr>
        <w:t>la mise en œuvre des recommandations issues du</w:t>
      </w:r>
      <w:r w:rsidR="004D5139" w:rsidRPr="009F6473">
        <w:rPr>
          <w:rFonts w:ascii="Bookman Old Style" w:eastAsia="Times New Roman" w:hAnsi="Bookman Old Style" w:cs="Times New Roman"/>
          <w:sz w:val="28"/>
          <w:szCs w:val="28"/>
          <w:lang w:eastAsia="fr-FR"/>
        </w:rPr>
        <w:t xml:space="preserve"> troisième </w:t>
      </w:r>
      <w:r w:rsidR="007D7F99" w:rsidRPr="009F6473">
        <w:rPr>
          <w:rFonts w:ascii="Bookman Old Style" w:eastAsia="Times New Roman" w:hAnsi="Bookman Old Style" w:cs="Times New Roman"/>
          <w:sz w:val="28"/>
          <w:szCs w:val="28"/>
          <w:lang w:eastAsia="fr-FR"/>
        </w:rPr>
        <w:t>passage et</w:t>
      </w:r>
      <w:r w:rsidR="00DB39CE" w:rsidRPr="009F6473">
        <w:rPr>
          <w:rFonts w:ascii="Bookman Old Style" w:eastAsia="Times New Roman" w:hAnsi="Bookman Old Style" w:cs="Times New Roman"/>
          <w:sz w:val="28"/>
          <w:szCs w:val="28"/>
          <w:lang w:eastAsia="fr-FR"/>
        </w:rPr>
        <w:t>,</w:t>
      </w:r>
      <w:r w:rsidR="007D7F99" w:rsidRPr="009F6473">
        <w:rPr>
          <w:rFonts w:ascii="Bookman Old Style" w:eastAsia="Times New Roman" w:hAnsi="Bookman Old Style" w:cs="Times New Roman"/>
          <w:sz w:val="28"/>
          <w:szCs w:val="28"/>
          <w:lang w:eastAsia="fr-FR"/>
        </w:rPr>
        <w:t xml:space="preserve"> bien entendu</w:t>
      </w:r>
      <w:r w:rsidR="00DB39CE" w:rsidRPr="009F6473">
        <w:rPr>
          <w:rFonts w:ascii="Bookman Old Style" w:eastAsia="Times New Roman" w:hAnsi="Bookman Old Style" w:cs="Times New Roman"/>
          <w:sz w:val="28"/>
          <w:szCs w:val="28"/>
          <w:lang w:eastAsia="fr-FR"/>
        </w:rPr>
        <w:t>,</w:t>
      </w:r>
      <w:r w:rsidR="007D7F99" w:rsidRPr="009F6473">
        <w:rPr>
          <w:rFonts w:ascii="Bookman Old Style" w:eastAsia="Times New Roman" w:hAnsi="Bookman Old Style" w:cs="Times New Roman"/>
          <w:sz w:val="28"/>
          <w:szCs w:val="28"/>
          <w:lang w:eastAsia="fr-FR"/>
        </w:rPr>
        <w:t xml:space="preserve"> de celles issues de la collaboration avec les autres organes des </w:t>
      </w:r>
      <w:r w:rsidR="007D7F99" w:rsidRPr="009F6473">
        <w:rPr>
          <w:rFonts w:ascii="Bookman Old Style" w:eastAsia="Times New Roman" w:hAnsi="Bookman Old Style" w:cs="Times New Roman"/>
          <w:sz w:val="28"/>
          <w:szCs w:val="28"/>
          <w:lang w:eastAsia="fr-FR"/>
        </w:rPr>
        <w:lastRenderedPageBreak/>
        <w:t>Nations unies en matière de promotion et de</w:t>
      </w:r>
      <w:r w:rsidR="00AD03D7" w:rsidRPr="009F6473">
        <w:rPr>
          <w:rFonts w:ascii="Bookman Old Style" w:eastAsia="Times New Roman" w:hAnsi="Bookman Old Style" w:cs="Times New Roman"/>
          <w:sz w:val="28"/>
          <w:szCs w:val="28"/>
          <w:lang w:eastAsia="fr-FR"/>
        </w:rPr>
        <w:t> </w:t>
      </w:r>
      <w:r w:rsidR="007D7F99" w:rsidRPr="009F6473">
        <w:rPr>
          <w:rFonts w:ascii="Bookman Old Style" w:eastAsia="Times New Roman" w:hAnsi="Bookman Old Style" w:cs="Times New Roman"/>
          <w:sz w:val="28"/>
          <w:szCs w:val="28"/>
          <w:lang w:eastAsia="fr-FR"/>
        </w:rPr>
        <w:t>protection des droits de l’homme.</w:t>
      </w:r>
    </w:p>
    <w:p w14:paraId="755CA830" w14:textId="6EBC7748" w:rsidR="007D7F99" w:rsidRPr="009F6473" w:rsidRDefault="007D7F99" w:rsidP="00356FA0">
      <w:p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M</w:t>
      </w:r>
      <w:r w:rsidRPr="009F6473">
        <w:rPr>
          <w:rFonts w:ascii="Bookman Old Style" w:eastAsia="Times New Roman" w:hAnsi="Bookman Old Style" w:cs="Times New Roman"/>
          <w:b/>
          <w:bCs/>
          <w:sz w:val="28"/>
          <w:szCs w:val="28"/>
          <w:lang w:eastAsia="fr-FR"/>
        </w:rPr>
        <w:t xml:space="preserve">onsieur le </w:t>
      </w:r>
      <w:r w:rsidR="009F6473">
        <w:rPr>
          <w:rFonts w:ascii="Bookman Old Style" w:eastAsia="Times New Roman" w:hAnsi="Bookman Old Style" w:cs="Times New Roman"/>
          <w:b/>
          <w:bCs/>
          <w:sz w:val="28"/>
          <w:szCs w:val="28"/>
          <w:lang w:eastAsia="fr-FR"/>
        </w:rPr>
        <w:t>Vice-Président</w:t>
      </w:r>
      <w:r w:rsidRPr="009F6473">
        <w:rPr>
          <w:rFonts w:ascii="Bookman Old Style" w:eastAsia="Times New Roman" w:hAnsi="Bookman Old Style" w:cs="Times New Roman"/>
          <w:b/>
          <w:bCs/>
          <w:sz w:val="28"/>
          <w:szCs w:val="28"/>
          <w:lang w:eastAsia="fr-FR"/>
        </w:rPr>
        <w:t>,</w:t>
      </w:r>
    </w:p>
    <w:p w14:paraId="7EAD2B2D" w14:textId="77777777" w:rsidR="00B4550F" w:rsidRPr="009F6473" w:rsidRDefault="00B4550F" w:rsidP="00356FA0">
      <w:p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D</w:t>
      </w:r>
      <w:r w:rsidRPr="009F6473">
        <w:rPr>
          <w:rFonts w:ascii="Bookman Old Style" w:eastAsia="Times New Roman" w:hAnsi="Bookman Old Style" w:cs="Times New Roman"/>
          <w:b/>
          <w:bCs/>
          <w:sz w:val="28"/>
          <w:szCs w:val="28"/>
          <w:lang w:eastAsia="fr-FR"/>
        </w:rPr>
        <w:t>istingués délégués,</w:t>
      </w:r>
    </w:p>
    <w:p w14:paraId="342E0C18" w14:textId="639752D6" w:rsidR="002B60BA" w:rsidRPr="009F6473" w:rsidRDefault="007D7F99" w:rsidP="00356FA0">
      <w:pPr>
        <w:spacing w:before="100" w:beforeAutospacing="1" w:after="100" w:afterAutospacing="1"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 rapport </w:t>
      </w:r>
      <w:r w:rsidR="006021CD" w:rsidRPr="009F6473">
        <w:rPr>
          <w:rFonts w:ascii="Bookman Old Style" w:hAnsi="Bookman Old Style" w:cs="Tahoma"/>
          <w:sz w:val="28"/>
          <w:szCs w:val="28"/>
        </w:rPr>
        <w:t xml:space="preserve">de la République </w:t>
      </w:r>
      <w:r w:rsidR="002B60BA" w:rsidRPr="009F6473">
        <w:rPr>
          <w:rFonts w:ascii="Bookman Old Style" w:hAnsi="Bookman Old Style" w:cs="Tahoma"/>
          <w:sz w:val="28"/>
          <w:szCs w:val="28"/>
        </w:rPr>
        <w:t xml:space="preserve">du Congo </w:t>
      </w:r>
      <w:r w:rsidR="004743D0" w:rsidRPr="009F6473">
        <w:rPr>
          <w:rFonts w:ascii="Bookman Old Style" w:hAnsi="Bookman Old Style" w:cs="Tahoma"/>
          <w:sz w:val="28"/>
          <w:szCs w:val="28"/>
        </w:rPr>
        <w:t>à ce</w:t>
      </w:r>
      <w:r w:rsidR="006021CD" w:rsidRPr="009F6473">
        <w:rPr>
          <w:rFonts w:ascii="Bookman Old Style" w:hAnsi="Bookman Old Style" w:cs="Tahoma"/>
          <w:sz w:val="28"/>
          <w:szCs w:val="28"/>
        </w:rPr>
        <w:t xml:space="preserve"> </w:t>
      </w:r>
      <w:r w:rsidR="004D5139" w:rsidRPr="009F6473">
        <w:rPr>
          <w:rFonts w:ascii="Bookman Old Style" w:hAnsi="Bookman Old Style" w:cs="Tahoma"/>
          <w:sz w:val="28"/>
          <w:szCs w:val="28"/>
        </w:rPr>
        <w:t>4</w:t>
      </w:r>
      <w:r w:rsidR="004D5139" w:rsidRPr="009F6473">
        <w:rPr>
          <w:rFonts w:ascii="Bookman Old Style" w:hAnsi="Bookman Old Style" w:cs="Tahoma"/>
          <w:sz w:val="28"/>
          <w:szCs w:val="28"/>
          <w:vertAlign w:val="superscript"/>
        </w:rPr>
        <w:t>eme</w:t>
      </w:r>
      <w:r w:rsidR="006021CD" w:rsidRPr="009F6473">
        <w:rPr>
          <w:rFonts w:ascii="Bookman Old Style" w:hAnsi="Bookman Old Style" w:cs="Tahoma"/>
          <w:sz w:val="28"/>
          <w:szCs w:val="28"/>
        </w:rPr>
        <w:t xml:space="preserve"> cycle </w:t>
      </w:r>
      <w:r w:rsidR="003E5292" w:rsidRPr="009F6473">
        <w:rPr>
          <w:rFonts w:ascii="Bookman Old Style" w:hAnsi="Bookman Old Style" w:cs="Tahoma"/>
          <w:sz w:val="28"/>
          <w:szCs w:val="28"/>
        </w:rPr>
        <w:t xml:space="preserve">de l’EPU </w:t>
      </w:r>
      <w:r w:rsidR="004D69A3" w:rsidRPr="009F6473">
        <w:rPr>
          <w:rFonts w:ascii="Bookman Old Style" w:hAnsi="Bookman Old Style" w:cs="Tahoma"/>
          <w:sz w:val="28"/>
          <w:szCs w:val="28"/>
        </w:rPr>
        <w:t>a été</w:t>
      </w:r>
      <w:r w:rsidRPr="009F6473">
        <w:rPr>
          <w:rFonts w:ascii="Bookman Old Style" w:hAnsi="Bookman Old Style" w:cs="Tahoma"/>
          <w:sz w:val="28"/>
          <w:szCs w:val="28"/>
        </w:rPr>
        <w:t xml:space="preserve"> élaboré conformément à la note d’orientation du Haut-Commissariat des Nations Unies pour les droits de l’Homme</w:t>
      </w:r>
      <w:r w:rsidR="000F49A5" w:rsidRPr="009F6473">
        <w:rPr>
          <w:rFonts w:ascii="Bookman Old Style" w:hAnsi="Bookman Old Style" w:cs="Tahoma"/>
          <w:sz w:val="28"/>
          <w:szCs w:val="28"/>
        </w:rPr>
        <w:t>.</w:t>
      </w:r>
      <w:r w:rsidRPr="009F6473">
        <w:rPr>
          <w:rFonts w:ascii="Bookman Old Style" w:hAnsi="Bookman Old Style" w:cs="Tahoma"/>
          <w:sz w:val="28"/>
          <w:szCs w:val="28"/>
        </w:rPr>
        <w:t xml:space="preserve"> </w:t>
      </w:r>
    </w:p>
    <w:p w14:paraId="216C873C" w14:textId="5239D05A" w:rsidR="0045452C" w:rsidRPr="009F6473" w:rsidRDefault="0045452C" w:rsidP="00356FA0">
      <w:pPr>
        <w:spacing w:before="100" w:beforeAutospacing="1" w:after="100" w:afterAutospacing="1"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C</w:t>
      </w:r>
      <w:r w:rsidRPr="009F6473">
        <w:rPr>
          <w:rFonts w:ascii="Bookman Old Style" w:hAnsi="Bookman Old Style" w:cs="Tahoma"/>
          <w:sz w:val="28"/>
          <w:szCs w:val="28"/>
        </w:rPr>
        <w:t>e rapport est le résultat d’un processus national participatif et inclusif</w:t>
      </w:r>
      <w:r w:rsidR="00D75560" w:rsidRPr="009F6473">
        <w:rPr>
          <w:rFonts w:ascii="Bookman Old Style" w:hAnsi="Bookman Old Style" w:cs="Tahoma"/>
          <w:sz w:val="28"/>
          <w:szCs w:val="28"/>
        </w:rPr>
        <w:t xml:space="preserve"> qui</w:t>
      </w:r>
      <w:r w:rsidR="009F6473" w:rsidRPr="009F6473">
        <w:rPr>
          <w:rFonts w:ascii="Bookman Old Style" w:hAnsi="Bookman Old Style" w:cs="Tahoma"/>
          <w:sz w:val="28"/>
          <w:szCs w:val="28"/>
        </w:rPr>
        <w:t xml:space="preserve"> a consisté à la diffusion,</w:t>
      </w:r>
      <w:r w:rsidR="009F6473">
        <w:rPr>
          <w:rFonts w:ascii="Bookman Old Style" w:hAnsi="Bookman Old Style" w:cs="Tahoma"/>
          <w:sz w:val="28"/>
          <w:szCs w:val="28"/>
        </w:rPr>
        <w:t xml:space="preserve"> </w:t>
      </w:r>
      <w:r w:rsidRPr="009F6473">
        <w:rPr>
          <w:rFonts w:ascii="Bookman Old Style" w:hAnsi="Bookman Old Style" w:cs="Tahoma"/>
          <w:sz w:val="28"/>
          <w:szCs w:val="28"/>
        </w:rPr>
        <w:t xml:space="preserve">auprès </w:t>
      </w:r>
      <w:r w:rsidR="009C10BB" w:rsidRPr="009F6473">
        <w:rPr>
          <w:rFonts w:ascii="Bookman Old Style" w:hAnsi="Bookman Old Style" w:cs="Tahoma"/>
          <w:sz w:val="28"/>
          <w:szCs w:val="28"/>
        </w:rPr>
        <w:t>des administrations conc</w:t>
      </w:r>
      <w:r w:rsidR="00D75560" w:rsidRPr="009F6473">
        <w:rPr>
          <w:rFonts w:ascii="Bookman Old Style" w:hAnsi="Bookman Old Style" w:cs="Tahoma"/>
          <w:sz w:val="28"/>
          <w:szCs w:val="28"/>
        </w:rPr>
        <w:t xml:space="preserve">ernées, </w:t>
      </w:r>
      <w:r w:rsidRPr="009F6473">
        <w:rPr>
          <w:rFonts w:ascii="Bookman Old Style" w:hAnsi="Bookman Old Style" w:cs="Tahoma"/>
          <w:sz w:val="28"/>
          <w:szCs w:val="28"/>
        </w:rPr>
        <w:t xml:space="preserve">du Parlement et des Organisations Non-Gouvernementales de défense des droits de l’homme, de la matrice de mise en œuvre des recommandations et la classification thématique de celles-ci, pour en faciliter la compréhension. </w:t>
      </w:r>
    </w:p>
    <w:p w14:paraId="23BACA05" w14:textId="5D29F9BB" w:rsidR="0045452C" w:rsidRPr="009F6473" w:rsidRDefault="0045452C" w:rsidP="00356FA0">
      <w:pPr>
        <w:spacing w:before="100" w:beforeAutospacing="1" w:after="100" w:afterAutospacing="1"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P</w:t>
      </w:r>
      <w:r w:rsidRPr="009F6473">
        <w:rPr>
          <w:rFonts w:ascii="Bookman Old Style" w:hAnsi="Bookman Old Style" w:cs="Tahoma"/>
          <w:sz w:val="28"/>
          <w:szCs w:val="28"/>
        </w:rPr>
        <w:t>our s’assurer de la contribution effective de tous les intervenants dans ce processus, le Comité interministériel chargé du suivi de la coopération avec les mécanismes internationaux et régionaux de promotion et de protection des droits de l’homme s’est régulièrement réuni.</w:t>
      </w:r>
    </w:p>
    <w:p w14:paraId="0BA26634" w14:textId="30450978" w:rsidR="0045452C" w:rsidRPr="009F6473" w:rsidRDefault="0045452C" w:rsidP="00356FA0">
      <w:pPr>
        <w:spacing w:before="100" w:beforeAutospacing="1" w:after="100" w:afterAutospacing="1"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U</w:t>
      </w:r>
      <w:r w:rsidRPr="009F6473">
        <w:rPr>
          <w:rFonts w:ascii="Bookman Old Style" w:hAnsi="Bookman Old Style" w:cs="Tahoma"/>
          <w:sz w:val="28"/>
          <w:szCs w:val="28"/>
        </w:rPr>
        <w:t xml:space="preserve">n atelier de validation </w:t>
      </w:r>
      <w:r w:rsidR="00B07117" w:rsidRPr="009F6473">
        <w:rPr>
          <w:rFonts w:ascii="Bookman Old Style" w:hAnsi="Bookman Old Style" w:cs="Tahoma"/>
          <w:sz w:val="28"/>
          <w:szCs w:val="28"/>
        </w:rPr>
        <w:t xml:space="preserve">des travaux entrepris </w:t>
      </w:r>
      <w:r w:rsidRPr="009F6473">
        <w:rPr>
          <w:rFonts w:ascii="Bookman Old Style" w:hAnsi="Bookman Old Style" w:cs="Tahoma"/>
          <w:sz w:val="28"/>
          <w:szCs w:val="28"/>
        </w:rPr>
        <w:t xml:space="preserve">a eu lieu avec </w:t>
      </w:r>
      <w:r w:rsidR="00B07117" w:rsidRPr="009F6473">
        <w:rPr>
          <w:rFonts w:ascii="Bookman Old Style" w:hAnsi="Bookman Old Style" w:cs="Tahoma"/>
          <w:sz w:val="28"/>
          <w:szCs w:val="28"/>
        </w:rPr>
        <w:t xml:space="preserve">la participation de </w:t>
      </w:r>
      <w:r w:rsidRPr="009F6473">
        <w:rPr>
          <w:rFonts w:ascii="Bookman Old Style" w:hAnsi="Bookman Old Style" w:cs="Tahoma"/>
          <w:sz w:val="28"/>
          <w:szCs w:val="28"/>
        </w:rPr>
        <w:t xml:space="preserve">tous les acteurs étatiques. Le </w:t>
      </w:r>
      <w:r w:rsidR="00B07117" w:rsidRPr="009F6473">
        <w:rPr>
          <w:rFonts w:ascii="Bookman Old Style" w:hAnsi="Bookman Old Style" w:cs="Tahoma"/>
          <w:sz w:val="28"/>
          <w:szCs w:val="28"/>
        </w:rPr>
        <w:t>C</w:t>
      </w:r>
      <w:r w:rsidRPr="009F6473">
        <w:rPr>
          <w:rFonts w:ascii="Bookman Old Style" w:hAnsi="Bookman Old Style" w:cs="Tahoma"/>
          <w:sz w:val="28"/>
          <w:szCs w:val="28"/>
        </w:rPr>
        <w:t xml:space="preserve">onseil de cabinet, </w:t>
      </w:r>
      <w:r w:rsidR="00B07117" w:rsidRPr="009F6473">
        <w:rPr>
          <w:rFonts w:ascii="Bookman Old Style" w:hAnsi="Bookman Old Style" w:cs="Tahoma"/>
          <w:sz w:val="28"/>
          <w:szCs w:val="28"/>
        </w:rPr>
        <w:t>p</w:t>
      </w:r>
      <w:r w:rsidRPr="009F6473">
        <w:rPr>
          <w:rFonts w:ascii="Bookman Old Style" w:hAnsi="Bookman Old Style" w:cs="Tahoma"/>
          <w:sz w:val="28"/>
          <w:szCs w:val="28"/>
        </w:rPr>
        <w:t xml:space="preserve">résidé par le Premier ministre, Chef du Gouvernement, l’a </w:t>
      </w:r>
      <w:r w:rsidR="009C3858" w:rsidRPr="009F6473">
        <w:rPr>
          <w:rFonts w:ascii="Bookman Old Style" w:hAnsi="Bookman Old Style" w:cs="Tahoma"/>
          <w:sz w:val="28"/>
          <w:szCs w:val="28"/>
        </w:rPr>
        <w:t xml:space="preserve">examiné avant son adoption par le Conseil des ministres sous l’autorité du Président de la République </w:t>
      </w:r>
      <w:r w:rsidR="009C3858" w:rsidRPr="009F6473">
        <w:rPr>
          <w:rFonts w:ascii="Bookman Old Style" w:hAnsi="Bookman Old Style" w:cs="Tahoma"/>
          <w:b/>
          <w:sz w:val="28"/>
          <w:szCs w:val="28"/>
        </w:rPr>
        <w:t>S</w:t>
      </w:r>
      <w:r w:rsidR="009C3858" w:rsidRPr="009F6473">
        <w:rPr>
          <w:rFonts w:ascii="Bookman Old Style" w:hAnsi="Bookman Old Style" w:cs="Tahoma"/>
          <w:sz w:val="28"/>
          <w:szCs w:val="28"/>
        </w:rPr>
        <w:t xml:space="preserve">on </w:t>
      </w:r>
      <w:r w:rsidR="009C3858" w:rsidRPr="009F6473">
        <w:rPr>
          <w:rFonts w:ascii="Bookman Old Style" w:hAnsi="Bookman Old Style" w:cs="Tahoma"/>
          <w:b/>
          <w:sz w:val="28"/>
          <w:szCs w:val="28"/>
        </w:rPr>
        <w:t>E</w:t>
      </w:r>
      <w:r w:rsidR="009C3858" w:rsidRPr="009F6473">
        <w:rPr>
          <w:rFonts w:ascii="Bookman Old Style" w:hAnsi="Bookman Old Style" w:cs="Tahoma"/>
          <w:sz w:val="28"/>
          <w:szCs w:val="28"/>
        </w:rPr>
        <w:t xml:space="preserve">xcellence </w:t>
      </w:r>
      <w:r w:rsidR="009C3858" w:rsidRPr="009F6473">
        <w:rPr>
          <w:rFonts w:ascii="Bookman Old Style" w:hAnsi="Bookman Old Style" w:cs="Tahoma"/>
          <w:b/>
          <w:sz w:val="28"/>
          <w:szCs w:val="28"/>
        </w:rPr>
        <w:t>Denis SASSOU NGUESSO</w:t>
      </w:r>
      <w:r w:rsidRPr="009F6473">
        <w:rPr>
          <w:rFonts w:ascii="Bookman Old Style" w:hAnsi="Bookman Old Style" w:cs="Tahoma"/>
          <w:sz w:val="28"/>
          <w:szCs w:val="28"/>
        </w:rPr>
        <w:t>.</w:t>
      </w:r>
    </w:p>
    <w:p w14:paraId="7EE51D8B" w14:textId="7BCF045D" w:rsidR="00267DC9" w:rsidRPr="009F6473" w:rsidRDefault="00267DC9" w:rsidP="00356FA0">
      <w:pPr>
        <w:spacing w:before="100" w:beforeAutospacing="1" w:after="100" w:afterAutospacing="1" w:line="360" w:lineRule="auto"/>
        <w:jc w:val="both"/>
        <w:rPr>
          <w:rFonts w:ascii="Bookman Old Style" w:hAnsi="Bookman Old Style" w:cs="Tahoma"/>
          <w:color w:val="FF0000"/>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e manière générale, ce rapport présente l’évolution du cadre normatif et institutionnel et dresse un état des lieux des moyens mis en œuvre.</w:t>
      </w:r>
      <w:r w:rsidR="009C3858" w:rsidRPr="009F6473">
        <w:rPr>
          <w:rFonts w:ascii="Bookman Old Style" w:eastAsia="Times New Roman" w:hAnsi="Bookman Old Style" w:cs="Times New Roman"/>
          <w:b/>
          <w:color w:val="FF0000"/>
          <w:sz w:val="28"/>
          <w:szCs w:val="28"/>
          <w:lang w:eastAsia="fr-FR"/>
        </w:rPr>
        <w:t xml:space="preserve"> </w:t>
      </w:r>
      <w:r w:rsidR="009C3858" w:rsidRPr="009F6473">
        <w:rPr>
          <w:rFonts w:ascii="Bookman Old Style" w:eastAsia="Times New Roman" w:hAnsi="Bookman Old Style" w:cs="Times New Roman"/>
          <w:sz w:val="28"/>
          <w:szCs w:val="28"/>
          <w:lang w:eastAsia="fr-FR"/>
        </w:rPr>
        <w:t>I</w:t>
      </w:r>
      <w:r w:rsidR="009C3858" w:rsidRPr="009F6473">
        <w:rPr>
          <w:rFonts w:ascii="Bookman Old Style" w:hAnsi="Bookman Old Style" w:cs="Tahoma"/>
          <w:sz w:val="28"/>
          <w:szCs w:val="28"/>
        </w:rPr>
        <w:t xml:space="preserve">l fait état de la mise en œuvre des recommandations acceptées au cours du </w:t>
      </w:r>
      <w:r w:rsidR="009C3858" w:rsidRPr="009F6473">
        <w:rPr>
          <w:rFonts w:ascii="Bookman Old Style" w:hAnsi="Bookman Old Style" w:cs="Tahoma"/>
          <w:sz w:val="28"/>
          <w:szCs w:val="28"/>
        </w:rPr>
        <w:lastRenderedPageBreak/>
        <w:t>troisième cycle de l’EPU que la République du Congo a passé, le 14 novembre 2018 et présente les progrès accomplis, les mesures prises, ainsi que les difficultés rencontrées dans le domaine</w:t>
      </w:r>
      <w:r w:rsidRPr="009F6473">
        <w:rPr>
          <w:rFonts w:ascii="Bookman Old Style" w:hAnsi="Bookman Old Style" w:cs="Tahoma"/>
          <w:sz w:val="28"/>
          <w:szCs w:val="28"/>
        </w:rPr>
        <w:t xml:space="preserve"> la promotion et la protection des droits de l’homme </w:t>
      </w:r>
      <w:r w:rsidR="009C3858" w:rsidRPr="009F6473">
        <w:rPr>
          <w:rFonts w:ascii="Bookman Old Style" w:hAnsi="Bookman Old Style" w:cs="Tahoma"/>
          <w:sz w:val="28"/>
          <w:szCs w:val="28"/>
        </w:rPr>
        <w:t>au</w:t>
      </w:r>
      <w:r w:rsidRPr="009F6473">
        <w:rPr>
          <w:rFonts w:ascii="Bookman Old Style" w:hAnsi="Bookman Old Style" w:cs="Tahoma"/>
          <w:sz w:val="28"/>
          <w:szCs w:val="28"/>
        </w:rPr>
        <w:t xml:space="preserve"> Congo.</w:t>
      </w:r>
    </w:p>
    <w:p w14:paraId="36CAB852" w14:textId="32E88F94" w:rsidR="007D7F99" w:rsidRPr="009F6473" w:rsidRDefault="007D7F99" w:rsidP="00356FA0">
      <w:pPr>
        <w:spacing w:before="100" w:beforeAutospacing="1" w:after="100" w:afterAutospacing="1" w:line="360" w:lineRule="auto"/>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M</w:t>
      </w:r>
      <w:r w:rsidRPr="009F6473">
        <w:rPr>
          <w:rFonts w:ascii="Bookman Old Style" w:eastAsia="Times New Roman" w:hAnsi="Bookman Old Style" w:cs="Times New Roman"/>
          <w:b/>
          <w:bCs/>
          <w:sz w:val="28"/>
          <w:szCs w:val="28"/>
          <w:lang w:eastAsia="fr-FR"/>
        </w:rPr>
        <w:t xml:space="preserve">onsieur le </w:t>
      </w:r>
      <w:r w:rsidR="00A23145">
        <w:rPr>
          <w:rFonts w:ascii="Bookman Old Style" w:eastAsia="Times New Roman" w:hAnsi="Bookman Old Style" w:cs="Times New Roman"/>
          <w:b/>
          <w:bCs/>
          <w:sz w:val="28"/>
          <w:szCs w:val="28"/>
          <w:lang w:eastAsia="fr-FR"/>
        </w:rPr>
        <w:t>Vice-</w:t>
      </w:r>
      <w:r w:rsidRPr="009F6473">
        <w:rPr>
          <w:rFonts w:ascii="Bookman Old Style" w:eastAsia="Times New Roman" w:hAnsi="Bookman Old Style" w:cs="Times New Roman"/>
          <w:b/>
          <w:bCs/>
          <w:sz w:val="28"/>
          <w:szCs w:val="28"/>
          <w:lang w:eastAsia="fr-FR"/>
        </w:rPr>
        <w:t>Président,</w:t>
      </w:r>
    </w:p>
    <w:p w14:paraId="29A0846D" w14:textId="77777777" w:rsidR="00FE4824" w:rsidRPr="009F6473" w:rsidRDefault="00FE4824" w:rsidP="00356FA0">
      <w:pPr>
        <w:spacing w:before="240" w:after="0" w:line="360" w:lineRule="auto"/>
        <w:contextualSpacing/>
        <w:jc w:val="both"/>
        <w:rPr>
          <w:rFonts w:ascii="Bookman Old Style" w:eastAsia="Calibri" w:hAnsi="Bookman Old Style" w:cs="Tahoma"/>
          <w:sz w:val="28"/>
          <w:szCs w:val="28"/>
        </w:rPr>
      </w:pPr>
      <w:r w:rsidRPr="009F6473">
        <w:rPr>
          <w:rFonts w:ascii="Bookman Old Style" w:eastAsia="Times New Roman" w:hAnsi="Bookman Old Style" w:cs="Times New Roman"/>
          <w:b/>
          <w:sz w:val="28"/>
          <w:szCs w:val="28"/>
          <w:lang w:eastAsia="fr-FR"/>
        </w:rPr>
        <w:t>E</w:t>
      </w:r>
      <w:r w:rsidRPr="009F6473">
        <w:rPr>
          <w:rFonts w:ascii="Bookman Old Style" w:eastAsia="Calibri" w:hAnsi="Bookman Old Style" w:cs="Tahoma"/>
          <w:sz w:val="28"/>
          <w:szCs w:val="28"/>
        </w:rPr>
        <w:t xml:space="preserve">n République du Congo, la promotion et la protection des droits de l’homme constituent des axes majeurs de l’action du Gouvernement. </w:t>
      </w:r>
    </w:p>
    <w:p w14:paraId="0E050971" w14:textId="77777777" w:rsidR="00FE4824" w:rsidRPr="009F6473" w:rsidRDefault="00FE4824" w:rsidP="00356FA0">
      <w:pPr>
        <w:spacing w:before="240" w:after="0" w:line="360" w:lineRule="auto"/>
        <w:contextualSpacing/>
        <w:jc w:val="both"/>
        <w:rPr>
          <w:rFonts w:ascii="Bookman Old Style" w:eastAsia="Calibri" w:hAnsi="Bookman Old Style" w:cs="Tahoma"/>
          <w:sz w:val="28"/>
          <w:szCs w:val="28"/>
        </w:rPr>
      </w:pPr>
    </w:p>
    <w:p w14:paraId="55830E1C" w14:textId="1ED8FA9B" w:rsidR="00FE4824" w:rsidRPr="00A23145" w:rsidRDefault="00FE4824" w:rsidP="00A23145">
      <w:pPr>
        <w:spacing w:before="240" w:after="0" w:line="360" w:lineRule="auto"/>
        <w:contextualSpacing/>
        <w:jc w:val="both"/>
        <w:rPr>
          <w:rFonts w:ascii="Bookman Old Style" w:eastAsia="Calibri"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eastAsia="Calibri" w:hAnsi="Bookman Old Style" w:cs="Tahoma"/>
          <w:sz w:val="28"/>
          <w:szCs w:val="28"/>
        </w:rPr>
        <w:t xml:space="preserve"> ce titre, le Préambule de la Constitution congolaise du 25 octobre 2015 exprime la nécessité de « bâtir une République fondée sur les principes d’égalité, de fraternité, de partage et de solidarité d’une part, et d’assurer l’épanouissement de chacun et de tous dans le cadre d’une République respectueuse des droits intangibles de la personne humaine</w:t>
      </w:r>
      <w:r w:rsidR="00C83076" w:rsidRPr="009F6473">
        <w:rPr>
          <w:rFonts w:ascii="Bookman Old Style" w:eastAsia="Calibri" w:hAnsi="Bookman Old Style" w:cs="Tahoma"/>
          <w:sz w:val="28"/>
          <w:szCs w:val="28"/>
        </w:rPr>
        <w:t>,</w:t>
      </w:r>
      <w:r w:rsidRPr="009F6473">
        <w:rPr>
          <w:rFonts w:ascii="Bookman Old Style" w:eastAsia="Calibri" w:hAnsi="Bookman Old Style" w:cs="Tahoma"/>
          <w:sz w:val="28"/>
          <w:szCs w:val="28"/>
        </w:rPr>
        <w:t xml:space="preserve"> d’autre part ». </w:t>
      </w:r>
    </w:p>
    <w:p w14:paraId="26FC4FD5" w14:textId="626BAF17" w:rsidR="00CC04EB"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 xml:space="preserve">ans le cadre des </w:t>
      </w:r>
      <w:r w:rsidR="00E50F90" w:rsidRPr="009F6473">
        <w:rPr>
          <w:rFonts w:ascii="Bookman Old Style" w:hAnsi="Bookman Old Style" w:cs="Tahoma"/>
          <w:b/>
          <w:bCs/>
          <w:sz w:val="28"/>
          <w:szCs w:val="28"/>
        </w:rPr>
        <w:t>engagements</w:t>
      </w:r>
      <w:r w:rsidR="00E50F90" w:rsidRPr="009F6473">
        <w:rPr>
          <w:rFonts w:ascii="Bookman Old Style" w:hAnsi="Bookman Old Style" w:cs="Tahoma"/>
          <w:b/>
          <w:bCs/>
          <w:color w:val="00B050"/>
          <w:sz w:val="28"/>
          <w:szCs w:val="28"/>
        </w:rPr>
        <w:t xml:space="preserve"> </w:t>
      </w:r>
      <w:r w:rsidRPr="009F6473">
        <w:rPr>
          <w:rFonts w:ascii="Bookman Old Style" w:hAnsi="Bookman Old Style" w:cs="Tahoma"/>
          <w:b/>
          <w:sz w:val="28"/>
          <w:szCs w:val="28"/>
        </w:rPr>
        <w:t>internationa</w:t>
      </w:r>
      <w:r w:rsidR="00E50F90" w:rsidRPr="009F6473">
        <w:rPr>
          <w:rFonts w:ascii="Bookman Old Style" w:hAnsi="Bookman Old Style" w:cs="Tahoma"/>
          <w:b/>
          <w:sz w:val="28"/>
          <w:szCs w:val="28"/>
        </w:rPr>
        <w:t xml:space="preserve">ux </w:t>
      </w:r>
      <w:r w:rsidRPr="009F6473">
        <w:rPr>
          <w:rFonts w:ascii="Bookman Old Style" w:hAnsi="Bookman Old Style" w:cs="Tahoma"/>
          <w:b/>
          <w:sz w:val="28"/>
          <w:szCs w:val="28"/>
        </w:rPr>
        <w:t>et de la coopération avec les mécanismes internationaux et régionaux</w:t>
      </w:r>
      <w:r w:rsidR="00425EC4" w:rsidRPr="009F6473">
        <w:rPr>
          <w:rFonts w:ascii="Bookman Old Style" w:hAnsi="Bookman Old Style" w:cs="Tahoma"/>
          <w:sz w:val="28"/>
          <w:szCs w:val="28"/>
        </w:rPr>
        <w:t xml:space="preserve"> en matière de</w:t>
      </w:r>
      <w:r w:rsidRPr="009F6473">
        <w:rPr>
          <w:rFonts w:ascii="Bookman Old Style" w:hAnsi="Bookman Old Style" w:cs="Tahoma"/>
          <w:sz w:val="28"/>
          <w:szCs w:val="28"/>
        </w:rPr>
        <w:t xml:space="preserve"> droits de l’homme, après son passage au</w:t>
      </w:r>
      <w:r w:rsidR="000C2EEA" w:rsidRPr="009F6473">
        <w:rPr>
          <w:rFonts w:ascii="Bookman Old Style" w:hAnsi="Bookman Old Style" w:cs="Tahoma"/>
          <w:sz w:val="28"/>
          <w:szCs w:val="28"/>
        </w:rPr>
        <w:t xml:space="preserve"> troisième</w:t>
      </w:r>
      <w:r w:rsidRPr="009F6473">
        <w:rPr>
          <w:rFonts w:ascii="Bookman Old Style" w:hAnsi="Bookman Old Style" w:cs="Tahoma"/>
          <w:sz w:val="28"/>
          <w:szCs w:val="28"/>
        </w:rPr>
        <w:t xml:space="preserve"> cycle de l’EPU, la République du Congo a enrichi son cadre normatif par la ratification des instruments suivants :</w:t>
      </w:r>
    </w:p>
    <w:p w14:paraId="31AECE2B" w14:textId="25438E23" w:rsidR="000C2EEA" w:rsidRPr="009F6473" w:rsidRDefault="000C2EEA"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 Convention relative au statut des apatrides de 1954</w:t>
      </w:r>
      <w:r w:rsidR="00C83076" w:rsidRPr="009F6473">
        <w:rPr>
          <w:rFonts w:ascii="Bookman Old Style" w:hAnsi="Bookman Old Style" w:cs="Tahoma"/>
          <w:sz w:val="28"/>
          <w:szCs w:val="28"/>
        </w:rPr>
        <w:t xml:space="preserve"> </w:t>
      </w:r>
      <w:r w:rsidRPr="009F6473">
        <w:rPr>
          <w:rFonts w:ascii="Bookman Old Style" w:hAnsi="Bookman Old Style" w:cs="Tahoma"/>
          <w:sz w:val="28"/>
          <w:szCs w:val="28"/>
        </w:rPr>
        <w:t>;</w:t>
      </w:r>
    </w:p>
    <w:p w14:paraId="1A282223" w14:textId="2BB091EF" w:rsidR="000C2EEA" w:rsidRPr="009F6473" w:rsidRDefault="000C2EEA"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 Convention de 1961 sur la réduction des cas d’apatridie ;</w:t>
      </w:r>
    </w:p>
    <w:p w14:paraId="3E1DDF21" w14:textId="2FDB40A9" w:rsidR="007E55CD" w:rsidRPr="009F6473" w:rsidRDefault="007E55CD"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 protocole facultatif à la convention sur l’élimination de toutes les formes de discrimination à l’égard des femmes ;</w:t>
      </w:r>
    </w:p>
    <w:p w14:paraId="10B25C61" w14:textId="094C6E23" w:rsidR="000C2EEA" w:rsidRPr="009F6473" w:rsidRDefault="000C2EEA"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 Deuxième protocole facultatif se rapportant au pacte international relatif aux droits civils et politiques, visant à abolir la pei</w:t>
      </w:r>
      <w:r w:rsidR="003031D3" w:rsidRPr="009F6473">
        <w:rPr>
          <w:rFonts w:ascii="Bookman Old Style" w:hAnsi="Bookman Old Style" w:cs="Tahoma"/>
          <w:sz w:val="28"/>
          <w:szCs w:val="28"/>
        </w:rPr>
        <w:t>ne de mort ;</w:t>
      </w:r>
      <w:r w:rsidRPr="009F6473">
        <w:rPr>
          <w:rFonts w:ascii="Bookman Old Style" w:hAnsi="Bookman Old Style" w:cs="Tahoma"/>
          <w:sz w:val="28"/>
          <w:szCs w:val="28"/>
        </w:rPr>
        <w:t xml:space="preserve"> </w:t>
      </w:r>
    </w:p>
    <w:p w14:paraId="258EA98A" w14:textId="5429E6EA" w:rsidR="000C2EEA" w:rsidRPr="009F6473" w:rsidRDefault="000C2EEA"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lastRenderedPageBreak/>
        <w:t>les Conventions de l’OIT sur le repos hebdomadaire, la politique de l’emploi, les prestations d’invalidité, de vieillesse et de survivants, les soins médicaux et les indemnités de maladie, la fixation des salaires minima, les représentants des travailleurs, le congé-éducation payé ;</w:t>
      </w:r>
    </w:p>
    <w:p w14:paraId="1BE0251B" w14:textId="668C93AB" w:rsidR="00E14BDA" w:rsidRPr="009F6473" w:rsidRDefault="000C2EEA"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les Conventions de l’OIT sur les clauses du travail, les prestations en cas d’accidents du travail et de maladies professionnelles, la mise en valeur des ressourc</w:t>
      </w:r>
      <w:r w:rsidR="00FC392F" w:rsidRPr="009F6473">
        <w:rPr>
          <w:rFonts w:ascii="Bookman Old Style" w:hAnsi="Bookman Old Style" w:cs="Tahoma"/>
          <w:sz w:val="28"/>
          <w:szCs w:val="28"/>
        </w:rPr>
        <w:t>es humaines, le travail de nuit</w:t>
      </w:r>
      <w:r w:rsidRPr="009F6473">
        <w:rPr>
          <w:rFonts w:ascii="Bookman Old Style" w:hAnsi="Bookman Old Style" w:cs="Tahoma"/>
          <w:sz w:val="28"/>
          <w:szCs w:val="28"/>
        </w:rPr>
        <w:t>, les conditions de travail dans les hôtels et restaurants, la protection des créances des travailleurs en cas d’insolvabilité de leur employeur, la sécurité et la santé dans l’agriculture.</w:t>
      </w:r>
    </w:p>
    <w:p w14:paraId="61534B14" w14:textId="3F86F500" w:rsidR="00E31C68" w:rsidRPr="009F6473" w:rsidRDefault="00E31C68"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près son passage au troisième cycle de l’EPU, la République du Congo a poursuivi le process</w:t>
      </w:r>
      <w:r w:rsidR="00FC392F" w:rsidRPr="009F6473">
        <w:rPr>
          <w:rFonts w:ascii="Bookman Old Style" w:hAnsi="Bookman Old Style" w:cs="Tahoma"/>
          <w:sz w:val="28"/>
          <w:szCs w:val="28"/>
        </w:rPr>
        <w:t>us de révision des codes usuels</w:t>
      </w:r>
      <w:r w:rsidRPr="009F6473">
        <w:rPr>
          <w:rFonts w:ascii="Bookman Old Style" w:hAnsi="Bookman Old Style" w:cs="Tahoma"/>
          <w:sz w:val="28"/>
          <w:szCs w:val="28"/>
        </w:rPr>
        <w:t xml:space="preserve">, amorcé dans le cadre du Projet d’Actions pour le Renforcement de l’Etat de Droit et des Associations (PAREDA). </w:t>
      </w:r>
    </w:p>
    <w:p w14:paraId="53742E82" w14:textId="27AEEA97" w:rsidR="00E31C68" w:rsidRPr="009F6473" w:rsidRDefault="00E31C68"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a République du Congo a ainsi adopté la loi n° 10-2022 du 20 avril 2022 portant </w:t>
      </w:r>
      <w:r w:rsidR="00E50F90" w:rsidRPr="009F6473">
        <w:rPr>
          <w:rFonts w:ascii="Bookman Old Style" w:hAnsi="Bookman Old Style" w:cs="Tahoma"/>
          <w:sz w:val="28"/>
          <w:szCs w:val="28"/>
        </w:rPr>
        <w:t>C</w:t>
      </w:r>
      <w:r w:rsidRPr="009F6473">
        <w:rPr>
          <w:rFonts w:ascii="Bookman Old Style" w:hAnsi="Bookman Old Style" w:cs="Tahoma"/>
          <w:sz w:val="28"/>
          <w:szCs w:val="28"/>
        </w:rPr>
        <w:t>ode pénitentiaire en République du Congo. Cette loi intègre</w:t>
      </w:r>
      <w:r w:rsidR="00E50F90" w:rsidRPr="009F6473">
        <w:rPr>
          <w:rFonts w:ascii="Bookman Old Style" w:hAnsi="Bookman Old Style" w:cs="Tahoma"/>
          <w:sz w:val="28"/>
          <w:szCs w:val="28"/>
        </w:rPr>
        <w:t>, il faut le préciser</w:t>
      </w:r>
      <w:r w:rsidR="00DA1567" w:rsidRPr="009F6473">
        <w:rPr>
          <w:rFonts w:ascii="Bookman Old Style" w:hAnsi="Bookman Old Style" w:cs="Tahoma"/>
          <w:sz w:val="28"/>
          <w:szCs w:val="28"/>
        </w:rPr>
        <w:t>,</w:t>
      </w:r>
      <w:r w:rsidR="00E50F90" w:rsidRPr="009F6473">
        <w:rPr>
          <w:rFonts w:ascii="Bookman Old Style" w:hAnsi="Bookman Old Style" w:cs="Tahoma"/>
          <w:color w:val="00B050"/>
          <w:sz w:val="28"/>
          <w:szCs w:val="28"/>
        </w:rPr>
        <w:t xml:space="preserve"> </w:t>
      </w:r>
      <w:r w:rsidRPr="009F6473">
        <w:rPr>
          <w:rFonts w:ascii="Bookman Old Style" w:hAnsi="Bookman Old Style" w:cs="Tahoma"/>
          <w:sz w:val="28"/>
          <w:szCs w:val="28"/>
        </w:rPr>
        <w:t>le respect des normes minimales internationales en milieu carcéral et améliore la situation des droits de l’homme dans les lieux de détention.</w:t>
      </w:r>
    </w:p>
    <w:p w14:paraId="26A978C2" w14:textId="2CB6B91D" w:rsidR="00E31C68" w:rsidRPr="009F6473" w:rsidRDefault="00E31C68"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 xml:space="preserve">’autres textes législatifs ont également été </w:t>
      </w:r>
      <w:r w:rsidR="00C83076" w:rsidRPr="009F6473">
        <w:rPr>
          <w:rFonts w:ascii="Bookman Old Style" w:hAnsi="Bookman Old Style" w:cs="Tahoma"/>
          <w:sz w:val="28"/>
          <w:szCs w:val="28"/>
        </w:rPr>
        <w:t>adoptés</w:t>
      </w:r>
      <w:r w:rsidRPr="009F6473">
        <w:rPr>
          <w:rFonts w:ascii="Bookman Old Style" w:hAnsi="Bookman Old Style" w:cs="Tahoma"/>
          <w:sz w:val="28"/>
          <w:szCs w:val="28"/>
        </w:rPr>
        <w:t>, notamment :</w:t>
      </w:r>
    </w:p>
    <w:p w14:paraId="4E8A6512" w14:textId="71A6C27A" w:rsidR="00E31C68" w:rsidRPr="009F6473" w:rsidRDefault="003031D3"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la loi MOUEBARA </w:t>
      </w:r>
      <w:r w:rsidR="00E31C68" w:rsidRPr="009F6473">
        <w:rPr>
          <w:rFonts w:ascii="Bookman Old Style" w:hAnsi="Bookman Old Style" w:cs="Tahoma"/>
          <w:sz w:val="28"/>
          <w:szCs w:val="28"/>
        </w:rPr>
        <w:t>portant lutte contre les violences faites aux femmes en République du Congo ;</w:t>
      </w:r>
    </w:p>
    <w:p w14:paraId="2E543F07" w14:textId="257FBC9C" w:rsidR="00E31C68" w:rsidRPr="009F6473" w:rsidRDefault="00E31C68"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 loi fixant le droit d’asile et le statut de réfugié ;</w:t>
      </w:r>
    </w:p>
    <w:p w14:paraId="7102C110" w14:textId="307361A6" w:rsidR="00E31C68" w:rsidRPr="009F6473" w:rsidRDefault="00E31C68"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 loi portant lutte contre la traite des personnes ;</w:t>
      </w:r>
    </w:p>
    <w:p w14:paraId="11B574A2" w14:textId="5575E0E4" w:rsidR="00E31C68" w:rsidRPr="009F6473" w:rsidRDefault="00E31C68"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lastRenderedPageBreak/>
        <w:t>la loi portant création, attributions, composition et fonctionnement de la commission nationale de transparence et de responsabilité dans la gestion des finances publiques ;</w:t>
      </w:r>
    </w:p>
    <w:p w14:paraId="79481B07" w14:textId="26415E86" w:rsidR="00E31C68" w:rsidRPr="009F6473" w:rsidRDefault="00E31C68"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 loi portant code de l’urbanisation et de l’habitat ;</w:t>
      </w:r>
    </w:p>
    <w:p w14:paraId="5E41D3E0" w14:textId="34D41066" w:rsidR="00E31C68" w:rsidRPr="009F6473" w:rsidRDefault="00E31C68"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la loi portant création de la haute autorité de lutte contre la corruption ; </w:t>
      </w:r>
    </w:p>
    <w:p w14:paraId="2B5C0157" w14:textId="4685EB1A" w:rsidR="00FC392F" w:rsidRPr="009F6473" w:rsidRDefault="00E31C68" w:rsidP="00356FA0">
      <w:pPr>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 loi relative à l’obligation de déclaration de patrimoine par les citoyens élus ou nommés à une haute fonction publique.</w:t>
      </w:r>
    </w:p>
    <w:p w14:paraId="5FD3D576" w14:textId="33AAAC6B" w:rsidR="0096749E" w:rsidRPr="009F6473" w:rsidRDefault="0096749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es recommandations relatives à l’incrimination de la torture, la traite des personnes, l’esclavage, le mariage forcé, le travail forcé et bien d’autres recommandations ont trouvé leur traduction dans le projet du code pénal et </w:t>
      </w:r>
      <w:r w:rsidR="00C83076" w:rsidRPr="009F6473">
        <w:rPr>
          <w:rFonts w:ascii="Bookman Old Style" w:hAnsi="Bookman Old Style" w:cs="Tahoma"/>
          <w:sz w:val="28"/>
          <w:szCs w:val="28"/>
        </w:rPr>
        <w:t>du</w:t>
      </w:r>
      <w:r w:rsidRPr="009F6473">
        <w:rPr>
          <w:rFonts w:ascii="Bookman Old Style" w:hAnsi="Bookman Old Style" w:cs="Tahoma"/>
          <w:sz w:val="28"/>
          <w:szCs w:val="28"/>
        </w:rPr>
        <w:t xml:space="preserve"> code de procédure pénale</w:t>
      </w:r>
      <w:r w:rsidR="00C83076" w:rsidRPr="009F6473">
        <w:rPr>
          <w:rFonts w:ascii="Bookman Old Style" w:hAnsi="Bookman Old Style" w:cs="Tahoma"/>
          <w:sz w:val="28"/>
          <w:szCs w:val="28"/>
        </w:rPr>
        <w:t xml:space="preserve"> en cours d’adoption ;</w:t>
      </w:r>
      <w:r w:rsidR="00A66AD6" w:rsidRPr="009F6473">
        <w:rPr>
          <w:rFonts w:ascii="Bookman Old Style" w:hAnsi="Bookman Old Style" w:cs="Tahoma"/>
          <w:sz w:val="28"/>
          <w:szCs w:val="28"/>
        </w:rPr>
        <w:t xml:space="preserve"> </w:t>
      </w:r>
      <w:r w:rsidR="00E50F90" w:rsidRPr="009F6473">
        <w:rPr>
          <w:rFonts w:ascii="Bookman Old Style" w:hAnsi="Bookman Old Style" w:cs="Tahoma"/>
          <w:sz w:val="28"/>
          <w:szCs w:val="28"/>
        </w:rPr>
        <w:t xml:space="preserve">dans </w:t>
      </w:r>
      <w:r w:rsidRPr="009F6473">
        <w:rPr>
          <w:rFonts w:ascii="Bookman Old Style" w:hAnsi="Bookman Old Style" w:cs="Tahoma"/>
          <w:sz w:val="28"/>
          <w:szCs w:val="28"/>
        </w:rPr>
        <w:t xml:space="preserve">la loi </w:t>
      </w:r>
      <w:proofErr w:type="spellStart"/>
      <w:r w:rsidRPr="009F6473">
        <w:rPr>
          <w:rFonts w:ascii="Bookman Old Style" w:hAnsi="Bookman Old Style" w:cs="Tahoma"/>
          <w:sz w:val="28"/>
          <w:szCs w:val="28"/>
        </w:rPr>
        <w:t>Mouebara</w:t>
      </w:r>
      <w:proofErr w:type="spellEnd"/>
      <w:r w:rsidR="00A66AD6" w:rsidRPr="009F6473">
        <w:rPr>
          <w:rFonts w:ascii="Bookman Old Style" w:hAnsi="Bookman Old Style" w:cs="Tahoma"/>
          <w:sz w:val="28"/>
          <w:szCs w:val="28"/>
        </w:rPr>
        <w:t xml:space="preserve"> relative à la lutte contre les violences faites aux femmes</w:t>
      </w:r>
      <w:r w:rsidRPr="009F6473">
        <w:rPr>
          <w:rFonts w:ascii="Bookman Old Style" w:hAnsi="Bookman Old Style" w:cs="Tahoma"/>
          <w:color w:val="00B050"/>
          <w:sz w:val="28"/>
          <w:szCs w:val="28"/>
        </w:rPr>
        <w:t xml:space="preserve"> </w:t>
      </w:r>
      <w:r w:rsidRPr="009F6473">
        <w:rPr>
          <w:rFonts w:ascii="Bookman Old Style" w:hAnsi="Bookman Old Style" w:cs="Tahoma"/>
          <w:sz w:val="28"/>
          <w:szCs w:val="28"/>
        </w:rPr>
        <w:t>et</w:t>
      </w:r>
      <w:r w:rsidR="00A66AD6" w:rsidRPr="009F6473">
        <w:rPr>
          <w:rFonts w:ascii="Bookman Old Style" w:hAnsi="Bookman Old Style" w:cs="Tahoma"/>
          <w:sz w:val="28"/>
          <w:szCs w:val="28"/>
        </w:rPr>
        <w:t xml:space="preserve"> dans </w:t>
      </w:r>
      <w:r w:rsidRPr="009F6473">
        <w:rPr>
          <w:rFonts w:ascii="Bookman Old Style" w:hAnsi="Bookman Old Style" w:cs="Tahoma"/>
          <w:sz w:val="28"/>
          <w:szCs w:val="28"/>
        </w:rPr>
        <w:t xml:space="preserve">la loi sur la lutte contre la traite des personnes. </w:t>
      </w:r>
    </w:p>
    <w:p w14:paraId="625A1522" w14:textId="1EC284B2" w:rsidR="009F6473" w:rsidRPr="008A7D8F" w:rsidRDefault="0096749E" w:rsidP="008A7D8F">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a ratification du deuxième Protocole facultatif se rapportant au pacte international relatif aux droits civils et politiques consacre de manière irréversible</w:t>
      </w:r>
      <w:r w:rsidR="00A66AD6" w:rsidRPr="009F6473">
        <w:rPr>
          <w:rFonts w:ascii="Bookman Old Style" w:hAnsi="Bookman Old Style" w:cs="Tahoma"/>
          <w:sz w:val="28"/>
          <w:szCs w:val="28"/>
        </w:rPr>
        <w:t xml:space="preserve"> le principe de</w:t>
      </w:r>
      <w:r w:rsidRPr="009F6473">
        <w:rPr>
          <w:rFonts w:ascii="Bookman Old Style" w:hAnsi="Bookman Old Style" w:cs="Tahoma"/>
          <w:color w:val="00B050"/>
          <w:sz w:val="28"/>
          <w:szCs w:val="28"/>
        </w:rPr>
        <w:t xml:space="preserve"> </w:t>
      </w:r>
      <w:r w:rsidRPr="009F6473">
        <w:rPr>
          <w:rFonts w:ascii="Bookman Old Style" w:hAnsi="Bookman Old Style" w:cs="Tahoma"/>
          <w:sz w:val="28"/>
          <w:szCs w:val="28"/>
        </w:rPr>
        <w:t>l’abolition définitive de la peine de mort</w:t>
      </w:r>
      <w:r w:rsidR="00C83076" w:rsidRPr="009F6473">
        <w:rPr>
          <w:rFonts w:ascii="Bookman Old Style" w:hAnsi="Bookman Old Style" w:cs="Tahoma"/>
          <w:sz w:val="28"/>
          <w:szCs w:val="28"/>
        </w:rPr>
        <w:t xml:space="preserve"> en République du Congo</w:t>
      </w:r>
      <w:r w:rsidRPr="009F6473">
        <w:rPr>
          <w:rFonts w:ascii="Bookman Old Style" w:hAnsi="Bookman Old Style" w:cs="Tahoma"/>
          <w:sz w:val="28"/>
          <w:szCs w:val="28"/>
        </w:rPr>
        <w:t>.</w:t>
      </w:r>
    </w:p>
    <w:p w14:paraId="246F2B2E" w14:textId="3FDABF93" w:rsidR="003031D3" w:rsidRPr="009F6473" w:rsidRDefault="0096749E" w:rsidP="00E617F5">
      <w:pPr>
        <w:spacing w:before="100" w:beforeAutospacing="1" w:after="100" w:afterAutospacing="1" w:line="360" w:lineRule="auto"/>
        <w:contextualSpacing/>
        <w:jc w:val="both"/>
        <w:rPr>
          <w:rFonts w:ascii="Bookman Old Style" w:eastAsia="Times New Roman" w:hAnsi="Bookman Old Style" w:cs="Times New Roman"/>
          <w:b/>
          <w:bCs/>
          <w:sz w:val="28"/>
          <w:szCs w:val="28"/>
          <w:lang w:eastAsia="fr-FR"/>
        </w:rPr>
      </w:pPr>
      <w:r w:rsidRPr="009F6473">
        <w:rPr>
          <w:rFonts w:ascii="Bookman Old Style" w:eastAsia="Times New Roman" w:hAnsi="Bookman Old Style" w:cs="Times New Roman"/>
          <w:b/>
          <w:sz w:val="28"/>
          <w:szCs w:val="28"/>
          <w:lang w:eastAsia="fr-FR"/>
        </w:rPr>
        <w:t>M</w:t>
      </w:r>
      <w:r w:rsidRPr="009F6473">
        <w:rPr>
          <w:rFonts w:ascii="Bookman Old Style" w:eastAsia="Times New Roman" w:hAnsi="Bookman Old Style" w:cs="Times New Roman"/>
          <w:b/>
          <w:bCs/>
          <w:sz w:val="28"/>
          <w:szCs w:val="28"/>
          <w:lang w:eastAsia="fr-FR"/>
        </w:rPr>
        <w:t>onsieur le Président,</w:t>
      </w:r>
    </w:p>
    <w:p w14:paraId="64BC6B0A" w14:textId="253C72FD" w:rsidR="0096749E" w:rsidRPr="009F6473" w:rsidRDefault="0096749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ans le but de disposer d’un organe national de suivi de la promotion et de la protection des droits de l’homme, la Constitution du 25 octobre 2015 a conservé la Commission nationale des droits de l’homme (CNDH)</w:t>
      </w:r>
      <w:r w:rsidR="00C83076" w:rsidRPr="009F6473">
        <w:rPr>
          <w:rFonts w:ascii="Bookman Old Style" w:hAnsi="Bookman Old Style" w:cs="Tahoma"/>
          <w:sz w:val="28"/>
          <w:szCs w:val="28"/>
        </w:rPr>
        <w:t>,</w:t>
      </w:r>
      <w:r w:rsidRPr="009F6473">
        <w:rPr>
          <w:rFonts w:ascii="Bookman Old Style" w:hAnsi="Bookman Old Style" w:cs="Tahoma"/>
          <w:sz w:val="28"/>
          <w:szCs w:val="28"/>
        </w:rPr>
        <w:t xml:space="preserve"> instituée par la Constitution du 20 janvier 2002. </w:t>
      </w:r>
    </w:p>
    <w:p w14:paraId="576B0EDA" w14:textId="34E9ADA4" w:rsidR="00E617F5" w:rsidRPr="009F6473" w:rsidRDefault="0096749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a </w:t>
      </w:r>
      <w:r w:rsidR="00A66AD6" w:rsidRPr="009F6473">
        <w:rPr>
          <w:rFonts w:ascii="Bookman Old Style" w:hAnsi="Bookman Old Style" w:cs="Tahoma"/>
          <w:sz w:val="28"/>
          <w:szCs w:val="28"/>
        </w:rPr>
        <w:t>C</w:t>
      </w:r>
      <w:r w:rsidRPr="009F6473">
        <w:rPr>
          <w:rFonts w:ascii="Bookman Old Style" w:hAnsi="Bookman Old Style" w:cs="Tahoma"/>
          <w:sz w:val="28"/>
          <w:szCs w:val="28"/>
        </w:rPr>
        <w:t>onstitution</w:t>
      </w:r>
      <w:r w:rsidR="00A66AD6" w:rsidRPr="009F6473">
        <w:rPr>
          <w:rFonts w:ascii="Bookman Old Style" w:hAnsi="Bookman Old Style" w:cs="Tahoma"/>
          <w:sz w:val="28"/>
          <w:szCs w:val="28"/>
        </w:rPr>
        <w:t xml:space="preserve"> du 25 octobre 2015 a innové en </w:t>
      </w:r>
      <w:r w:rsidRPr="009F6473">
        <w:rPr>
          <w:rFonts w:ascii="Bookman Old Style" w:hAnsi="Bookman Old Style" w:cs="Tahoma"/>
          <w:sz w:val="28"/>
          <w:szCs w:val="28"/>
        </w:rPr>
        <w:t>conf</w:t>
      </w:r>
      <w:r w:rsidR="00A66AD6" w:rsidRPr="009F6473">
        <w:rPr>
          <w:rFonts w:ascii="Bookman Old Style" w:hAnsi="Bookman Old Style" w:cs="Tahoma"/>
          <w:sz w:val="28"/>
          <w:szCs w:val="28"/>
        </w:rPr>
        <w:t>é</w:t>
      </w:r>
      <w:r w:rsidRPr="009F6473">
        <w:rPr>
          <w:rFonts w:ascii="Bookman Old Style" w:hAnsi="Bookman Old Style" w:cs="Tahoma"/>
          <w:sz w:val="28"/>
          <w:szCs w:val="28"/>
        </w:rPr>
        <w:t>r</w:t>
      </w:r>
      <w:r w:rsidR="00A66AD6" w:rsidRPr="009F6473">
        <w:rPr>
          <w:rFonts w:ascii="Bookman Old Style" w:hAnsi="Bookman Old Style" w:cs="Tahoma"/>
          <w:sz w:val="28"/>
          <w:szCs w:val="28"/>
        </w:rPr>
        <w:t xml:space="preserve">ant </w:t>
      </w:r>
      <w:r w:rsidRPr="009F6473">
        <w:rPr>
          <w:rFonts w:ascii="Bookman Old Style" w:hAnsi="Bookman Old Style" w:cs="Tahoma"/>
          <w:sz w:val="28"/>
          <w:szCs w:val="28"/>
        </w:rPr>
        <w:t>à la CNDH le statut d’organe constitutionnel, lui garantissant ainsi l’indépendance et l’autonomie nécessaire que requièrent les principes de Paris</w:t>
      </w:r>
      <w:r w:rsidR="00F401FE" w:rsidRPr="009F6473">
        <w:rPr>
          <w:rFonts w:ascii="Bookman Old Style" w:hAnsi="Bookman Old Style" w:cs="Tahoma"/>
          <w:sz w:val="28"/>
          <w:szCs w:val="28"/>
        </w:rPr>
        <w:t xml:space="preserve"> relatifs au </w:t>
      </w:r>
      <w:r w:rsidR="00F401FE" w:rsidRPr="009F6473">
        <w:rPr>
          <w:rFonts w:ascii="Bookman Old Style" w:hAnsi="Bookman Old Style" w:cs="Tahoma"/>
          <w:sz w:val="28"/>
          <w:szCs w:val="28"/>
        </w:rPr>
        <w:lastRenderedPageBreak/>
        <w:t>statut et au fonctionnement des institutions nationales pour la protection et la promotion des droits de l’Homme.</w:t>
      </w:r>
      <w:r w:rsidRPr="009F6473">
        <w:rPr>
          <w:rFonts w:ascii="Bookman Old Style" w:hAnsi="Bookman Old Style" w:cs="Tahoma"/>
          <w:sz w:val="28"/>
          <w:szCs w:val="28"/>
        </w:rPr>
        <w:t xml:space="preserve"> </w:t>
      </w:r>
    </w:p>
    <w:p w14:paraId="5C68A68B" w14:textId="03B742D3" w:rsidR="00E617F5" w:rsidRPr="009F6473" w:rsidRDefault="00DB5372" w:rsidP="00356FA0">
      <w:pPr>
        <w:spacing w:line="360" w:lineRule="auto"/>
        <w:jc w:val="both"/>
        <w:rPr>
          <w:rFonts w:ascii="Bookman Old Style" w:hAnsi="Bookman Old Style" w:cs="Tahoma"/>
          <w:sz w:val="28"/>
          <w:szCs w:val="28"/>
        </w:rPr>
      </w:pPr>
      <w:r w:rsidRPr="009F6473">
        <w:rPr>
          <w:rFonts w:ascii="Bookman Old Style" w:hAnsi="Bookman Old Style" w:cs="Tahoma"/>
          <w:sz w:val="28"/>
          <w:szCs w:val="28"/>
        </w:rPr>
        <w:t>Il importe de faire observer à ce stade</w:t>
      </w:r>
      <w:r w:rsidR="00DA1567" w:rsidRPr="009F6473">
        <w:rPr>
          <w:rFonts w:ascii="Bookman Old Style" w:hAnsi="Bookman Old Style" w:cs="Tahoma"/>
          <w:sz w:val="28"/>
          <w:szCs w:val="28"/>
        </w:rPr>
        <w:t>,</w:t>
      </w:r>
      <w:r w:rsidRPr="009F6473">
        <w:rPr>
          <w:rFonts w:ascii="Bookman Old Style" w:hAnsi="Bookman Old Style" w:cs="Tahoma"/>
          <w:sz w:val="28"/>
          <w:szCs w:val="28"/>
        </w:rPr>
        <w:t xml:space="preserve"> que l</w:t>
      </w:r>
      <w:r w:rsidR="00E14BDA" w:rsidRPr="009F6473">
        <w:rPr>
          <w:rFonts w:ascii="Bookman Old Style" w:hAnsi="Bookman Old Style" w:cs="Tahoma"/>
          <w:sz w:val="28"/>
          <w:szCs w:val="28"/>
        </w:rPr>
        <w:t>a République du Congo entretient d’excellents rapports de coopération avec les mécanismes internationaux et régionaux des droits de l’</w:t>
      </w:r>
      <w:r w:rsidRPr="009F6473">
        <w:rPr>
          <w:rFonts w:ascii="Bookman Old Style" w:hAnsi="Bookman Old Style" w:cs="Tahoma"/>
          <w:sz w:val="28"/>
          <w:szCs w:val="28"/>
        </w:rPr>
        <w:t>H</w:t>
      </w:r>
      <w:r w:rsidR="00E14BDA" w:rsidRPr="009F6473">
        <w:rPr>
          <w:rFonts w:ascii="Bookman Old Style" w:hAnsi="Bookman Old Style" w:cs="Tahoma"/>
          <w:sz w:val="28"/>
          <w:szCs w:val="28"/>
        </w:rPr>
        <w:t>omme.</w:t>
      </w:r>
    </w:p>
    <w:p w14:paraId="2EC0AF94" w14:textId="4125A646" w:rsidR="00BB2C4C" w:rsidRPr="009F6473" w:rsidRDefault="0096749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O</w:t>
      </w:r>
      <w:r w:rsidRPr="009F6473">
        <w:rPr>
          <w:rFonts w:ascii="Bookman Old Style" w:hAnsi="Bookman Old Style" w:cs="Tahoma"/>
          <w:sz w:val="28"/>
          <w:szCs w:val="28"/>
        </w:rPr>
        <w:t>utre la Commission nationale des droits de l’</w:t>
      </w:r>
      <w:r w:rsidR="00F85C5D" w:rsidRPr="009F6473">
        <w:rPr>
          <w:rFonts w:ascii="Bookman Old Style" w:hAnsi="Bookman Old Style" w:cs="Tahoma"/>
          <w:sz w:val="28"/>
          <w:szCs w:val="28"/>
        </w:rPr>
        <w:t>H</w:t>
      </w:r>
      <w:r w:rsidRPr="009F6473">
        <w:rPr>
          <w:rFonts w:ascii="Bookman Old Style" w:hAnsi="Bookman Old Style" w:cs="Tahoma"/>
          <w:sz w:val="28"/>
          <w:szCs w:val="28"/>
        </w:rPr>
        <w:t xml:space="preserve">omme, le système national de protection et de promotion des droits de l’homme </w:t>
      </w:r>
      <w:r w:rsidR="00114AE1" w:rsidRPr="009F6473">
        <w:rPr>
          <w:rFonts w:ascii="Bookman Old Style" w:hAnsi="Bookman Old Style" w:cs="Tahoma"/>
          <w:sz w:val="28"/>
          <w:szCs w:val="28"/>
        </w:rPr>
        <w:t>s’</w:t>
      </w:r>
      <w:r w:rsidRPr="009F6473">
        <w:rPr>
          <w:rFonts w:ascii="Bookman Old Style" w:hAnsi="Bookman Old Style" w:cs="Tahoma"/>
          <w:sz w:val="28"/>
          <w:szCs w:val="28"/>
        </w:rPr>
        <w:t>est renforcé par d’autres institution</w:t>
      </w:r>
      <w:r w:rsidR="00DA1567" w:rsidRPr="009F6473">
        <w:rPr>
          <w:rFonts w:ascii="Bookman Old Style" w:hAnsi="Bookman Old Style" w:cs="Tahoma"/>
          <w:sz w:val="28"/>
          <w:szCs w:val="28"/>
        </w:rPr>
        <w:t>s</w:t>
      </w:r>
      <w:r w:rsidRPr="009F6473">
        <w:rPr>
          <w:rFonts w:ascii="Bookman Old Style" w:hAnsi="Bookman Old Style" w:cs="Tahoma"/>
          <w:sz w:val="28"/>
          <w:szCs w:val="28"/>
        </w:rPr>
        <w:t xml:space="preserve"> </w:t>
      </w:r>
      <w:r w:rsidR="00BB2C4C" w:rsidRPr="009F6473">
        <w:rPr>
          <w:rFonts w:ascii="Bookman Old Style" w:hAnsi="Bookman Old Style" w:cs="Tahoma"/>
          <w:sz w:val="28"/>
          <w:szCs w:val="28"/>
        </w:rPr>
        <w:t>comme :</w:t>
      </w:r>
    </w:p>
    <w:p w14:paraId="0D2E2B89" w14:textId="77777777" w:rsidR="002832FE"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la Haute </w:t>
      </w:r>
      <w:r w:rsidR="00DA1567" w:rsidRPr="009F6473">
        <w:rPr>
          <w:rFonts w:ascii="Bookman Old Style" w:hAnsi="Bookman Old Style" w:cs="Tahoma"/>
          <w:sz w:val="28"/>
          <w:szCs w:val="28"/>
        </w:rPr>
        <w:t>A</w:t>
      </w:r>
      <w:r w:rsidRPr="009F6473">
        <w:rPr>
          <w:rFonts w:ascii="Bookman Old Style" w:hAnsi="Bookman Old Style" w:cs="Tahoma"/>
          <w:sz w:val="28"/>
          <w:szCs w:val="28"/>
        </w:rPr>
        <w:t xml:space="preserve">utorité de </w:t>
      </w:r>
      <w:r w:rsidR="00DA1567" w:rsidRPr="009F6473">
        <w:rPr>
          <w:rFonts w:ascii="Bookman Old Style" w:hAnsi="Bookman Old Style" w:cs="Tahoma"/>
          <w:sz w:val="28"/>
          <w:szCs w:val="28"/>
        </w:rPr>
        <w:t>L</w:t>
      </w:r>
      <w:r w:rsidRPr="009F6473">
        <w:rPr>
          <w:rFonts w:ascii="Bookman Old Style" w:hAnsi="Bookman Old Style" w:cs="Tahoma"/>
          <w:sz w:val="28"/>
          <w:szCs w:val="28"/>
        </w:rPr>
        <w:t xml:space="preserve">utte contre la </w:t>
      </w:r>
      <w:r w:rsidR="00DA1567" w:rsidRPr="009F6473">
        <w:rPr>
          <w:rFonts w:ascii="Bookman Old Style" w:hAnsi="Bookman Old Style" w:cs="Tahoma"/>
          <w:sz w:val="28"/>
          <w:szCs w:val="28"/>
        </w:rPr>
        <w:t>C</w:t>
      </w:r>
      <w:r w:rsidRPr="009F6473">
        <w:rPr>
          <w:rFonts w:ascii="Bookman Old Style" w:hAnsi="Bookman Old Style" w:cs="Tahoma"/>
          <w:sz w:val="28"/>
          <w:szCs w:val="28"/>
        </w:rPr>
        <w:t>orruption</w:t>
      </w:r>
      <w:r w:rsidR="002832FE" w:rsidRPr="009F6473">
        <w:rPr>
          <w:rFonts w:ascii="Bookman Old Style" w:hAnsi="Bookman Old Style" w:cs="Tahoma"/>
          <w:sz w:val="28"/>
          <w:szCs w:val="28"/>
        </w:rPr>
        <w:t> ;</w:t>
      </w:r>
    </w:p>
    <w:p w14:paraId="7A6ABE0C" w14:textId="0C46461E" w:rsidR="00BB2C4C"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la</w:t>
      </w:r>
      <w:r w:rsidR="00165842" w:rsidRPr="009F6473">
        <w:rPr>
          <w:rFonts w:ascii="Bookman Old Style" w:hAnsi="Bookman Old Style" w:cs="Tahoma"/>
          <w:sz w:val="28"/>
          <w:szCs w:val="28"/>
        </w:rPr>
        <w:t xml:space="preserve"> </w:t>
      </w:r>
      <w:r w:rsidRPr="009F6473">
        <w:rPr>
          <w:rFonts w:ascii="Bookman Old Style" w:hAnsi="Bookman Old Style" w:cs="Tahoma"/>
          <w:sz w:val="28"/>
          <w:szCs w:val="28"/>
        </w:rPr>
        <w:t>Commission nationale de transparence et de responsabilité dans la gestion des finances publiques</w:t>
      </w:r>
      <w:r w:rsidR="00BB2C4C" w:rsidRPr="009F6473">
        <w:rPr>
          <w:rFonts w:ascii="Bookman Old Style" w:hAnsi="Bookman Old Style" w:cs="Tahoma"/>
          <w:sz w:val="28"/>
          <w:szCs w:val="28"/>
        </w:rPr>
        <w:t> ;</w:t>
      </w:r>
    </w:p>
    <w:p w14:paraId="5F22617C" w14:textId="11BA753D" w:rsidR="00BB2C4C"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 Conseil supérieur de la liberté de  communication</w:t>
      </w:r>
      <w:r w:rsidR="00BB2C4C" w:rsidRPr="009F6473">
        <w:rPr>
          <w:rFonts w:ascii="Bookman Old Style" w:hAnsi="Bookman Old Style" w:cs="Tahoma"/>
          <w:sz w:val="28"/>
          <w:szCs w:val="28"/>
        </w:rPr>
        <w:t> ;</w:t>
      </w:r>
    </w:p>
    <w:p w14:paraId="792012C2" w14:textId="17773FB6" w:rsidR="00BB2C4C"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 Conseil national du dialogue, organe de concertation, d’apaisement et de recherche du consensus sur les problèmes d’intérêt national</w:t>
      </w:r>
      <w:r w:rsidR="00BB2C4C" w:rsidRPr="009F6473">
        <w:rPr>
          <w:rFonts w:ascii="Bookman Old Style" w:hAnsi="Bookman Old Style" w:cs="Tahoma"/>
          <w:sz w:val="28"/>
          <w:szCs w:val="28"/>
        </w:rPr>
        <w:t> ;</w:t>
      </w:r>
    </w:p>
    <w:p w14:paraId="3C6350ED" w14:textId="77777777" w:rsidR="00BB2C4C" w:rsidRPr="009F6473" w:rsidRDefault="00F85C5D"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 Conseil supérieur de la Cour des comptes</w:t>
      </w:r>
      <w:r w:rsidR="00BB2C4C" w:rsidRPr="009F6473">
        <w:rPr>
          <w:rFonts w:ascii="Bookman Old Style" w:hAnsi="Bookman Old Style" w:cs="Tahoma"/>
          <w:sz w:val="28"/>
          <w:szCs w:val="28"/>
        </w:rPr>
        <w:t xml:space="preserve"> et de discipline budgétaire ;</w:t>
      </w:r>
    </w:p>
    <w:p w14:paraId="2AAF41B7" w14:textId="77777777" w:rsidR="00BB2C4C"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les </w:t>
      </w:r>
      <w:r w:rsidR="00F85C5D" w:rsidRPr="009F6473">
        <w:rPr>
          <w:rFonts w:ascii="Bookman Old Style" w:hAnsi="Bookman Old Style" w:cs="Tahoma"/>
          <w:sz w:val="28"/>
          <w:szCs w:val="28"/>
        </w:rPr>
        <w:t>c</w:t>
      </w:r>
      <w:r w:rsidRPr="009F6473">
        <w:rPr>
          <w:rFonts w:ascii="Bookman Old Style" w:hAnsi="Bookman Old Style" w:cs="Tahoma"/>
          <w:sz w:val="28"/>
          <w:szCs w:val="28"/>
        </w:rPr>
        <w:t>onseil</w:t>
      </w:r>
      <w:r w:rsidR="00F85C5D" w:rsidRPr="009F6473">
        <w:rPr>
          <w:rFonts w:ascii="Bookman Old Style" w:hAnsi="Bookman Old Style" w:cs="Tahoma"/>
          <w:sz w:val="28"/>
          <w:szCs w:val="28"/>
        </w:rPr>
        <w:t>s</w:t>
      </w:r>
      <w:r w:rsidRPr="009F6473">
        <w:rPr>
          <w:rFonts w:ascii="Bookman Old Style" w:hAnsi="Bookman Old Style" w:cs="Tahoma"/>
          <w:sz w:val="28"/>
          <w:szCs w:val="28"/>
        </w:rPr>
        <w:t xml:space="preserve"> consultatifs nationaux</w:t>
      </w:r>
      <w:r w:rsidR="00BB2C4C" w:rsidRPr="009F6473">
        <w:rPr>
          <w:rFonts w:ascii="Bookman Old Style" w:hAnsi="Bookman Old Style" w:cs="Tahoma"/>
          <w:sz w:val="28"/>
          <w:szCs w:val="28"/>
        </w:rPr>
        <w:t> ;</w:t>
      </w:r>
    </w:p>
    <w:p w14:paraId="30D81A93" w14:textId="77777777" w:rsidR="00BB2C4C"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le </w:t>
      </w:r>
      <w:r w:rsidR="00F85C5D" w:rsidRPr="009F6473">
        <w:rPr>
          <w:rFonts w:ascii="Bookman Old Style" w:hAnsi="Bookman Old Style" w:cs="Tahoma"/>
          <w:sz w:val="28"/>
          <w:szCs w:val="28"/>
        </w:rPr>
        <w:t>P</w:t>
      </w:r>
      <w:r w:rsidRPr="009F6473">
        <w:rPr>
          <w:rFonts w:ascii="Bookman Old Style" w:hAnsi="Bookman Old Style" w:cs="Tahoma"/>
          <w:sz w:val="28"/>
          <w:szCs w:val="28"/>
        </w:rPr>
        <w:t>arlement des enfants</w:t>
      </w:r>
      <w:r w:rsidR="00BB2C4C" w:rsidRPr="009F6473">
        <w:rPr>
          <w:rFonts w:ascii="Bookman Old Style" w:hAnsi="Bookman Old Style" w:cs="Tahoma"/>
          <w:sz w:val="28"/>
          <w:szCs w:val="28"/>
        </w:rPr>
        <w:t> ;</w:t>
      </w:r>
    </w:p>
    <w:p w14:paraId="48FAA953" w14:textId="77777777" w:rsidR="002C5734" w:rsidRPr="009F6473"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le ministè</w:t>
      </w:r>
      <w:r w:rsidR="002C5734" w:rsidRPr="009F6473">
        <w:rPr>
          <w:rFonts w:ascii="Bookman Old Style" w:hAnsi="Bookman Old Style" w:cs="Tahoma"/>
          <w:sz w:val="28"/>
          <w:szCs w:val="28"/>
        </w:rPr>
        <w:t>re en charge du contrôle d’Etat ;</w:t>
      </w:r>
    </w:p>
    <w:p w14:paraId="202A4931" w14:textId="5B37A6DF" w:rsidR="00E617F5" w:rsidRPr="008A7D8F" w:rsidRDefault="0096749E" w:rsidP="00356FA0">
      <w:pPr>
        <w:pStyle w:val="Paragraphedeliste"/>
        <w:numPr>
          <w:ilvl w:val="0"/>
          <w:numId w:val="6"/>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 le Haut-commissariat à la justice restaurative, à la prévention et au traitement de la délinquance juvénile.</w:t>
      </w:r>
    </w:p>
    <w:p w14:paraId="5E952D35" w14:textId="0358FB23" w:rsidR="002C5734" w:rsidRPr="009F6473" w:rsidRDefault="002C5734"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M</w:t>
      </w:r>
      <w:r w:rsidRPr="009F6473">
        <w:rPr>
          <w:rFonts w:ascii="Bookman Old Style" w:hAnsi="Bookman Old Style" w:cs="Tahoma"/>
          <w:b/>
          <w:sz w:val="28"/>
          <w:szCs w:val="28"/>
        </w:rPr>
        <w:t xml:space="preserve">onsieur le </w:t>
      </w:r>
      <w:r w:rsidR="009F6473" w:rsidRPr="009F6473">
        <w:rPr>
          <w:rFonts w:ascii="Bookman Old Style" w:hAnsi="Bookman Old Style" w:cs="Tahoma"/>
          <w:b/>
          <w:sz w:val="28"/>
          <w:szCs w:val="28"/>
        </w:rPr>
        <w:t>Vice-</w:t>
      </w:r>
      <w:r w:rsidRPr="009F6473">
        <w:rPr>
          <w:rFonts w:ascii="Bookman Old Style" w:hAnsi="Bookman Old Style" w:cs="Tahoma"/>
          <w:b/>
          <w:sz w:val="28"/>
          <w:szCs w:val="28"/>
        </w:rPr>
        <w:t>Président</w:t>
      </w:r>
      <w:r w:rsidRPr="009F6473">
        <w:rPr>
          <w:rFonts w:ascii="Bookman Old Style" w:hAnsi="Bookman Old Style" w:cs="Tahoma"/>
          <w:sz w:val="28"/>
          <w:szCs w:val="28"/>
        </w:rPr>
        <w:t>,</w:t>
      </w:r>
    </w:p>
    <w:p w14:paraId="052B7B76" w14:textId="2DE154C1" w:rsidR="00E14BDA" w:rsidRPr="009F6473" w:rsidRDefault="005702FA"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P</w:t>
      </w:r>
      <w:r w:rsidR="0096749E" w:rsidRPr="009F6473">
        <w:rPr>
          <w:rFonts w:ascii="Bookman Old Style" w:hAnsi="Bookman Old Style" w:cs="Tahoma"/>
          <w:sz w:val="28"/>
          <w:szCs w:val="28"/>
        </w:rPr>
        <w:t xml:space="preserve">lusieurs </w:t>
      </w:r>
      <w:r w:rsidR="00E14BDA" w:rsidRPr="009F6473">
        <w:rPr>
          <w:rFonts w:ascii="Bookman Old Style" w:hAnsi="Bookman Old Style" w:cs="Tahoma"/>
          <w:sz w:val="28"/>
          <w:szCs w:val="28"/>
        </w:rPr>
        <w:t>activités</w:t>
      </w:r>
      <w:r w:rsidR="002C5734" w:rsidRPr="009F6473">
        <w:rPr>
          <w:rFonts w:ascii="Bookman Old Style" w:hAnsi="Bookman Old Style" w:cs="Tahoma"/>
          <w:sz w:val="28"/>
          <w:szCs w:val="28"/>
        </w:rPr>
        <w:t>,</w:t>
      </w:r>
      <w:r w:rsidR="00E14BDA" w:rsidRPr="009F6473">
        <w:rPr>
          <w:rFonts w:ascii="Bookman Old Style" w:hAnsi="Bookman Old Style" w:cs="Tahoma"/>
          <w:sz w:val="28"/>
          <w:szCs w:val="28"/>
        </w:rPr>
        <w:t xml:space="preserve"> dans le domaine des droits de l’homme</w:t>
      </w:r>
      <w:r w:rsidR="002C5734" w:rsidRPr="009F6473">
        <w:rPr>
          <w:rFonts w:ascii="Bookman Old Style" w:hAnsi="Bookman Old Style" w:cs="Tahoma"/>
          <w:sz w:val="28"/>
          <w:szCs w:val="28"/>
        </w:rPr>
        <w:t>,</w:t>
      </w:r>
      <w:r w:rsidR="00E14BDA" w:rsidRPr="009F6473">
        <w:rPr>
          <w:rFonts w:ascii="Bookman Old Style" w:hAnsi="Bookman Old Style" w:cs="Tahoma"/>
          <w:sz w:val="28"/>
          <w:szCs w:val="28"/>
        </w:rPr>
        <w:t xml:space="preserve"> </w:t>
      </w:r>
      <w:r w:rsidRPr="009F6473">
        <w:rPr>
          <w:rFonts w:ascii="Bookman Old Style" w:hAnsi="Bookman Old Style" w:cs="Tahoma"/>
          <w:sz w:val="28"/>
          <w:szCs w:val="28"/>
        </w:rPr>
        <w:t xml:space="preserve">ont été réalisées </w:t>
      </w:r>
      <w:r w:rsidR="00E14BDA" w:rsidRPr="009F6473">
        <w:rPr>
          <w:rFonts w:ascii="Bookman Old Style" w:hAnsi="Bookman Old Style" w:cs="Tahoma"/>
          <w:sz w:val="28"/>
          <w:szCs w:val="28"/>
        </w:rPr>
        <w:t>avec l’appui des agences du système des Nations Unies, de l’Union Européenne et d’autres partenaires.</w:t>
      </w:r>
    </w:p>
    <w:p w14:paraId="60104C4D" w14:textId="07A729F6" w:rsidR="00E617F5" w:rsidRPr="009F6473" w:rsidRDefault="00E14BDA"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lastRenderedPageBreak/>
        <w:t>L</w:t>
      </w:r>
      <w:r w:rsidRPr="009F6473">
        <w:rPr>
          <w:rFonts w:ascii="Bookman Old Style" w:hAnsi="Bookman Old Style" w:cs="Tahoma"/>
          <w:sz w:val="28"/>
          <w:szCs w:val="28"/>
        </w:rPr>
        <w:t xml:space="preserve">e Gouvernement de la République du Congo a </w:t>
      </w:r>
      <w:r w:rsidR="005702FA" w:rsidRPr="009F6473">
        <w:rPr>
          <w:rFonts w:ascii="Bookman Old Style" w:hAnsi="Bookman Old Style" w:cs="Tahoma"/>
          <w:sz w:val="28"/>
          <w:szCs w:val="28"/>
        </w:rPr>
        <w:t xml:space="preserve">ainsi </w:t>
      </w:r>
      <w:r w:rsidRPr="009F6473">
        <w:rPr>
          <w:rFonts w:ascii="Bookman Old Style" w:hAnsi="Bookman Old Style" w:cs="Tahoma"/>
          <w:sz w:val="28"/>
          <w:szCs w:val="28"/>
        </w:rPr>
        <w:t>répondu à la procédure de requête du Conseil des droits de l’homme, à la suite d’une plainte relative aux allégations de violations des droits de l’homme pendant la période référendaire d’octobre à décembre 2015, intentée à son encontre le 13 janvier 2016.</w:t>
      </w:r>
    </w:p>
    <w:p w14:paraId="3D8CFE9C" w14:textId="33017758" w:rsidR="00E617F5" w:rsidRPr="009F6473" w:rsidRDefault="00E14BDA"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 xml:space="preserve"> l’issue de l’examen de cette plainte, un </w:t>
      </w:r>
      <w:r w:rsidRPr="009F6473">
        <w:rPr>
          <w:rFonts w:ascii="Bookman Old Style" w:hAnsi="Bookman Old Style" w:cs="Tahoma"/>
          <w:b/>
          <w:bCs/>
          <w:sz w:val="28"/>
          <w:szCs w:val="28"/>
        </w:rPr>
        <w:t>non-lieu</w:t>
      </w:r>
      <w:r w:rsidRPr="009F6473">
        <w:rPr>
          <w:rFonts w:ascii="Bookman Old Style" w:hAnsi="Bookman Old Style" w:cs="Tahoma"/>
          <w:sz w:val="28"/>
          <w:szCs w:val="28"/>
        </w:rPr>
        <w:t xml:space="preserve"> a été prononcé par le G</w:t>
      </w:r>
      <w:r w:rsidR="002C5734" w:rsidRPr="009F6473">
        <w:rPr>
          <w:rFonts w:ascii="Bookman Old Style" w:hAnsi="Bookman Old Style" w:cs="Tahoma"/>
          <w:sz w:val="28"/>
          <w:szCs w:val="28"/>
        </w:rPr>
        <w:t>roupe de travail des situations.</w:t>
      </w:r>
      <w:r w:rsidRPr="009F6473">
        <w:rPr>
          <w:rFonts w:ascii="Bookman Old Style" w:hAnsi="Bookman Old Style" w:cs="Tahoma"/>
          <w:sz w:val="28"/>
          <w:szCs w:val="28"/>
        </w:rPr>
        <w:t xml:space="preserve"> </w:t>
      </w:r>
    </w:p>
    <w:p w14:paraId="457AEF20" w14:textId="5A4C2E8E" w:rsidR="00E617F5" w:rsidRPr="009F6473" w:rsidRDefault="00E14BDA"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a République du Congo collabore </w:t>
      </w:r>
      <w:r w:rsidR="005702FA" w:rsidRPr="009F6473">
        <w:rPr>
          <w:rFonts w:ascii="Bookman Old Style" w:hAnsi="Bookman Old Style" w:cs="Tahoma"/>
          <w:sz w:val="28"/>
          <w:szCs w:val="28"/>
        </w:rPr>
        <w:t xml:space="preserve">également </w:t>
      </w:r>
      <w:r w:rsidRPr="009F6473">
        <w:rPr>
          <w:rFonts w:ascii="Bookman Old Style" w:hAnsi="Bookman Old Style" w:cs="Tahoma"/>
          <w:sz w:val="28"/>
          <w:szCs w:val="28"/>
        </w:rPr>
        <w:t xml:space="preserve">avec les organes des Nations Unies sur les questions liées aux populations autochtones, et avec les Rapporteurs spéciaux des Nations Unies sur les droits des peuples autochtones. </w:t>
      </w:r>
    </w:p>
    <w:p w14:paraId="19301D74" w14:textId="651082E8" w:rsidR="00CC04EB" w:rsidRPr="009F6473" w:rsidRDefault="005702FA"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eastAsia="Times New Roman" w:hAnsi="Bookman Old Style" w:cs="Times New Roman"/>
          <w:bCs/>
          <w:sz w:val="28"/>
          <w:szCs w:val="28"/>
          <w:lang w:eastAsia="fr-FR"/>
        </w:rPr>
        <w:t>ans</w:t>
      </w:r>
      <w:r w:rsidR="009C6FB2" w:rsidRPr="009F6473">
        <w:rPr>
          <w:rFonts w:ascii="Bookman Old Style" w:eastAsia="Times New Roman" w:hAnsi="Bookman Old Style" w:cs="Times New Roman"/>
          <w:bCs/>
          <w:sz w:val="28"/>
          <w:szCs w:val="28"/>
          <w:lang w:eastAsia="fr-FR"/>
        </w:rPr>
        <w:t xml:space="preserve"> ce cadre</w:t>
      </w:r>
      <w:r w:rsidR="00CC04EB" w:rsidRPr="009F6473">
        <w:rPr>
          <w:rFonts w:ascii="Bookman Old Style" w:hAnsi="Bookman Old Style" w:cs="Tahoma"/>
          <w:sz w:val="28"/>
          <w:szCs w:val="28"/>
        </w:rPr>
        <w:t>,</w:t>
      </w:r>
      <w:r w:rsidR="00E14BDA" w:rsidRPr="009F6473">
        <w:rPr>
          <w:rFonts w:ascii="Bookman Old Style" w:hAnsi="Bookman Old Style" w:cs="Tahoma"/>
          <w:sz w:val="28"/>
          <w:szCs w:val="28"/>
        </w:rPr>
        <w:t xml:space="preserve"> la République du Congo </w:t>
      </w:r>
      <w:r w:rsidR="00E31C68" w:rsidRPr="009F6473">
        <w:rPr>
          <w:rFonts w:ascii="Bookman Old Style" w:hAnsi="Bookman Old Style" w:cs="Tahoma"/>
          <w:sz w:val="28"/>
          <w:szCs w:val="28"/>
        </w:rPr>
        <w:t xml:space="preserve">a régulièrement répondu </w:t>
      </w:r>
      <w:r w:rsidR="00E14BDA" w:rsidRPr="009F6473">
        <w:rPr>
          <w:rFonts w:ascii="Bookman Old Style" w:hAnsi="Bookman Old Style" w:cs="Tahoma"/>
          <w:sz w:val="28"/>
          <w:szCs w:val="28"/>
        </w:rPr>
        <w:t xml:space="preserve">aux mécanismes des Nations unies, à l’instar de </w:t>
      </w:r>
      <w:r w:rsidR="00CC04EB" w:rsidRPr="009F6473">
        <w:rPr>
          <w:rFonts w:ascii="Bookman Old Style" w:hAnsi="Bookman Old Style" w:cs="Tahoma"/>
          <w:sz w:val="28"/>
          <w:szCs w:val="28"/>
        </w:rPr>
        <w:t>la Procédure de requête</w:t>
      </w:r>
      <w:r w:rsidR="00E31C68" w:rsidRPr="009F6473">
        <w:rPr>
          <w:rFonts w:ascii="Bookman Old Style" w:hAnsi="Bookman Old Style" w:cs="Tahoma"/>
          <w:sz w:val="28"/>
          <w:szCs w:val="28"/>
        </w:rPr>
        <w:t xml:space="preserve"> du </w:t>
      </w:r>
      <w:r w:rsidR="00CC04EB" w:rsidRPr="009F6473">
        <w:rPr>
          <w:rFonts w:ascii="Bookman Old Style" w:hAnsi="Bookman Old Style" w:cs="Tahoma"/>
          <w:sz w:val="28"/>
          <w:szCs w:val="28"/>
        </w:rPr>
        <w:t>Groupe de travail sur la détention arbitraire </w:t>
      </w:r>
      <w:r w:rsidR="00E31C68" w:rsidRPr="009F6473">
        <w:rPr>
          <w:rFonts w:ascii="Bookman Old Style" w:hAnsi="Bookman Old Style" w:cs="Tahoma"/>
          <w:sz w:val="28"/>
          <w:szCs w:val="28"/>
        </w:rPr>
        <w:t xml:space="preserve">et du </w:t>
      </w:r>
      <w:r w:rsidR="00CC04EB" w:rsidRPr="009F6473">
        <w:rPr>
          <w:rFonts w:ascii="Bookman Old Style" w:hAnsi="Bookman Old Style" w:cs="Tahoma"/>
          <w:sz w:val="28"/>
          <w:szCs w:val="28"/>
        </w:rPr>
        <w:t>Haut-Commissariat des Nations Unies pour les droits de l’homme.</w:t>
      </w:r>
    </w:p>
    <w:p w14:paraId="69C347F9" w14:textId="37A2D148" w:rsidR="00A859CB" w:rsidRPr="009F6473" w:rsidRDefault="00E31C68" w:rsidP="009F6473">
      <w:pPr>
        <w:pStyle w:val="Paragraphedeliste"/>
        <w:spacing w:before="240" w:after="120" w:line="360" w:lineRule="auto"/>
        <w:ind w:left="0"/>
        <w:jc w:val="both"/>
        <w:rPr>
          <w:rFonts w:ascii="Bookman Old Style" w:hAnsi="Bookman Old Style" w:cs="Tahoma"/>
          <w:color w:val="00B050"/>
          <w:sz w:val="28"/>
          <w:szCs w:val="28"/>
        </w:rPr>
      </w:pPr>
      <w:r w:rsidRPr="009F6473">
        <w:rPr>
          <w:rFonts w:ascii="Bookman Old Style" w:hAnsi="Bookman Old Style" w:cs="Tahoma"/>
          <w:b/>
          <w:sz w:val="28"/>
          <w:szCs w:val="28"/>
        </w:rPr>
        <w:t>L</w:t>
      </w:r>
      <w:r w:rsidRPr="009F6473">
        <w:rPr>
          <w:rFonts w:ascii="Bookman Old Style" w:hAnsi="Bookman Old Style" w:cs="Tahoma"/>
          <w:sz w:val="28"/>
          <w:szCs w:val="28"/>
        </w:rPr>
        <w:t xml:space="preserve">a République du Congo respecte la procédure ouverte en procédant par </w:t>
      </w:r>
      <w:r w:rsidR="00DA1567" w:rsidRPr="009F6473">
        <w:rPr>
          <w:rFonts w:ascii="Bookman Old Style" w:hAnsi="Bookman Old Style" w:cs="Tahoma"/>
          <w:sz w:val="28"/>
          <w:szCs w:val="28"/>
        </w:rPr>
        <w:t>d</w:t>
      </w:r>
      <w:r w:rsidRPr="009F6473">
        <w:rPr>
          <w:rFonts w:ascii="Bookman Old Style" w:hAnsi="Bookman Old Style" w:cs="Tahoma"/>
          <w:sz w:val="28"/>
          <w:szCs w:val="28"/>
        </w:rPr>
        <w:t>es appels à candidatures ou à manifestation d’intérêt lors des choix des candidats nationaux aux élections des organes conventionnels des Nations Unies</w:t>
      </w:r>
      <w:r w:rsidR="005702FA" w:rsidRPr="009F6473">
        <w:rPr>
          <w:rFonts w:ascii="Bookman Old Style" w:hAnsi="Bookman Old Style" w:cs="Tahoma"/>
          <w:sz w:val="28"/>
          <w:szCs w:val="28"/>
        </w:rPr>
        <w:t xml:space="preserve"> pour s’assurer du respect du principe d’une sélection fondée sur la compétence</w:t>
      </w:r>
      <w:r w:rsidRPr="009F6473">
        <w:rPr>
          <w:rFonts w:ascii="Bookman Old Style" w:hAnsi="Bookman Old Style" w:cs="Tahoma"/>
          <w:sz w:val="28"/>
          <w:szCs w:val="28"/>
        </w:rPr>
        <w:t xml:space="preserve">. </w:t>
      </w:r>
    </w:p>
    <w:p w14:paraId="323D3F41" w14:textId="1104371F" w:rsidR="00E31C68"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b/>
          <w:sz w:val="28"/>
          <w:szCs w:val="28"/>
        </w:rPr>
        <w:t>u plan régional</w:t>
      </w:r>
      <w:r w:rsidRPr="009F6473">
        <w:rPr>
          <w:rFonts w:ascii="Bookman Old Style" w:hAnsi="Bookman Old Style" w:cs="Tahoma"/>
          <w:sz w:val="28"/>
          <w:szCs w:val="28"/>
        </w:rPr>
        <w:t>, le Congo entretient d’excellents rapports avec la Commission Africaine des droits de l’homme et des peuples ainsi qu</w:t>
      </w:r>
      <w:r w:rsidR="005702FA" w:rsidRPr="009F6473">
        <w:rPr>
          <w:rFonts w:ascii="Bookman Old Style" w:hAnsi="Bookman Old Style" w:cs="Tahoma"/>
          <w:sz w:val="28"/>
          <w:szCs w:val="28"/>
        </w:rPr>
        <w:t xml:space="preserve">’avec </w:t>
      </w:r>
      <w:r w:rsidRPr="009F6473">
        <w:rPr>
          <w:rFonts w:ascii="Bookman Old Style" w:hAnsi="Bookman Old Style" w:cs="Tahoma"/>
          <w:sz w:val="28"/>
          <w:szCs w:val="28"/>
        </w:rPr>
        <w:t>le Grou</w:t>
      </w:r>
      <w:r w:rsidR="00D61691" w:rsidRPr="009F6473">
        <w:rPr>
          <w:rFonts w:ascii="Bookman Old Style" w:hAnsi="Bookman Old Style" w:cs="Tahoma"/>
          <w:sz w:val="28"/>
          <w:szCs w:val="28"/>
        </w:rPr>
        <w:t>pe de travail de la Commission a</w:t>
      </w:r>
      <w:r w:rsidRPr="009F6473">
        <w:rPr>
          <w:rFonts w:ascii="Bookman Old Style" w:hAnsi="Bookman Old Style" w:cs="Tahoma"/>
          <w:sz w:val="28"/>
          <w:szCs w:val="28"/>
        </w:rPr>
        <w:t xml:space="preserve">fricaine sur les populations et communautés autochtones. </w:t>
      </w:r>
    </w:p>
    <w:p w14:paraId="1ED7E470" w14:textId="78C57111" w:rsidR="00A859CB" w:rsidRPr="009F6473" w:rsidRDefault="00FC392F"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N</w:t>
      </w:r>
      <w:r w:rsidRPr="009F6473">
        <w:rPr>
          <w:rFonts w:ascii="Bookman Old Style" w:hAnsi="Bookman Old Style" w:cs="Tahoma"/>
          <w:sz w:val="28"/>
          <w:szCs w:val="28"/>
        </w:rPr>
        <w:t xml:space="preserve">otre pays </w:t>
      </w:r>
      <w:r w:rsidR="00CC04EB" w:rsidRPr="009F6473">
        <w:rPr>
          <w:rFonts w:ascii="Bookman Old Style" w:hAnsi="Bookman Old Style" w:cs="Tahoma"/>
          <w:sz w:val="28"/>
          <w:szCs w:val="28"/>
        </w:rPr>
        <w:t>bénéficie également de l’appui technique du Centre pour les droits de l’homme et la démocratie en Afrique centrale</w:t>
      </w:r>
      <w:r w:rsidR="002C5734" w:rsidRPr="009F6473">
        <w:rPr>
          <w:rFonts w:ascii="Bookman Old Style" w:hAnsi="Bookman Old Style" w:cs="Tahoma"/>
          <w:sz w:val="28"/>
          <w:szCs w:val="28"/>
        </w:rPr>
        <w:t>.</w:t>
      </w:r>
      <w:r w:rsidR="00CC04EB" w:rsidRPr="009F6473">
        <w:rPr>
          <w:rFonts w:ascii="Bookman Old Style" w:hAnsi="Bookman Old Style" w:cs="Tahoma"/>
          <w:sz w:val="28"/>
          <w:szCs w:val="28"/>
        </w:rPr>
        <w:t xml:space="preserve"> </w:t>
      </w:r>
    </w:p>
    <w:p w14:paraId="45F438A1" w14:textId="77777777" w:rsidR="00A23145" w:rsidRDefault="00A23145" w:rsidP="00356FA0">
      <w:pPr>
        <w:spacing w:line="360" w:lineRule="auto"/>
        <w:jc w:val="both"/>
        <w:rPr>
          <w:rFonts w:ascii="Bookman Old Style" w:eastAsia="Times New Roman" w:hAnsi="Bookman Old Style" w:cs="Times New Roman"/>
          <w:b/>
          <w:sz w:val="28"/>
          <w:szCs w:val="28"/>
          <w:lang w:eastAsia="fr-FR"/>
        </w:rPr>
      </w:pPr>
    </w:p>
    <w:p w14:paraId="466F4E2E" w14:textId="46803F6C" w:rsidR="00CC04EB" w:rsidRPr="009F6473" w:rsidRDefault="00CC04EB" w:rsidP="00356FA0">
      <w:pPr>
        <w:spacing w:line="360" w:lineRule="auto"/>
        <w:jc w:val="both"/>
        <w:rPr>
          <w:rFonts w:ascii="Bookman Old Style" w:hAnsi="Bookman Old Style" w:cs="Tahoma"/>
          <w:b/>
          <w:sz w:val="28"/>
          <w:szCs w:val="28"/>
        </w:rPr>
      </w:pPr>
      <w:r w:rsidRPr="009F6473">
        <w:rPr>
          <w:rFonts w:ascii="Bookman Old Style" w:eastAsia="Times New Roman" w:hAnsi="Bookman Old Style" w:cs="Times New Roman"/>
          <w:b/>
          <w:sz w:val="28"/>
          <w:szCs w:val="28"/>
          <w:lang w:eastAsia="fr-FR"/>
        </w:rPr>
        <w:lastRenderedPageBreak/>
        <w:t>M</w:t>
      </w:r>
      <w:r w:rsidRPr="009F6473">
        <w:rPr>
          <w:rFonts w:ascii="Bookman Old Style" w:hAnsi="Bookman Old Style" w:cs="Tahoma"/>
          <w:b/>
          <w:sz w:val="28"/>
          <w:szCs w:val="28"/>
        </w:rPr>
        <w:t xml:space="preserve">onsieur le </w:t>
      </w:r>
      <w:r w:rsidR="009F6473">
        <w:rPr>
          <w:rFonts w:ascii="Bookman Old Style" w:hAnsi="Bookman Old Style" w:cs="Tahoma"/>
          <w:b/>
          <w:sz w:val="28"/>
          <w:szCs w:val="28"/>
        </w:rPr>
        <w:t>Vice-</w:t>
      </w:r>
      <w:r w:rsidRPr="009F6473">
        <w:rPr>
          <w:rFonts w:ascii="Bookman Old Style" w:hAnsi="Bookman Old Style" w:cs="Tahoma"/>
          <w:b/>
          <w:sz w:val="28"/>
          <w:szCs w:val="28"/>
        </w:rPr>
        <w:t>Président ;</w:t>
      </w:r>
    </w:p>
    <w:p w14:paraId="371709D6" w14:textId="77777777" w:rsidR="00CC04EB" w:rsidRPr="009F6473" w:rsidRDefault="00CC04EB" w:rsidP="00356FA0">
      <w:pPr>
        <w:spacing w:line="360" w:lineRule="auto"/>
        <w:jc w:val="both"/>
        <w:rPr>
          <w:rFonts w:ascii="Bookman Old Style" w:hAnsi="Bookman Old Style" w:cs="Tahoma"/>
          <w:b/>
          <w:sz w:val="28"/>
          <w:szCs w:val="28"/>
        </w:rPr>
      </w:pPr>
      <w:r w:rsidRPr="009F6473">
        <w:rPr>
          <w:rFonts w:ascii="Bookman Old Style" w:eastAsia="Times New Roman" w:hAnsi="Bookman Old Style" w:cs="Times New Roman"/>
          <w:b/>
          <w:sz w:val="28"/>
          <w:szCs w:val="28"/>
          <w:lang w:eastAsia="fr-FR"/>
        </w:rPr>
        <w:t>E</w:t>
      </w:r>
      <w:r w:rsidRPr="009F6473">
        <w:rPr>
          <w:rFonts w:ascii="Bookman Old Style" w:hAnsi="Bookman Old Style" w:cs="Tahoma"/>
          <w:b/>
          <w:sz w:val="28"/>
          <w:szCs w:val="28"/>
        </w:rPr>
        <w:t>xcellences ;</w:t>
      </w:r>
    </w:p>
    <w:p w14:paraId="09E12964" w14:textId="77777777" w:rsidR="00CC04EB" w:rsidRPr="009F6473" w:rsidRDefault="00CC04EB" w:rsidP="00356FA0">
      <w:pPr>
        <w:spacing w:line="360" w:lineRule="auto"/>
        <w:jc w:val="both"/>
        <w:rPr>
          <w:rFonts w:ascii="Bookman Old Style" w:hAnsi="Bookman Old Style" w:cs="Tahoma"/>
          <w:b/>
          <w:sz w:val="28"/>
          <w:szCs w:val="28"/>
        </w:rPr>
      </w:pPr>
      <w:r w:rsidRPr="009F6473">
        <w:rPr>
          <w:rFonts w:ascii="Bookman Old Style" w:eastAsia="Times New Roman" w:hAnsi="Bookman Old Style" w:cs="Times New Roman"/>
          <w:b/>
          <w:sz w:val="28"/>
          <w:szCs w:val="28"/>
          <w:lang w:eastAsia="fr-FR"/>
        </w:rPr>
        <w:t>M</w:t>
      </w:r>
      <w:r w:rsidRPr="009F6473">
        <w:rPr>
          <w:rFonts w:ascii="Bookman Old Style" w:hAnsi="Bookman Old Style" w:cs="Tahoma"/>
          <w:b/>
          <w:sz w:val="28"/>
          <w:szCs w:val="28"/>
        </w:rPr>
        <w:t>esdames et Messieurs.</w:t>
      </w:r>
    </w:p>
    <w:p w14:paraId="1DFDA238" w14:textId="0734CAC5" w:rsidR="005D0D0C" w:rsidRPr="009F6473" w:rsidRDefault="005D0D0C"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bCs/>
          <w:sz w:val="28"/>
          <w:szCs w:val="28"/>
        </w:rPr>
        <w:t>ans le cadre des réalisations en matière de promotion et de protection des droits de l’homme</w:t>
      </w:r>
      <w:r w:rsidRPr="009F6473">
        <w:rPr>
          <w:rFonts w:ascii="Bookman Old Style" w:hAnsi="Bookman Old Style" w:cs="Tahoma"/>
          <w:b/>
          <w:sz w:val="28"/>
          <w:szCs w:val="28"/>
        </w:rPr>
        <w:t>,</w:t>
      </w:r>
      <w:r w:rsidRPr="009F6473">
        <w:rPr>
          <w:rFonts w:ascii="Bookman Old Style" w:hAnsi="Bookman Old Style" w:cs="Tahoma"/>
          <w:sz w:val="28"/>
          <w:szCs w:val="28"/>
        </w:rPr>
        <w:t xml:space="preserve"> des avancées significatives sont constatées concernant l’égalité, la non-discrimination et l’élimination des violences faites aux femmes, la promotion et </w:t>
      </w:r>
      <w:r w:rsidR="00602D54" w:rsidRPr="009F6473">
        <w:rPr>
          <w:rFonts w:ascii="Bookman Old Style" w:hAnsi="Bookman Old Style" w:cs="Tahoma"/>
          <w:sz w:val="28"/>
          <w:szCs w:val="28"/>
        </w:rPr>
        <w:t>la</w:t>
      </w:r>
      <w:r w:rsidR="00602D54" w:rsidRPr="009F6473">
        <w:rPr>
          <w:rFonts w:ascii="Bookman Old Style" w:hAnsi="Bookman Old Style" w:cs="Tahoma"/>
          <w:b/>
          <w:i/>
          <w:sz w:val="28"/>
          <w:szCs w:val="28"/>
        </w:rPr>
        <w:t xml:space="preserve"> </w:t>
      </w:r>
      <w:r w:rsidRPr="009F6473">
        <w:rPr>
          <w:rFonts w:ascii="Bookman Old Style" w:hAnsi="Bookman Old Style" w:cs="Tahoma"/>
          <w:sz w:val="28"/>
          <w:szCs w:val="28"/>
        </w:rPr>
        <w:t>protection des droits de l’enfant, la promotion et la protection des groupes vulnérables, la promotion et la protection des droits économiques, sociaux et culturels</w:t>
      </w:r>
      <w:r w:rsidR="002C5734" w:rsidRPr="009F6473">
        <w:rPr>
          <w:rFonts w:ascii="Bookman Old Style" w:hAnsi="Bookman Old Style" w:cs="Tahoma"/>
          <w:sz w:val="28"/>
          <w:szCs w:val="28"/>
        </w:rPr>
        <w:t>,</w:t>
      </w:r>
      <w:r w:rsidRPr="009F6473">
        <w:rPr>
          <w:rFonts w:ascii="Bookman Old Style" w:hAnsi="Bookman Old Style" w:cs="Tahoma"/>
          <w:sz w:val="28"/>
          <w:szCs w:val="28"/>
        </w:rPr>
        <w:t xml:space="preserve"> ain</w:t>
      </w:r>
      <w:r w:rsidR="009C6FB2" w:rsidRPr="009F6473">
        <w:rPr>
          <w:rFonts w:ascii="Bookman Old Style" w:hAnsi="Bookman Old Style" w:cs="Tahoma"/>
          <w:sz w:val="28"/>
          <w:szCs w:val="28"/>
        </w:rPr>
        <w:t xml:space="preserve">si que le respect des droits de </w:t>
      </w:r>
      <w:r w:rsidRPr="009F6473">
        <w:rPr>
          <w:rFonts w:ascii="Bookman Old Style" w:hAnsi="Bookman Old Style" w:cs="Tahoma"/>
          <w:sz w:val="28"/>
          <w:szCs w:val="28"/>
        </w:rPr>
        <w:t>l’homme dans l’administration de la justice et de l’administration pénitentiaire.</w:t>
      </w:r>
    </w:p>
    <w:p w14:paraId="0CF8A212" w14:textId="452D443E" w:rsidR="00A859CB" w:rsidRPr="00A23145" w:rsidRDefault="00CE4CEC"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00CC04EB" w:rsidRPr="009F6473">
        <w:rPr>
          <w:rFonts w:ascii="Bookman Old Style" w:hAnsi="Bookman Old Style" w:cs="Tahoma"/>
          <w:sz w:val="28"/>
          <w:szCs w:val="28"/>
        </w:rPr>
        <w:t xml:space="preserve">vec l’appui des Agences du système des Nations Unies, la République du Congo s’emploie à mettre en œuvre une politique de promotion et de protection des droits de l’homme fondée, entre autres, sur l’égalité, la non-discrimination et l’élimination </w:t>
      </w:r>
      <w:r w:rsidR="00CC04EB" w:rsidRPr="009F6473">
        <w:rPr>
          <w:rFonts w:ascii="Bookman Old Style" w:hAnsi="Bookman Old Style" w:cs="Tahoma"/>
          <w:b/>
          <w:sz w:val="28"/>
          <w:szCs w:val="28"/>
        </w:rPr>
        <w:t>des violences faites aux femmes.</w:t>
      </w:r>
      <w:r w:rsidR="00CC04EB" w:rsidRPr="009F6473">
        <w:rPr>
          <w:rFonts w:ascii="Bookman Old Style" w:hAnsi="Bookman Old Style" w:cs="Tahoma"/>
          <w:sz w:val="28"/>
          <w:szCs w:val="28"/>
        </w:rPr>
        <w:t xml:space="preserve"> </w:t>
      </w:r>
    </w:p>
    <w:p w14:paraId="5566ED74" w14:textId="410DE82D" w:rsidR="00A859CB"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ans ce domaine, la collaboration avec les Organisations internationales se matérialise par la signature de plans cadres, d</w:t>
      </w:r>
      <w:r w:rsidR="00C05F25" w:rsidRPr="009F6473">
        <w:rPr>
          <w:rFonts w:ascii="Bookman Old Style" w:hAnsi="Bookman Old Style" w:cs="Tahoma"/>
          <w:sz w:val="28"/>
          <w:szCs w:val="28"/>
        </w:rPr>
        <w:t>’</w:t>
      </w:r>
      <w:r w:rsidRPr="009F6473">
        <w:rPr>
          <w:rFonts w:ascii="Bookman Old Style" w:hAnsi="Bookman Old Style" w:cs="Tahoma"/>
          <w:sz w:val="28"/>
          <w:szCs w:val="28"/>
        </w:rPr>
        <w:t xml:space="preserve">accords de partenariat pour la lutte contre les violences basées sur le genre et </w:t>
      </w:r>
      <w:r w:rsidR="00C05F25" w:rsidRPr="009F6473">
        <w:rPr>
          <w:rFonts w:ascii="Bookman Old Style" w:hAnsi="Bookman Old Style" w:cs="Tahoma"/>
          <w:sz w:val="28"/>
          <w:szCs w:val="28"/>
        </w:rPr>
        <w:t xml:space="preserve">par </w:t>
      </w:r>
      <w:r w:rsidRPr="009F6473">
        <w:rPr>
          <w:rFonts w:ascii="Bookman Old Style" w:hAnsi="Bookman Old Style" w:cs="Tahoma"/>
          <w:sz w:val="28"/>
          <w:szCs w:val="28"/>
        </w:rPr>
        <w:t xml:space="preserve">la mise en place de nombreux projets. </w:t>
      </w:r>
    </w:p>
    <w:p w14:paraId="3FB8830C" w14:textId="396E3EAB" w:rsidR="00CC04EB"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O</w:t>
      </w:r>
      <w:r w:rsidRPr="009F6473">
        <w:rPr>
          <w:rFonts w:ascii="Bookman Old Style" w:hAnsi="Bookman Old Style" w:cs="Tahoma"/>
          <w:sz w:val="28"/>
          <w:szCs w:val="28"/>
        </w:rPr>
        <w:t>utre les campagnes de sensibilisation, la thématique des violences basées sur le genre fait l’objet d’ateliers de formation destinés aux agents de la police</w:t>
      </w:r>
      <w:r w:rsidR="003E4D51" w:rsidRPr="009F6473">
        <w:rPr>
          <w:rFonts w:ascii="Bookman Old Style" w:hAnsi="Bookman Old Style" w:cs="Tahoma"/>
          <w:sz w:val="28"/>
          <w:szCs w:val="28"/>
        </w:rPr>
        <w:t xml:space="preserve">, de la gendarmerie et </w:t>
      </w:r>
      <w:r w:rsidR="00C05F25" w:rsidRPr="009F6473">
        <w:rPr>
          <w:rFonts w:ascii="Bookman Old Style" w:hAnsi="Bookman Old Style" w:cs="Tahoma"/>
          <w:sz w:val="28"/>
          <w:szCs w:val="28"/>
        </w:rPr>
        <w:t xml:space="preserve">aux </w:t>
      </w:r>
      <w:r w:rsidR="003E4D51" w:rsidRPr="009F6473">
        <w:rPr>
          <w:rFonts w:ascii="Bookman Old Style" w:hAnsi="Bookman Old Style" w:cs="Tahoma"/>
          <w:sz w:val="28"/>
          <w:szCs w:val="28"/>
        </w:rPr>
        <w:t>magistrats.</w:t>
      </w:r>
    </w:p>
    <w:p w14:paraId="5C1343C8" w14:textId="12857223" w:rsidR="00C05F25" w:rsidRPr="009F6473" w:rsidRDefault="002C5734"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0096749E" w:rsidRPr="009F6473">
        <w:rPr>
          <w:rFonts w:ascii="Bookman Old Style" w:hAnsi="Bookman Old Style" w:cs="Tahoma"/>
          <w:sz w:val="28"/>
          <w:szCs w:val="28"/>
        </w:rPr>
        <w:t>a représentativité des femmes dans les sphères de prise de décision</w:t>
      </w:r>
      <w:r w:rsidR="00C05F25" w:rsidRPr="009F6473">
        <w:rPr>
          <w:rFonts w:ascii="Bookman Old Style" w:hAnsi="Bookman Old Style" w:cs="Tahoma"/>
          <w:sz w:val="28"/>
          <w:szCs w:val="28"/>
        </w:rPr>
        <w:t xml:space="preserve">, en </w:t>
      </w:r>
      <w:r w:rsidRPr="009F6473">
        <w:rPr>
          <w:rFonts w:ascii="Bookman Old Style" w:hAnsi="Bookman Old Style" w:cs="Tahoma"/>
          <w:sz w:val="28"/>
          <w:szCs w:val="28"/>
        </w:rPr>
        <w:t>République du Congo, est en réelle amélioration, soit :</w:t>
      </w:r>
    </w:p>
    <w:p w14:paraId="0FDD16CA" w14:textId="3AAD93C5"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22% au Gouvernement, </w:t>
      </w:r>
    </w:p>
    <w:p w14:paraId="73FDB59D" w14:textId="373C4392" w:rsidR="00C05F25" w:rsidRPr="009F6473" w:rsidRDefault="002C5734"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22</w:t>
      </w:r>
      <w:r w:rsidR="0096749E" w:rsidRPr="009F6473">
        <w:rPr>
          <w:rFonts w:ascii="Bookman Old Style" w:hAnsi="Bookman Old Style" w:cs="Tahoma"/>
          <w:sz w:val="28"/>
          <w:szCs w:val="28"/>
        </w:rPr>
        <w:t xml:space="preserve">% au Sénat, </w:t>
      </w:r>
    </w:p>
    <w:p w14:paraId="4F8C7A15" w14:textId="75722A74" w:rsidR="00C05F25" w:rsidRPr="009F6473" w:rsidRDefault="002C5734"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16</w:t>
      </w:r>
      <w:r w:rsidR="0096749E" w:rsidRPr="009F6473">
        <w:rPr>
          <w:rFonts w:ascii="Bookman Old Style" w:hAnsi="Bookman Old Style" w:cs="Tahoma"/>
          <w:sz w:val="28"/>
          <w:szCs w:val="28"/>
        </w:rPr>
        <w:t>% à l’Assemblée nationale,</w:t>
      </w:r>
    </w:p>
    <w:p w14:paraId="006B62AD" w14:textId="2A7A0760"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lastRenderedPageBreak/>
        <w:t xml:space="preserve">33,3% à la Cour constitutionnelle, </w:t>
      </w:r>
    </w:p>
    <w:p w14:paraId="6D6035C3" w14:textId="77777777"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25% à la Haute cour de justice, </w:t>
      </w:r>
    </w:p>
    <w:p w14:paraId="2FF1C05E" w14:textId="77777777"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50% au Conseil économique, social et environnemental, </w:t>
      </w:r>
    </w:p>
    <w:p w14:paraId="54E83347" w14:textId="77777777"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40% à la Commission nationale des droits de l’homme,</w:t>
      </w:r>
    </w:p>
    <w:p w14:paraId="12C85CD2" w14:textId="4663F46F"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25% au Conseil consultatif des personnes vivant avec handicap,</w:t>
      </w:r>
    </w:p>
    <w:p w14:paraId="4EEE889B" w14:textId="2F4580E3" w:rsidR="00C05F25"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19,44% dans les Conseils départementaux et </w:t>
      </w:r>
      <w:r w:rsidR="00C05F25" w:rsidRPr="009F6473">
        <w:rPr>
          <w:rFonts w:ascii="Bookman Old Style" w:hAnsi="Bookman Old Style" w:cs="Tahoma"/>
          <w:sz w:val="28"/>
          <w:szCs w:val="28"/>
        </w:rPr>
        <w:t xml:space="preserve">de </w:t>
      </w:r>
    </w:p>
    <w:p w14:paraId="4F45F807" w14:textId="1FA67E12" w:rsidR="00A859CB" w:rsidRPr="009F6473" w:rsidRDefault="0096749E" w:rsidP="00356FA0">
      <w:pPr>
        <w:pStyle w:val="Paragraphedeliste"/>
        <w:numPr>
          <w:ilvl w:val="0"/>
          <w:numId w:val="11"/>
        </w:numPr>
        <w:spacing w:line="360" w:lineRule="auto"/>
        <w:jc w:val="both"/>
        <w:rPr>
          <w:rFonts w:ascii="Bookman Old Style" w:hAnsi="Bookman Old Style" w:cs="Tahoma"/>
          <w:sz w:val="28"/>
          <w:szCs w:val="28"/>
        </w:rPr>
      </w:pPr>
      <w:r w:rsidRPr="009F6473">
        <w:rPr>
          <w:rFonts w:ascii="Bookman Old Style" w:hAnsi="Bookman Old Style" w:cs="Tahoma"/>
          <w:sz w:val="28"/>
          <w:szCs w:val="28"/>
        </w:rPr>
        <w:t>20,85% dans les Conseils municipaux.</w:t>
      </w:r>
    </w:p>
    <w:p w14:paraId="6EF77464" w14:textId="513F47F6" w:rsidR="00A859CB" w:rsidRPr="009F6473" w:rsidRDefault="0096749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e Gouvernement de la République du Congo entreprend régulièrement des actions visant à autonomiser les femmes dans le secteur agricole, le financement des activités génératrices de revenu et l’apprentissage des métiers.</w:t>
      </w:r>
    </w:p>
    <w:p w14:paraId="74A28131" w14:textId="749FCA7F" w:rsidR="00A859CB" w:rsidRPr="00A23145" w:rsidRDefault="005746D9"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ans la perspective d’une amélioration constante de la condition de l’enfant, la République du Congo a ratifié, entre autres, les instruments juridiques internationaux</w:t>
      </w:r>
      <w:r w:rsidR="009A52DB" w:rsidRPr="009F6473">
        <w:rPr>
          <w:rFonts w:ascii="Bookman Old Style" w:hAnsi="Bookman Old Style" w:cs="Tahoma"/>
          <w:sz w:val="28"/>
          <w:szCs w:val="28"/>
        </w:rPr>
        <w:t xml:space="preserve"> existants en la matière</w:t>
      </w:r>
      <w:r w:rsidRPr="009F6473">
        <w:rPr>
          <w:rFonts w:ascii="Bookman Old Style" w:hAnsi="Bookman Old Style" w:cs="Tahoma"/>
          <w:sz w:val="28"/>
          <w:szCs w:val="28"/>
        </w:rPr>
        <w:t>.</w:t>
      </w:r>
    </w:p>
    <w:p w14:paraId="3EF4001D" w14:textId="03B896E4" w:rsidR="00A859CB" w:rsidRPr="009F6473" w:rsidRDefault="00A33D25"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Etat congolais garantit à tous les enfants le droit à l’éducation et un égal accès à l’enseignement et à la formation. </w:t>
      </w:r>
    </w:p>
    <w:p w14:paraId="0D8B935F" w14:textId="5B81593B" w:rsidR="00A859CB" w:rsidRPr="009F6473" w:rsidRDefault="00A33D25" w:rsidP="00356FA0">
      <w:pPr>
        <w:spacing w:line="360" w:lineRule="auto"/>
        <w:jc w:val="both"/>
        <w:rPr>
          <w:rFonts w:ascii="Bookman Old Style" w:hAnsi="Bookman Old Style" w:cs="Tahoma"/>
          <w:sz w:val="28"/>
          <w:szCs w:val="28"/>
        </w:rPr>
      </w:pPr>
      <w:r w:rsidRPr="009F6473">
        <w:rPr>
          <w:rFonts w:ascii="Bookman Old Style" w:hAnsi="Bookman Old Style" w:cs="Tahoma"/>
          <w:sz w:val="28"/>
          <w:szCs w:val="28"/>
        </w:rPr>
        <w:t>Entre 2018 et 2023, la République du Congo a construit plus</w:t>
      </w:r>
      <w:r w:rsidR="002C5734" w:rsidRPr="009F6473">
        <w:rPr>
          <w:rFonts w:ascii="Bookman Old Style" w:hAnsi="Bookman Old Style" w:cs="Tahoma"/>
          <w:sz w:val="28"/>
          <w:szCs w:val="28"/>
        </w:rPr>
        <w:t>ieurs infrastructures scolaires.</w:t>
      </w:r>
      <w:r w:rsidRPr="009F6473">
        <w:rPr>
          <w:rFonts w:ascii="Bookman Old Style" w:hAnsi="Bookman Old Style" w:cs="Tahoma"/>
          <w:sz w:val="28"/>
          <w:szCs w:val="28"/>
        </w:rPr>
        <w:t xml:space="preserve"> </w:t>
      </w:r>
    </w:p>
    <w:p w14:paraId="5033C6D4" w14:textId="52118E3F" w:rsidR="00A859CB" w:rsidRPr="009F6473" w:rsidRDefault="00E70250" w:rsidP="009F6473">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a République du Congo a mis en place le projet Cycle d’instruction civique et d’aide à la réinsertion sociale des jeunes déscolarisés d’Aubeville (CIRJA) qui vise à lutter contre la délinquance juvénile, à l’instar du phénomène dit « bébés noirs », par leur éducation générale et civique, a</w:t>
      </w:r>
      <w:r w:rsidR="007715DC" w:rsidRPr="009F6473">
        <w:rPr>
          <w:rFonts w:ascii="Bookman Old Style" w:hAnsi="Bookman Old Style" w:cs="Tahoma"/>
          <w:sz w:val="28"/>
          <w:szCs w:val="28"/>
        </w:rPr>
        <w:t>insi que par la formation à l’emploi</w:t>
      </w:r>
      <w:r w:rsidRPr="009F6473">
        <w:rPr>
          <w:rFonts w:ascii="Bookman Old Style" w:hAnsi="Bookman Old Style" w:cs="Tahoma"/>
          <w:sz w:val="28"/>
          <w:szCs w:val="28"/>
        </w:rPr>
        <w:t>.</w:t>
      </w:r>
      <w:bookmarkStart w:id="1" w:name="_Hlk155773579"/>
    </w:p>
    <w:p w14:paraId="080A03F2" w14:textId="4284D3C5" w:rsidR="00A859CB" w:rsidRPr="009F6473" w:rsidRDefault="00A33D25" w:rsidP="009F6473">
      <w:pPr>
        <w:pStyle w:val="Paragraphedeliste"/>
        <w:spacing w:before="240" w:after="120" w:line="360" w:lineRule="auto"/>
        <w:ind w:left="0"/>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ans le même cadre, l</w:t>
      </w:r>
      <w:r w:rsidR="00E70250" w:rsidRPr="009F6473">
        <w:rPr>
          <w:rFonts w:ascii="Bookman Old Style" w:hAnsi="Bookman Old Style" w:cs="Tahoma"/>
          <w:sz w:val="28"/>
          <w:szCs w:val="28"/>
        </w:rPr>
        <w:t>e pays</w:t>
      </w:r>
      <w:r w:rsidRPr="009F6473">
        <w:rPr>
          <w:rFonts w:ascii="Bookman Old Style" w:hAnsi="Bookman Old Style" w:cs="Tahoma"/>
          <w:sz w:val="28"/>
          <w:szCs w:val="28"/>
        </w:rPr>
        <w:t xml:space="preserve"> s’est doté d’une stratégie d’inclusion des personnes vivant avec handicap. Cette stratégie prévoit, entre autres, la scolarisation et l’alphabétisation des enfants handicapés. </w:t>
      </w:r>
    </w:p>
    <w:p w14:paraId="33800E88" w14:textId="7CBCF744" w:rsidR="00A859CB" w:rsidRPr="009F6473" w:rsidRDefault="0002009D" w:rsidP="009F6473">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lastRenderedPageBreak/>
        <w:t>D</w:t>
      </w:r>
      <w:r w:rsidRPr="009F6473">
        <w:rPr>
          <w:rFonts w:ascii="Bookman Old Style" w:hAnsi="Bookman Old Style" w:cs="Tahoma"/>
          <w:sz w:val="28"/>
          <w:szCs w:val="28"/>
        </w:rPr>
        <w:t>epuis 2014, le Congo a ratifié la convention internationale relative aux droits des personnes handicapées ainsi que son protocole additionnel.</w:t>
      </w:r>
    </w:p>
    <w:p w14:paraId="3481167D" w14:textId="7866EF93" w:rsidR="00A859CB" w:rsidRPr="009F6473" w:rsidRDefault="0002009D" w:rsidP="00356FA0">
      <w:pPr>
        <w:pStyle w:val="Paragraphedeliste"/>
        <w:spacing w:before="240" w:after="120" w:line="360" w:lineRule="auto"/>
        <w:ind w:left="0"/>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a Constitution du 25 octobre 2015, dans son article 234, a institué un Conseil consultatif des personnes vivant avec handicap.</w:t>
      </w:r>
      <w:r w:rsidR="00666EA4" w:rsidRPr="009F6473">
        <w:rPr>
          <w:rFonts w:ascii="Bookman Old Style" w:hAnsi="Bookman Old Style" w:cs="Tahoma"/>
          <w:sz w:val="28"/>
          <w:szCs w:val="28"/>
        </w:rPr>
        <w:t xml:space="preserve"> </w:t>
      </w:r>
    </w:p>
    <w:p w14:paraId="6793C1D7" w14:textId="2001CE9E" w:rsidR="00A859CB" w:rsidRPr="009F6473" w:rsidRDefault="00F02452" w:rsidP="00356FA0">
      <w:pPr>
        <w:pStyle w:val="Paragraphedeliste"/>
        <w:spacing w:before="240" w:after="120" w:line="360" w:lineRule="auto"/>
        <w:ind w:left="0"/>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 xml:space="preserve">u </w:t>
      </w:r>
      <w:r w:rsidRPr="009F6473">
        <w:rPr>
          <w:rFonts w:ascii="Bookman Old Style" w:hAnsi="Bookman Old Style" w:cs="Tahoma"/>
          <w:b/>
          <w:bCs/>
          <w:sz w:val="28"/>
          <w:szCs w:val="28"/>
        </w:rPr>
        <w:t>niveau national</w:t>
      </w:r>
      <w:r w:rsidRPr="009F6473">
        <w:rPr>
          <w:rFonts w:ascii="Bookman Old Style" w:hAnsi="Bookman Old Style" w:cs="Tahoma"/>
          <w:sz w:val="28"/>
          <w:szCs w:val="28"/>
        </w:rPr>
        <w:t xml:space="preserve">, la loi n°04-2010 du 14 juin 2010 portant protection de l’enfant en République du Congo assure la protection des droits de tous les enfants sans discrimination aucune. </w:t>
      </w:r>
    </w:p>
    <w:p w14:paraId="762D9970" w14:textId="006052C0" w:rsidR="00F02452" w:rsidRPr="009F6473" w:rsidRDefault="00F02452" w:rsidP="00356FA0">
      <w:pPr>
        <w:pStyle w:val="Paragraphedeliste"/>
        <w:spacing w:before="240" w:after="120" w:line="360" w:lineRule="auto"/>
        <w:ind w:left="0"/>
        <w:jc w:val="both"/>
        <w:rPr>
          <w:rFonts w:ascii="Bookman Old Style" w:hAnsi="Bookman Old Style" w:cs="Tahoma"/>
          <w:i/>
          <w:iCs/>
          <w:sz w:val="28"/>
          <w:szCs w:val="28"/>
        </w:rPr>
      </w:pPr>
      <w:r w:rsidRPr="009F6473">
        <w:rPr>
          <w:rFonts w:ascii="Bookman Old Style" w:hAnsi="Bookman Old Style" w:cs="Tahoma"/>
          <w:sz w:val="28"/>
          <w:szCs w:val="28"/>
        </w:rPr>
        <w:t xml:space="preserve">A titre illustratif, l’article 53 de cette loi dispose </w:t>
      </w:r>
      <w:r w:rsidR="00165842" w:rsidRPr="009F6473">
        <w:rPr>
          <w:rFonts w:ascii="Bookman Old Style" w:hAnsi="Bookman Old Style" w:cs="Tahoma"/>
          <w:sz w:val="28"/>
          <w:szCs w:val="28"/>
        </w:rPr>
        <w:t>qu’</w:t>
      </w:r>
      <w:r w:rsidR="00165842" w:rsidRPr="009F6473">
        <w:rPr>
          <w:rFonts w:ascii="Bookman Old Style" w:hAnsi="Bookman Old Style" w:cs="Tahoma"/>
          <w:i/>
          <w:iCs/>
          <w:sz w:val="28"/>
          <w:szCs w:val="28"/>
        </w:rPr>
        <w:t xml:space="preserve">« </w:t>
      </w:r>
      <w:r w:rsidRPr="009F6473">
        <w:rPr>
          <w:rFonts w:ascii="Bookman Old Style" w:hAnsi="Bookman Old Style" w:cs="Tahoma"/>
          <w:i/>
          <w:iCs/>
          <w:sz w:val="28"/>
          <w:szCs w:val="28"/>
        </w:rPr>
        <w:t>il est interdit de recourir aux châtiments corporels pour discipliner ou corriger l’enfant ».</w:t>
      </w:r>
    </w:p>
    <w:bookmarkEnd w:id="1"/>
    <w:p w14:paraId="42FB74B9" w14:textId="21BD5DD5" w:rsidR="00A859CB" w:rsidRPr="009F6473" w:rsidRDefault="00F02452" w:rsidP="00356FA0">
      <w:pPr>
        <w:pStyle w:val="Paragraphedeliste"/>
        <w:spacing w:before="240" w:after="120" w:line="360" w:lineRule="auto"/>
        <w:ind w:left="0"/>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 xml:space="preserve">epuis son troisième passage à l’EPU, la République du Congo s’est dotée de deux (2) plans nationaux de développement (PND) 2018-2022 et 2022-2026. </w:t>
      </w:r>
    </w:p>
    <w:p w14:paraId="09937ACE" w14:textId="2D37711F" w:rsidR="00F02452" w:rsidRPr="009F6473" w:rsidRDefault="00F02452" w:rsidP="00356FA0">
      <w:pPr>
        <w:pStyle w:val="Paragraphedeliste"/>
        <w:spacing w:before="240" w:after="120" w:line="360" w:lineRule="auto"/>
        <w:ind w:left="0"/>
        <w:jc w:val="both"/>
        <w:rPr>
          <w:rFonts w:ascii="Bookman Old Style" w:hAnsi="Bookman Old Style" w:cs="Tahoma"/>
          <w:sz w:val="28"/>
          <w:szCs w:val="28"/>
        </w:rPr>
      </w:pPr>
      <w:r w:rsidRPr="009F6473">
        <w:rPr>
          <w:rFonts w:ascii="Bookman Old Style" w:hAnsi="Bookman Old Style" w:cs="Tahoma"/>
          <w:sz w:val="28"/>
          <w:szCs w:val="28"/>
        </w:rPr>
        <w:t>Le nouveau PND</w:t>
      </w:r>
      <w:r w:rsidR="009A52DB" w:rsidRPr="009F6473">
        <w:rPr>
          <w:rFonts w:ascii="Bookman Old Style" w:hAnsi="Bookman Old Style" w:cs="Tahoma"/>
          <w:sz w:val="28"/>
          <w:szCs w:val="28"/>
        </w:rPr>
        <w:t xml:space="preserve"> couvrant la période </w:t>
      </w:r>
      <w:r w:rsidRPr="009F6473">
        <w:rPr>
          <w:rFonts w:ascii="Bookman Old Style" w:hAnsi="Bookman Old Style" w:cs="Tahoma"/>
          <w:sz w:val="28"/>
          <w:szCs w:val="28"/>
        </w:rPr>
        <w:t xml:space="preserve"> 2022-2026, </w:t>
      </w:r>
      <w:r w:rsidR="009A52DB" w:rsidRPr="009F6473">
        <w:rPr>
          <w:rFonts w:ascii="Bookman Old Style" w:hAnsi="Bookman Old Style" w:cs="Tahoma"/>
          <w:sz w:val="28"/>
          <w:szCs w:val="28"/>
        </w:rPr>
        <w:t xml:space="preserve">en conformité avec les </w:t>
      </w:r>
      <w:r w:rsidRPr="009F6473">
        <w:rPr>
          <w:rFonts w:ascii="Bookman Old Style" w:hAnsi="Bookman Old Style" w:cs="Tahoma"/>
          <w:sz w:val="28"/>
          <w:szCs w:val="28"/>
        </w:rPr>
        <w:t xml:space="preserve">objectifs de développement durable (ODD), sert actuellement de cadre d’opérationnalisation de toutes les politiques et stratégies nationales liées à l’enfance. </w:t>
      </w:r>
    </w:p>
    <w:p w14:paraId="1364C126" w14:textId="0CC4BC4F" w:rsidR="00F02452" w:rsidRPr="009F6473" w:rsidRDefault="00F02452" w:rsidP="00356FA0">
      <w:pPr>
        <w:spacing w:before="240" w:after="120"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P</w:t>
      </w:r>
      <w:r w:rsidRPr="009F6473">
        <w:rPr>
          <w:rFonts w:ascii="Bookman Old Style" w:hAnsi="Bookman Old Style" w:cs="Tahoma"/>
          <w:sz w:val="28"/>
          <w:szCs w:val="28"/>
        </w:rPr>
        <w:t xml:space="preserve">ar ailleurs, la Politique nationale d’action sociale révisée, contribue au renforcement du Système national de protection de l’enfant en République du Congo. </w:t>
      </w:r>
    </w:p>
    <w:p w14:paraId="4759B167" w14:textId="0871E7C9" w:rsidR="00A859CB" w:rsidRPr="009F6473" w:rsidRDefault="00F02452" w:rsidP="009F6473">
      <w:pPr>
        <w:pStyle w:val="Paragraphedeliste"/>
        <w:spacing w:before="240" w:after="120" w:line="360" w:lineRule="auto"/>
        <w:ind w:left="0"/>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 Gouvernement de la République du Congo, avec l’appui technique et financier du </w:t>
      </w:r>
      <w:r w:rsidR="004D5769" w:rsidRPr="009F6473">
        <w:rPr>
          <w:rFonts w:ascii="Bookman Old Style" w:hAnsi="Bookman Old Style" w:cs="Tahoma"/>
          <w:sz w:val="28"/>
          <w:szCs w:val="28"/>
        </w:rPr>
        <w:t xml:space="preserve">Haut-Commissariat des Nations-Unies pour les </w:t>
      </w:r>
      <w:r w:rsidRPr="009F6473">
        <w:rPr>
          <w:rFonts w:ascii="Bookman Old Style" w:hAnsi="Bookman Old Style" w:cs="Tahoma"/>
          <w:sz w:val="28"/>
          <w:szCs w:val="28"/>
        </w:rPr>
        <w:t>R</w:t>
      </w:r>
      <w:r w:rsidR="004D5769" w:rsidRPr="009F6473">
        <w:rPr>
          <w:rFonts w:ascii="Bookman Old Style" w:hAnsi="Bookman Old Style" w:cs="Tahoma"/>
          <w:sz w:val="28"/>
          <w:szCs w:val="28"/>
        </w:rPr>
        <w:t>éfugiés</w:t>
      </w:r>
      <w:r w:rsidRPr="009F6473">
        <w:rPr>
          <w:rFonts w:ascii="Bookman Old Style" w:hAnsi="Bookman Old Style" w:cs="Tahoma"/>
          <w:sz w:val="28"/>
          <w:szCs w:val="28"/>
        </w:rPr>
        <w:t xml:space="preserve"> a entrepris des actions visant à protéger et assister les enfants réfugiés ou demandeurs d’asile.</w:t>
      </w:r>
    </w:p>
    <w:p w14:paraId="7149AACC" w14:textId="14D5BC00" w:rsidR="00A859CB"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es groupes vulnérables font </w:t>
      </w:r>
      <w:r w:rsidR="00F02452" w:rsidRPr="009F6473">
        <w:rPr>
          <w:rFonts w:ascii="Bookman Old Style" w:hAnsi="Bookman Old Style" w:cs="Tahoma"/>
          <w:sz w:val="28"/>
          <w:szCs w:val="28"/>
        </w:rPr>
        <w:t xml:space="preserve">également </w:t>
      </w:r>
      <w:r w:rsidRPr="009F6473">
        <w:rPr>
          <w:rFonts w:ascii="Bookman Old Style" w:hAnsi="Bookman Old Style" w:cs="Tahoma"/>
          <w:sz w:val="28"/>
          <w:szCs w:val="28"/>
        </w:rPr>
        <w:t xml:space="preserve">l’objet d’une attention </w:t>
      </w:r>
      <w:r w:rsidR="00F02452" w:rsidRPr="009F6473">
        <w:rPr>
          <w:rFonts w:ascii="Bookman Old Style" w:hAnsi="Bookman Old Style" w:cs="Tahoma"/>
          <w:sz w:val="28"/>
          <w:szCs w:val="28"/>
        </w:rPr>
        <w:t xml:space="preserve">particulière </w:t>
      </w:r>
      <w:r w:rsidRPr="009F6473">
        <w:rPr>
          <w:rFonts w:ascii="Bookman Old Style" w:hAnsi="Bookman Old Style" w:cs="Tahoma"/>
          <w:sz w:val="28"/>
          <w:szCs w:val="28"/>
        </w:rPr>
        <w:t xml:space="preserve">des pouvoirs publics. </w:t>
      </w:r>
    </w:p>
    <w:p w14:paraId="1870A6BF" w14:textId="669A0565" w:rsidR="00A859CB" w:rsidRPr="009F6473" w:rsidRDefault="00F0245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E</w:t>
      </w:r>
      <w:r w:rsidRPr="009F6473">
        <w:rPr>
          <w:rFonts w:ascii="Bookman Old Style" w:hAnsi="Bookman Old Style" w:cs="Tahoma"/>
          <w:sz w:val="28"/>
          <w:szCs w:val="28"/>
        </w:rPr>
        <w:t xml:space="preserve">n République du Congo, le droit d’asile est garanti par la Constitution du 25 octobre 2015, </w:t>
      </w:r>
      <w:r w:rsidR="009A52DB" w:rsidRPr="009F6473">
        <w:rPr>
          <w:rFonts w:ascii="Bookman Old Style" w:hAnsi="Bookman Old Style" w:cs="Tahoma"/>
          <w:sz w:val="28"/>
          <w:szCs w:val="28"/>
        </w:rPr>
        <w:t xml:space="preserve">et traitée par </w:t>
      </w:r>
      <w:r w:rsidRPr="009F6473">
        <w:rPr>
          <w:rFonts w:ascii="Bookman Old Style" w:hAnsi="Bookman Old Style" w:cs="Tahoma"/>
          <w:sz w:val="28"/>
          <w:szCs w:val="28"/>
        </w:rPr>
        <w:t xml:space="preserve">la loi n° 29-2017 du 7 août 2017 </w:t>
      </w:r>
      <w:r w:rsidRPr="009F6473">
        <w:rPr>
          <w:rFonts w:ascii="Bookman Old Style" w:hAnsi="Bookman Old Style" w:cs="Tahoma"/>
          <w:sz w:val="28"/>
          <w:szCs w:val="28"/>
        </w:rPr>
        <w:lastRenderedPageBreak/>
        <w:t>modifiant et complétant certaines dispositions de la loi n°23-96 du 6 juin 1996 fixant les conditions d’entrée, de séjour et de sortie des étrangers en République du Congo et</w:t>
      </w:r>
      <w:r w:rsidR="009A52DB" w:rsidRPr="009F6473">
        <w:rPr>
          <w:rFonts w:ascii="Bookman Old Style" w:hAnsi="Bookman Old Style" w:cs="Tahoma"/>
          <w:sz w:val="28"/>
          <w:szCs w:val="28"/>
        </w:rPr>
        <w:t xml:space="preserve"> par </w:t>
      </w:r>
      <w:r w:rsidRPr="009F6473">
        <w:rPr>
          <w:rFonts w:ascii="Bookman Old Style" w:hAnsi="Bookman Old Style" w:cs="Tahoma"/>
          <w:sz w:val="28"/>
          <w:szCs w:val="28"/>
        </w:rPr>
        <w:t>la loi n° 41-2021 du 29 septembre 2021 fixant le droit d’asile et le statut de réfugié.</w:t>
      </w:r>
    </w:p>
    <w:p w14:paraId="52D293A2" w14:textId="3DCDD2C7" w:rsidR="00A859CB" w:rsidRPr="009F6473" w:rsidRDefault="00F0245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a République du Congo dispose</w:t>
      </w:r>
      <w:r w:rsidR="00FA652A" w:rsidRPr="009F6473">
        <w:rPr>
          <w:rFonts w:ascii="Bookman Old Style" w:hAnsi="Bookman Old Style" w:cs="Tahoma"/>
          <w:sz w:val="28"/>
          <w:szCs w:val="28"/>
        </w:rPr>
        <w:t xml:space="preserve"> enfin</w:t>
      </w:r>
      <w:r w:rsidRPr="009F6473">
        <w:rPr>
          <w:rFonts w:ascii="Bookman Old Style" w:hAnsi="Bookman Old Style" w:cs="Tahoma"/>
          <w:color w:val="00B050"/>
          <w:sz w:val="28"/>
          <w:szCs w:val="28"/>
        </w:rPr>
        <w:t xml:space="preserve"> </w:t>
      </w:r>
      <w:r w:rsidRPr="009F6473">
        <w:rPr>
          <w:rFonts w:ascii="Bookman Old Style" w:hAnsi="Bookman Old Style" w:cs="Tahoma"/>
          <w:sz w:val="28"/>
          <w:szCs w:val="28"/>
        </w:rPr>
        <w:t>d’un cadre institutionnel pour assurer la mise en œuvre de sa politique de protection et d’assistance aux réfugiés.</w:t>
      </w:r>
    </w:p>
    <w:p w14:paraId="27E9A453" w14:textId="01099FE4" w:rsidR="00A859CB" w:rsidRPr="008A7D8F" w:rsidRDefault="00F32E0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S’</w:t>
      </w:r>
      <w:r w:rsidR="009C2E0A" w:rsidRPr="009F6473">
        <w:rPr>
          <w:rFonts w:ascii="Bookman Old Style" w:eastAsia="Times New Roman" w:hAnsi="Bookman Old Style" w:cs="Times New Roman"/>
          <w:bCs/>
          <w:sz w:val="28"/>
          <w:szCs w:val="28"/>
          <w:lang w:eastAsia="fr-FR"/>
        </w:rPr>
        <w:t>agissant</w:t>
      </w:r>
      <w:r w:rsidRPr="009F6473">
        <w:rPr>
          <w:rFonts w:ascii="Bookman Old Style" w:eastAsia="Times New Roman" w:hAnsi="Bookman Old Style" w:cs="Times New Roman"/>
          <w:bCs/>
          <w:sz w:val="28"/>
          <w:szCs w:val="28"/>
          <w:lang w:eastAsia="fr-FR"/>
        </w:rPr>
        <w:t xml:space="preserve"> de la question</w:t>
      </w:r>
      <w:r w:rsidRPr="009F6473">
        <w:rPr>
          <w:rFonts w:ascii="Bookman Old Style" w:eastAsia="Times New Roman" w:hAnsi="Bookman Old Style" w:cs="Times New Roman"/>
          <w:b/>
          <w:sz w:val="28"/>
          <w:szCs w:val="28"/>
          <w:lang w:eastAsia="fr-FR"/>
        </w:rPr>
        <w:t xml:space="preserve"> </w:t>
      </w:r>
      <w:r w:rsidRPr="009F6473">
        <w:rPr>
          <w:rFonts w:ascii="Bookman Old Style" w:hAnsi="Bookman Old Style" w:cs="Tahoma"/>
          <w:sz w:val="28"/>
          <w:szCs w:val="28"/>
        </w:rPr>
        <w:t xml:space="preserve">des populations autochtones, </w:t>
      </w:r>
      <w:r w:rsidR="007D4B02" w:rsidRPr="009F6473">
        <w:rPr>
          <w:rFonts w:ascii="Bookman Old Style" w:hAnsi="Bookman Old Style" w:cs="Tahoma"/>
          <w:sz w:val="28"/>
          <w:szCs w:val="28"/>
        </w:rPr>
        <w:t>le Gouvernement, avec l’appui de</w:t>
      </w:r>
      <w:r w:rsidR="004D5769" w:rsidRPr="009F6473">
        <w:rPr>
          <w:rFonts w:ascii="Bookman Old Style" w:hAnsi="Bookman Old Style" w:cs="Tahoma"/>
          <w:sz w:val="28"/>
          <w:szCs w:val="28"/>
        </w:rPr>
        <w:t xml:space="preserve"> se</w:t>
      </w:r>
      <w:r w:rsidR="007D4B02" w:rsidRPr="009F6473">
        <w:rPr>
          <w:rFonts w:ascii="Bookman Old Style" w:hAnsi="Bookman Old Style" w:cs="Tahoma"/>
          <w:sz w:val="28"/>
          <w:szCs w:val="28"/>
        </w:rPr>
        <w:t xml:space="preserve">s partenaires techniques et financiers (PTF), s’est lancé dans la formulation d’une stratégie nationale sur la question autochtone. </w:t>
      </w:r>
    </w:p>
    <w:p w14:paraId="620C49FB" w14:textId="1C1BE307" w:rsidR="00A859CB" w:rsidRPr="009F6473" w:rsidRDefault="007D4B02" w:rsidP="00356FA0">
      <w:pPr>
        <w:spacing w:line="360" w:lineRule="auto"/>
        <w:jc w:val="both"/>
        <w:rPr>
          <w:rFonts w:ascii="Bookman Old Style" w:hAnsi="Bookman Old Style" w:cs="Tahoma"/>
          <w:sz w:val="28"/>
          <w:szCs w:val="28"/>
        </w:rPr>
      </w:pPr>
      <w:r w:rsidRPr="009F6473">
        <w:rPr>
          <w:rFonts w:ascii="Bookman Old Style" w:hAnsi="Bookman Old Style" w:cs="Tahoma"/>
          <w:b/>
          <w:bCs/>
          <w:sz w:val="28"/>
          <w:szCs w:val="28"/>
        </w:rPr>
        <w:t>C</w:t>
      </w:r>
      <w:r w:rsidRPr="009F6473">
        <w:rPr>
          <w:rFonts w:ascii="Bookman Old Style" w:hAnsi="Bookman Old Style" w:cs="Tahoma"/>
          <w:sz w:val="28"/>
          <w:szCs w:val="28"/>
        </w:rPr>
        <w:t xml:space="preserve">ette stratégie a conduit la République du Congo à se doter d’un nouveau plan d’action national d’amélioration de la qualité de vie des populations autochtones </w:t>
      </w:r>
      <w:r w:rsidR="004D5769" w:rsidRPr="009F6473">
        <w:rPr>
          <w:rFonts w:ascii="Bookman Old Style" w:hAnsi="Bookman Old Style" w:cs="Tahoma"/>
          <w:sz w:val="28"/>
          <w:szCs w:val="28"/>
        </w:rPr>
        <w:t>couvrant</w:t>
      </w:r>
      <w:r w:rsidRPr="009F6473">
        <w:rPr>
          <w:rFonts w:ascii="Bookman Old Style" w:hAnsi="Bookman Old Style" w:cs="Tahoma"/>
          <w:sz w:val="28"/>
          <w:szCs w:val="28"/>
        </w:rPr>
        <w:t xml:space="preserve"> la période 2022-2025.</w:t>
      </w:r>
    </w:p>
    <w:p w14:paraId="0303D0E7" w14:textId="01BA6D74" w:rsidR="00A859CB" w:rsidRPr="009F6473" w:rsidRDefault="007D4B0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ans le cadre du Programme National de Développement 2022-2026, le Gouvernement congolais s’attèle à mettre en œuvre plusieurs actions visant à améliorer la qualité des services de santé.</w:t>
      </w:r>
    </w:p>
    <w:p w14:paraId="5DF2479C" w14:textId="6805B6B5" w:rsidR="00A859CB" w:rsidRPr="009F6473" w:rsidRDefault="007D4B02" w:rsidP="00356FA0">
      <w:pPr>
        <w:spacing w:line="360" w:lineRule="auto"/>
        <w:jc w:val="both"/>
        <w:rPr>
          <w:rFonts w:ascii="Bookman Old Style" w:hAnsi="Bookman Old Style" w:cs="Tahoma"/>
          <w:b/>
          <w:bCs/>
          <w:sz w:val="28"/>
          <w:szCs w:val="28"/>
        </w:rPr>
      </w:pPr>
      <w:r w:rsidRPr="009F6473">
        <w:rPr>
          <w:rFonts w:ascii="Bookman Old Style" w:eastAsia="Times New Roman" w:hAnsi="Bookman Old Style" w:cs="Times New Roman"/>
          <w:b/>
          <w:sz w:val="28"/>
          <w:szCs w:val="28"/>
          <w:lang w:eastAsia="fr-FR"/>
        </w:rPr>
        <w:t>C</w:t>
      </w:r>
      <w:r w:rsidRPr="009F6473">
        <w:rPr>
          <w:rFonts w:ascii="Bookman Old Style" w:hAnsi="Bookman Old Style" w:cs="Tahoma"/>
          <w:sz w:val="28"/>
          <w:szCs w:val="28"/>
        </w:rPr>
        <w:t xml:space="preserve">es actions portent essentiellement sur la dotation des centres de santé en équipements, médicaments et en ressources humaines appropriés. Elles visent également à décentraliser les centres d’analyses médicales pour permettre un dépistage massif et une prise en charge rapide des malades. Ces actions intègrent la </w:t>
      </w:r>
      <w:r w:rsidRPr="009F6473">
        <w:rPr>
          <w:rFonts w:ascii="Bookman Old Style" w:hAnsi="Bookman Old Style" w:cs="Tahoma"/>
          <w:b/>
          <w:bCs/>
          <w:sz w:val="28"/>
          <w:szCs w:val="28"/>
        </w:rPr>
        <w:t>politique nationale de la santé</w:t>
      </w:r>
      <w:r w:rsidR="005E41A6" w:rsidRPr="009F6473">
        <w:rPr>
          <w:rFonts w:ascii="Bookman Old Style" w:hAnsi="Bookman Old Style" w:cs="Tahoma"/>
          <w:b/>
          <w:bCs/>
          <w:sz w:val="28"/>
          <w:szCs w:val="28"/>
        </w:rPr>
        <w:t>.</w:t>
      </w:r>
    </w:p>
    <w:p w14:paraId="2726F585" w14:textId="4471D482" w:rsidR="005729D6" w:rsidRPr="009F6473" w:rsidRDefault="005729D6" w:rsidP="00356FA0">
      <w:pPr>
        <w:spacing w:line="360" w:lineRule="auto"/>
        <w:jc w:val="both"/>
        <w:rPr>
          <w:rFonts w:ascii="Bookman Old Style" w:eastAsia="Calibri"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eastAsia="Calibri" w:hAnsi="Bookman Old Style" w:cs="Tahoma"/>
          <w:sz w:val="28"/>
          <w:szCs w:val="28"/>
        </w:rPr>
        <w:t xml:space="preserve"> titre illustratif, en 2023, 14.750 enfants autochtones dont 7.456 filles ont été́ scolaris</w:t>
      </w:r>
      <w:r w:rsidRPr="009F6473">
        <w:rPr>
          <w:rFonts w:ascii="Bookman Old Style" w:eastAsia="Calibri" w:hAnsi="Bookman Old Style" w:cs="Century Gothic"/>
          <w:sz w:val="28"/>
          <w:szCs w:val="28"/>
        </w:rPr>
        <w:t>é</w:t>
      </w:r>
      <w:r w:rsidRPr="009F6473">
        <w:rPr>
          <w:rFonts w:ascii="Bookman Old Style" w:eastAsia="Calibri" w:hAnsi="Bookman Old Style" w:cs="Tahoma"/>
          <w:sz w:val="28"/>
          <w:szCs w:val="28"/>
        </w:rPr>
        <w:t xml:space="preserve">es. </w:t>
      </w:r>
    </w:p>
    <w:p w14:paraId="03C50601" w14:textId="3E3F271B" w:rsidR="00A859CB" w:rsidRPr="009F6473" w:rsidRDefault="005729D6"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eastAsia="Calibri" w:hAnsi="Bookman Old Style" w:cs="Tahoma"/>
          <w:sz w:val="28"/>
          <w:szCs w:val="28"/>
        </w:rPr>
        <w:t xml:space="preserve">e gouvernement a parrainé l’établissement des actes de naissance au profit de 7.928 enfants autochtones et plus de 1.000 cartes nationales d’identité́ aux populations autochtones </w:t>
      </w:r>
      <w:r w:rsidRPr="009F6473">
        <w:rPr>
          <w:rFonts w:ascii="Bookman Old Style" w:eastAsia="Calibri" w:hAnsi="Bookman Old Style" w:cs="Bookman Old Style"/>
          <w:sz w:val="28"/>
          <w:szCs w:val="28"/>
        </w:rPr>
        <w:t>â</w:t>
      </w:r>
      <w:r w:rsidRPr="009F6473">
        <w:rPr>
          <w:rFonts w:ascii="Bookman Old Style" w:eastAsia="Calibri" w:hAnsi="Bookman Old Style" w:cs="Tahoma"/>
          <w:sz w:val="28"/>
          <w:szCs w:val="28"/>
        </w:rPr>
        <w:t>g</w:t>
      </w:r>
      <w:r w:rsidRPr="009F6473">
        <w:rPr>
          <w:rFonts w:ascii="Bookman Old Style" w:eastAsia="Calibri" w:hAnsi="Bookman Old Style" w:cs="Bookman Old Style"/>
          <w:sz w:val="28"/>
          <w:szCs w:val="28"/>
        </w:rPr>
        <w:t>é</w:t>
      </w:r>
      <w:r w:rsidRPr="009F6473">
        <w:rPr>
          <w:rFonts w:ascii="Bookman Old Style" w:eastAsia="Calibri" w:hAnsi="Bookman Old Style" w:cs="Tahoma"/>
          <w:sz w:val="28"/>
          <w:szCs w:val="28"/>
        </w:rPr>
        <w:t>es de plus de 18 ans.</w:t>
      </w:r>
    </w:p>
    <w:p w14:paraId="3BFF96D9" w14:textId="17CC1020" w:rsidR="00A859CB" w:rsidRPr="009F6473" w:rsidRDefault="007D4B0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lastRenderedPageBreak/>
        <w:t>L</w:t>
      </w:r>
      <w:r w:rsidRPr="009F6473">
        <w:rPr>
          <w:rFonts w:ascii="Bookman Old Style" w:hAnsi="Bookman Old Style" w:cs="Tahoma"/>
          <w:sz w:val="28"/>
          <w:szCs w:val="28"/>
        </w:rPr>
        <w:t xml:space="preserve">a République du Congo œuvre également à l’amélioration de son </w:t>
      </w:r>
      <w:r w:rsidRPr="009F6473">
        <w:rPr>
          <w:rFonts w:ascii="Bookman Old Style" w:hAnsi="Bookman Old Style" w:cs="Tahoma"/>
          <w:b/>
          <w:bCs/>
          <w:sz w:val="28"/>
          <w:szCs w:val="28"/>
        </w:rPr>
        <w:t>système éducatif</w:t>
      </w:r>
      <w:r w:rsidRPr="009F6473">
        <w:rPr>
          <w:rFonts w:ascii="Bookman Old Style" w:hAnsi="Bookman Old Style" w:cs="Tahoma"/>
          <w:sz w:val="28"/>
          <w:szCs w:val="28"/>
        </w:rPr>
        <w:t>.</w:t>
      </w:r>
    </w:p>
    <w:p w14:paraId="6C51578D" w14:textId="0A9362E3" w:rsidR="00A859CB" w:rsidRPr="009F6473" w:rsidRDefault="007D4B0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 xml:space="preserve">A </w:t>
      </w:r>
      <w:r w:rsidRPr="009F6473">
        <w:rPr>
          <w:rFonts w:ascii="Bookman Old Style" w:hAnsi="Bookman Old Style" w:cs="Tahoma"/>
          <w:sz w:val="28"/>
          <w:szCs w:val="28"/>
        </w:rPr>
        <w:t>ce titre, le Gouvernement a adopté la politique nationale de développement intégré de la petite enfance 2022-2030, la stratégie nationale de scolarisation de la fille en République du Congo et la stratégie sectorielle de l’éducation 2021-2030.</w:t>
      </w:r>
    </w:p>
    <w:p w14:paraId="52FBC62A" w14:textId="6947B05D" w:rsidR="00A859CB" w:rsidRPr="008A7D8F" w:rsidRDefault="007D4B0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es programmes mis en place par le Gouvernement ont permis d’alphabétiser un nombre considérable de jeunes et d’adultes en 2018, soit 15628 personnes selon l’Institut national de la statistique. </w:t>
      </w:r>
    </w:p>
    <w:p w14:paraId="0A9EE06C" w14:textId="534547F9" w:rsidR="00A859CB"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 Gouvernement </w:t>
      </w:r>
      <w:r w:rsidR="00BE7F70" w:rsidRPr="009F6473">
        <w:rPr>
          <w:rFonts w:ascii="Bookman Old Style" w:hAnsi="Bookman Old Style" w:cs="Tahoma"/>
          <w:sz w:val="28"/>
          <w:szCs w:val="28"/>
        </w:rPr>
        <w:t xml:space="preserve">de la République du Congo a mis en œuvre plusieurs projets relatifs à la </w:t>
      </w:r>
      <w:r w:rsidR="00BE7F70" w:rsidRPr="009F6473">
        <w:rPr>
          <w:rFonts w:ascii="Bookman Old Style" w:hAnsi="Bookman Old Style" w:cs="Tahoma"/>
          <w:b/>
          <w:bCs/>
          <w:sz w:val="28"/>
          <w:szCs w:val="28"/>
        </w:rPr>
        <w:t>construction des infrastructures routières</w:t>
      </w:r>
      <w:r w:rsidR="00BE7F70" w:rsidRPr="009F6473">
        <w:rPr>
          <w:rFonts w:ascii="Bookman Old Style" w:hAnsi="Bookman Old Style" w:cs="Tahoma"/>
          <w:sz w:val="28"/>
          <w:szCs w:val="28"/>
        </w:rPr>
        <w:t>, à la production énergétique et hydraulique.</w:t>
      </w:r>
    </w:p>
    <w:p w14:paraId="01612582" w14:textId="5CF44773" w:rsidR="00A859CB" w:rsidRPr="009F6473" w:rsidRDefault="00BE7F7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 Gouvernement de la République renforce davantage l’accès aux services sociaux de base. A cet effet, plusieurs projets visant la </w:t>
      </w:r>
      <w:r w:rsidR="009F6473">
        <w:rPr>
          <w:rFonts w:ascii="Bookman Old Style" w:hAnsi="Bookman Old Style" w:cs="Tahoma"/>
          <w:sz w:val="28"/>
          <w:szCs w:val="28"/>
        </w:rPr>
        <w:t>réduction d</w:t>
      </w:r>
      <w:r w:rsidRPr="009F6473">
        <w:rPr>
          <w:rFonts w:ascii="Bookman Old Style" w:hAnsi="Bookman Old Style" w:cs="Tahoma"/>
          <w:sz w:val="28"/>
          <w:szCs w:val="28"/>
        </w:rPr>
        <w:t>e la pauvreté</w:t>
      </w:r>
      <w:r w:rsidR="00044591" w:rsidRPr="009F6473">
        <w:rPr>
          <w:rFonts w:ascii="Bookman Old Style" w:hAnsi="Bookman Old Style" w:cs="Tahoma"/>
          <w:sz w:val="28"/>
          <w:szCs w:val="28"/>
        </w:rPr>
        <w:t xml:space="preserve"> ont été mis en place</w:t>
      </w:r>
      <w:r w:rsidR="007946A7" w:rsidRPr="009F6473">
        <w:rPr>
          <w:rFonts w:ascii="Bookman Old Style" w:hAnsi="Bookman Old Style" w:cs="Tahoma"/>
          <w:sz w:val="28"/>
          <w:szCs w:val="28"/>
        </w:rPr>
        <w:t>.</w:t>
      </w:r>
      <w:r w:rsidRPr="009F6473">
        <w:rPr>
          <w:rFonts w:ascii="Bookman Old Style" w:hAnsi="Bookman Old Style" w:cs="Tahoma"/>
          <w:sz w:val="28"/>
          <w:szCs w:val="28"/>
        </w:rPr>
        <w:t xml:space="preserve"> </w:t>
      </w:r>
    </w:p>
    <w:p w14:paraId="1553F90D" w14:textId="3ADF6E21" w:rsidR="00BE7F70" w:rsidRPr="009F6473" w:rsidRDefault="00BE7F70" w:rsidP="00356FA0">
      <w:pPr>
        <w:spacing w:line="360" w:lineRule="auto"/>
        <w:jc w:val="both"/>
        <w:rPr>
          <w:rFonts w:ascii="Bookman Old Style" w:hAnsi="Bookman Old Style" w:cs="Tahoma"/>
          <w:b/>
          <w:sz w:val="28"/>
          <w:szCs w:val="28"/>
        </w:rPr>
      </w:pPr>
      <w:r w:rsidRPr="009F6473">
        <w:rPr>
          <w:rFonts w:ascii="Bookman Old Style" w:hAnsi="Bookman Old Style" w:cs="Tahoma"/>
          <w:b/>
          <w:sz w:val="28"/>
          <w:szCs w:val="28"/>
        </w:rPr>
        <w:t xml:space="preserve">Monsieur le </w:t>
      </w:r>
      <w:r w:rsidR="009F6473">
        <w:rPr>
          <w:rFonts w:ascii="Bookman Old Style" w:hAnsi="Bookman Old Style" w:cs="Tahoma"/>
          <w:b/>
          <w:sz w:val="28"/>
          <w:szCs w:val="28"/>
        </w:rPr>
        <w:t>Vice-</w:t>
      </w:r>
      <w:r w:rsidRPr="009F6473">
        <w:rPr>
          <w:rFonts w:ascii="Bookman Old Style" w:hAnsi="Bookman Old Style" w:cs="Tahoma"/>
          <w:b/>
          <w:sz w:val="28"/>
          <w:szCs w:val="28"/>
        </w:rPr>
        <w:t>Président ;</w:t>
      </w:r>
    </w:p>
    <w:p w14:paraId="5186240A" w14:textId="77777777" w:rsidR="00BE7F70" w:rsidRPr="009F6473" w:rsidRDefault="00BE7F70" w:rsidP="00356FA0">
      <w:pPr>
        <w:spacing w:line="360" w:lineRule="auto"/>
        <w:jc w:val="both"/>
        <w:rPr>
          <w:rFonts w:ascii="Bookman Old Style" w:hAnsi="Bookman Old Style" w:cs="Tahoma"/>
          <w:b/>
          <w:sz w:val="28"/>
          <w:szCs w:val="28"/>
        </w:rPr>
      </w:pPr>
      <w:r w:rsidRPr="009F6473">
        <w:rPr>
          <w:rFonts w:ascii="Bookman Old Style" w:hAnsi="Bookman Old Style" w:cs="Tahoma"/>
          <w:b/>
          <w:sz w:val="28"/>
          <w:szCs w:val="28"/>
        </w:rPr>
        <w:t>Excellences ;</w:t>
      </w:r>
    </w:p>
    <w:p w14:paraId="222175F1" w14:textId="77777777" w:rsidR="00BE7F70" w:rsidRPr="009F6473" w:rsidRDefault="00BE7F70" w:rsidP="00356FA0">
      <w:pPr>
        <w:spacing w:line="360" w:lineRule="auto"/>
        <w:jc w:val="both"/>
        <w:rPr>
          <w:rFonts w:ascii="Bookman Old Style" w:hAnsi="Bookman Old Style" w:cs="Tahoma"/>
          <w:b/>
          <w:sz w:val="28"/>
          <w:szCs w:val="28"/>
        </w:rPr>
      </w:pPr>
      <w:r w:rsidRPr="009F6473">
        <w:rPr>
          <w:rFonts w:ascii="Bookman Old Style" w:hAnsi="Bookman Old Style" w:cs="Tahoma"/>
          <w:b/>
          <w:sz w:val="28"/>
          <w:szCs w:val="28"/>
        </w:rPr>
        <w:t>Mesdames et Messieurs.</w:t>
      </w:r>
    </w:p>
    <w:p w14:paraId="5A7B6FC2" w14:textId="2890BE9B" w:rsidR="00A859CB" w:rsidRPr="009F6473" w:rsidRDefault="00BE7F7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e Gouvernement de la République du Congo </w:t>
      </w:r>
      <w:r w:rsidR="00CC04EB" w:rsidRPr="009F6473">
        <w:rPr>
          <w:rFonts w:ascii="Bookman Old Style" w:hAnsi="Bookman Old Style" w:cs="Tahoma"/>
          <w:sz w:val="28"/>
          <w:szCs w:val="28"/>
        </w:rPr>
        <w:t xml:space="preserve">reste convaincu de la nécessité du développement économique comme facteur déterminant dans la garantie des droits de l’homme. </w:t>
      </w:r>
    </w:p>
    <w:p w14:paraId="2E448317" w14:textId="53ED193F" w:rsidR="00A859CB" w:rsidRPr="009F6473" w:rsidRDefault="00CC04EB" w:rsidP="00356FA0">
      <w:pPr>
        <w:spacing w:line="360" w:lineRule="auto"/>
        <w:jc w:val="both"/>
        <w:rPr>
          <w:rFonts w:ascii="Bookman Old Style" w:hAnsi="Bookman Old Style" w:cs="Tahoma"/>
          <w:sz w:val="28"/>
          <w:szCs w:val="28"/>
        </w:rPr>
      </w:pPr>
      <w:r w:rsidRPr="009F6473">
        <w:rPr>
          <w:rFonts w:ascii="Bookman Old Style" w:hAnsi="Bookman Old Style" w:cs="Tahoma"/>
          <w:sz w:val="28"/>
          <w:szCs w:val="28"/>
        </w:rPr>
        <w:t xml:space="preserve">C’est à ce titre que les </w:t>
      </w:r>
      <w:r w:rsidRPr="009F6473">
        <w:rPr>
          <w:rFonts w:ascii="Bookman Old Style" w:hAnsi="Bookman Old Style" w:cs="Tahoma"/>
          <w:b/>
          <w:sz w:val="28"/>
          <w:szCs w:val="28"/>
        </w:rPr>
        <w:t>droits économiques, sociaux et culturels</w:t>
      </w:r>
      <w:r w:rsidRPr="009F6473">
        <w:rPr>
          <w:rFonts w:ascii="Bookman Old Style" w:hAnsi="Bookman Old Style" w:cs="Tahoma"/>
          <w:sz w:val="28"/>
          <w:szCs w:val="28"/>
        </w:rPr>
        <w:t xml:space="preserve"> font l’objet d’un intérêt particulier, car le chômage, la pauvreté, l’absence des structures de soins de santé sont autant d’obstacles à la jouissance effective des droits fondamentaux</w:t>
      </w:r>
      <w:r w:rsidR="00F32E0E" w:rsidRPr="009F6473">
        <w:rPr>
          <w:rFonts w:ascii="Bookman Old Style" w:hAnsi="Bookman Old Style" w:cs="Tahoma"/>
          <w:sz w:val="28"/>
          <w:szCs w:val="28"/>
        </w:rPr>
        <w:t xml:space="preserve"> de l’individu</w:t>
      </w:r>
      <w:r w:rsidRPr="009F6473">
        <w:rPr>
          <w:rFonts w:ascii="Bookman Old Style" w:hAnsi="Bookman Old Style" w:cs="Tahoma"/>
          <w:color w:val="00B050"/>
          <w:sz w:val="28"/>
          <w:szCs w:val="28"/>
        </w:rPr>
        <w:t>.</w:t>
      </w:r>
    </w:p>
    <w:p w14:paraId="01791EF3" w14:textId="49EE7707" w:rsidR="00A859CB" w:rsidRPr="009F6473"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lastRenderedPageBreak/>
        <w:t>A</w:t>
      </w:r>
      <w:r w:rsidRPr="009F6473">
        <w:rPr>
          <w:rFonts w:ascii="Bookman Old Style" w:hAnsi="Bookman Old Style" w:cs="Tahoma"/>
          <w:sz w:val="28"/>
          <w:szCs w:val="28"/>
        </w:rPr>
        <w:t xml:space="preserve"> cet égard, le projet de société du </w:t>
      </w:r>
      <w:r w:rsidRPr="009F6473">
        <w:rPr>
          <w:rFonts w:ascii="Bookman Old Style" w:hAnsi="Bookman Old Style" w:cs="Tahoma"/>
          <w:b/>
          <w:sz w:val="28"/>
          <w:szCs w:val="28"/>
        </w:rPr>
        <w:t>Président de la République, Son Excel</w:t>
      </w:r>
      <w:r w:rsidR="004328DE" w:rsidRPr="009F6473">
        <w:rPr>
          <w:rFonts w:ascii="Bookman Old Style" w:hAnsi="Bookman Old Style" w:cs="Tahoma"/>
          <w:b/>
          <w:sz w:val="28"/>
          <w:szCs w:val="28"/>
        </w:rPr>
        <w:t>lence Denis SASSOU NGUESSO, « ensemble,</w:t>
      </w:r>
      <w:r w:rsidR="00246B19" w:rsidRPr="009F6473">
        <w:rPr>
          <w:rFonts w:ascii="Bookman Old Style" w:hAnsi="Bookman Old Style" w:cs="Tahoma"/>
          <w:b/>
          <w:sz w:val="28"/>
          <w:szCs w:val="28"/>
        </w:rPr>
        <w:t xml:space="preserve"> </w:t>
      </w:r>
      <w:r w:rsidR="004328DE" w:rsidRPr="009F6473">
        <w:rPr>
          <w:rFonts w:ascii="Bookman Old Style" w:hAnsi="Bookman Old Style" w:cs="Tahoma"/>
          <w:b/>
          <w:sz w:val="28"/>
          <w:szCs w:val="28"/>
        </w:rPr>
        <w:t>poursuivons</w:t>
      </w:r>
      <w:r w:rsidR="007946A7" w:rsidRPr="009F6473">
        <w:rPr>
          <w:rFonts w:ascii="Bookman Old Style" w:hAnsi="Bookman Old Style" w:cs="Tahoma"/>
          <w:b/>
          <w:sz w:val="28"/>
          <w:szCs w:val="28"/>
        </w:rPr>
        <w:t xml:space="preserve"> la</w:t>
      </w:r>
      <w:r w:rsidR="00246B19" w:rsidRPr="009F6473">
        <w:rPr>
          <w:rFonts w:ascii="Bookman Old Style" w:hAnsi="Bookman Old Style" w:cs="Tahoma"/>
          <w:b/>
          <w:sz w:val="28"/>
          <w:szCs w:val="28"/>
        </w:rPr>
        <w:t xml:space="preserve"> marche </w:t>
      </w:r>
      <w:r w:rsidRPr="009F6473">
        <w:rPr>
          <w:rFonts w:ascii="Bookman Old Style" w:hAnsi="Bookman Old Style" w:cs="Tahoma"/>
          <w:b/>
          <w:sz w:val="28"/>
          <w:szCs w:val="28"/>
        </w:rPr>
        <w:t> »</w:t>
      </w:r>
      <w:r w:rsidRPr="009F6473">
        <w:rPr>
          <w:rFonts w:ascii="Bookman Old Style" w:hAnsi="Bookman Old Style" w:cs="Tahoma"/>
          <w:sz w:val="28"/>
          <w:szCs w:val="28"/>
        </w:rPr>
        <w:t>, s’inscrit dans une dynamique de renforcement de la promotion et de la protection des droits économiques, sociaux et culturels dans notre pays.</w:t>
      </w:r>
    </w:p>
    <w:p w14:paraId="5C592C05" w14:textId="7E45C503" w:rsidR="009F6473" w:rsidRPr="008A7D8F" w:rsidRDefault="00CC04E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e Plan Nat</w:t>
      </w:r>
      <w:r w:rsidR="00246B19" w:rsidRPr="009F6473">
        <w:rPr>
          <w:rFonts w:ascii="Bookman Old Style" w:hAnsi="Bookman Old Style" w:cs="Tahoma"/>
          <w:sz w:val="28"/>
          <w:szCs w:val="28"/>
        </w:rPr>
        <w:t>ional de Développement 2022-202</w:t>
      </w:r>
      <w:r w:rsidR="00292242" w:rsidRPr="009F6473">
        <w:rPr>
          <w:rFonts w:ascii="Bookman Old Style" w:hAnsi="Bookman Old Style" w:cs="Tahoma"/>
          <w:sz w:val="28"/>
          <w:szCs w:val="28"/>
        </w:rPr>
        <w:t xml:space="preserve">6 </w:t>
      </w:r>
      <w:r w:rsidR="00246B19" w:rsidRPr="009F6473">
        <w:rPr>
          <w:rFonts w:ascii="Bookman Old Style" w:hAnsi="Bookman Old Style" w:cs="Tahoma"/>
          <w:sz w:val="28"/>
          <w:szCs w:val="28"/>
        </w:rPr>
        <w:t xml:space="preserve">est la traduction </w:t>
      </w:r>
      <w:r w:rsidRPr="009F6473">
        <w:rPr>
          <w:rFonts w:ascii="Bookman Old Style" w:hAnsi="Bookman Old Style" w:cs="Tahoma"/>
          <w:sz w:val="28"/>
          <w:szCs w:val="28"/>
        </w:rPr>
        <w:t>de cette visio</w:t>
      </w:r>
      <w:r w:rsidR="00246B19" w:rsidRPr="009F6473">
        <w:rPr>
          <w:rFonts w:ascii="Bookman Old Style" w:hAnsi="Bookman Old Style" w:cs="Tahoma"/>
          <w:sz w:val="28"/>
          <w:szCs w:val="28"/>
        </w:rPr>
        <w:t>n dont la mise en œuvre permet</w:t>
      </w:r>
      <w:r w:rsidR="00292242" w:rsidRPr="009F6473">
        <w:rPr>
          <w:rFonts w:ascii="Bookman Old Style" w:hAnsi="Bookman Old Style" w:cs="Tahoma"/>
          <w:sz w:val="28"/>
          <w:szCs w:val="28"/>
        </w:rPr>
        <w:t>tra</w:t>
      </w:r>
      <w:r w:rsidRPr="009F6473">
        <w:rPr>
          <w:rFonts w:ascii="Bookman Old Style" w:hAnsi="Bookman Old Style" w:cs="Tahoma"/>
          <w:sz w:val="28"/>
          <w:szCs w:val="28"/>
        </w:rPr>
        <w:t xml:space="preserve"> d’obtenir</w:t>
      </w:r>
      <w:r w:rsidR="00292242" w:rsidRPr="009F6473">
        <w:rPr>
          <w:rFonts w:ascii="Bookman Old Style" w:hAnsi="Bookman Old Style" w:cs="Tahoma"/>
          <w:sz w:val="28"/>
          <w:szCs w:val="28"/>
        </w:rPr>
        <w:t xml:space="preserve"> à terme des résultats significatifs.</w:t>
      </w:r>
    </w:p>
    <w:p w14:paraId="46F46F84" w14:textId="4CD907C6" w:rsidR="00A517BA" w:rsidRPr="009F6473" w:rsidRDefault="00A517BA"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ahoma"/>
          <w:b/>
          <w:sz w:val="28"/>
          <w:szCs w:val="28"/>
          <w:lang w:eastAsia="fr-FR"/>
        </w:rPr>
        <w:t xml:space="preserve">Monsieur le </w:t>
      </w:r>
      <w:r w:rsidR="00A23145">
        <w:rPr>
          <w:rFonts w:ascii="Bookman Old Style" w:eastAsia="Times New Roman" w:hAnsi="Bookman Old Style" w:cs="Tahoma"/>
          <w:b/>
          <w:sz w:val="28"/>
          <w:szCs w:val="28"/>
          <w:lang w:eastAsia="fr-FR"/>
        </w:rPr>
        <w:t>Vice-</w:t>
      </w:r>
      <w:r w:rsidRPr="009F6473">
        <w:rPr>
          <w:rFonts w:ascii="Bookman Old Style" w:eastAsia="Times New Roman" w:hAnsi="Bookman Old Style" w:cs="Tahoma"/>
          <w:b/>
          <w:sz w:val="28"/>
          <w:szCs w:val="28"/>
          <w:lang w:eastAsia="fr-FR"/>
        </w:rPr>
        <w:t>Président,</w:t>
      </w:r>
    </w:p>
    <w:p w14:paraId="5F9B2FB2" w14:textId="63FAABE8" w:rsidR="00A859CB" w:rsidRPr="009F6473" w:rsidRDefault="004F693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eastAsia="Times New Roman" w:hAnsi="Bookman Old Style" w:cs="Times New Roman"/>
          <w:bCs/>
          <w:sz w:val="28"/>
          <w:szCs w:val="28"/>
          <w:lang w:eastAsia="fr-FR"/>
        </w:rPr>
        <w:t>a</w:t>
      </w:r>
      <w:r w:rsidR="00B46800" w:rsidRPr="009F6473">
        <w:rPr>
          <w:rFonts w:ascii="Bookman Old Style" w:hAnsi="Bookman Old Style" w:cs="Tahoma"/>
          <w:sz w:val="28"/>
          <w:szCs w:val="28"/>
        </w:rPr>
        <w:t>n</w:t>
      </w:r>
      <w:r w:rsidRPr="009F6473">
        <w:rPr>
          <w:rFonts w:ascii="Bookman Old Style" w:hAnsi="Bookman Old Style" w:cs="Tahoma"/>
          <w:sz w:val="28"/>
          <w:szCs w:val="28"/>
        </w:rPr>
        <w:t>s</w:t>
      </w:r>
      <w:r w:rsidR="00B46800" w:rsidRPr="009F6473">
        <w:rPr>
          <w:rFonts w:ascii="Bookman Old Style" w:hAnsi="Bookman Old Style" w:cs="Tahoma"/>
          <w:sz w:val="28"/>
          <w:szCs w:val="28"/>
        </w:rPr>
        <w:t xml:space="preserve"> </w:t>
      </w:r>
      <w:r w:rsidR="00044591" w:rsidRPr="009F6473">
        <w:rPr>
          <w:rFonts w:ascii="Bookman Old Style" w:hAnsi="Bookman Old Style" w:cs="Tahoma"/>
          <w:sz w:val="28"/>
          <w:szCs w:val="28"/>
        </w:rPr>
        <w:t xml:space="preserve">le </w:t>
      </w:r>
      <w:r w:rsidRPr="009F6473">
        <w:rPr>
          <w:rFonts w:ascii="Bookman Old Style" w:hAnsi="Bookman Old Style" w:cs="Tahoma"/>
          <w:sz w:val="28"/>
          <w:szCs w:val="28"/>
        </w:rPr>
        <w:t xml:space="preserve">souci de </w:t>
      </w:r>
      <w:r w:rsidR="00B46800" w:rsidRPr="009F6473">
        <w:rPr>
          <w:rFonts w:ascii="Bookman Old Style" w:hAnsi="Bookman Old Style" w:cs="Tahoma"/>
          <w:sz w:val="28"/>
          <w:szCs w:val="28"/>
        </w:rPr>
        <w:t xml:space="preserve">rapprocher davantage la justice du justiciable, le Gouvernement de la République du Congo </w:t>
      </w:r>
      <w:r w:rsidRPr="009F6473">
        <w:rPr>
          <w:rFonts w:ascii="Bookman Old Style" w:hAnsi="Bookman Old Style" w:cs="Tahoma"/>
          <w:sz w:val="28"/>
          <w:szCs w:val="28"/>
        </w:rPr>
        <w:t xml:space="preserve">a entrepris une vigoureuse action </w:t>
      </w:r>
      <w:r w:rsidR="00B46800" w:rsidRPr="009F6473">
        <w:rPr>
          <w:rFonts w:ascii="Bookman Old Style" w:hAnsi="Bookman Old Style" w:cs="Tahoma"/>
          <w:sz w:val="28"/>
          <w:szCs w:val="28"/>
        </w:rPr>
        <w:t>de formation des magistrats</w:t>
      </w:r>
      <w:r w:rsidR="009C2E0A" w:rsidRPr="009F6473">
        <w:rPr>
          <w:rFonts w:ascii="Bookman Old Style" w:hAnsi="Bookman Old Style" w:cs="Tahoma"/>
          <w:sz w:val="28"/>
          <w:szCs w:val="28"/>
        </w:rPr>
        <w:t xml:space="preserve"> destinée à couvrir la carte judiciaire du pays</w:t>
      </w:r>
      <w:r w:rsidRPr="009F6473">
        <w:rPr>
          <w:rFonts w:ascii="Bookman Old Style" w:hAnsi="Bookman Old Style" w:cs="Tahoma"/>
          <w:sz w:val="28"/>
          <w:szCs w:val="28"/>
        </w:rPr>
        <w:t>.</w:t>
      </w:r>
    </w:p>
    <w:p w14:paraId="0D435500" w14:textId="22A1D94C" w:rsidR="00A859CB" w:rsidRPr="009F6473" w:rsidRDefault="00B4680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insi, entre 2019 et 2022, 328 magistrats ont été formés et sont actuellement en fonction dans les différentes juridictions.</w:t>
      </w:r>
    </w:p>
    <w:p w14:paraId="5FBE9758" w14:textId="5F81AFD5" w:rsidR="00E12B25" w:rsidRPr="009F6473" w:rsidRDefault="00B4680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D</w:t>
      </w:r>
      <w:r w:rsidRPr="009F6473">
        <w:rPr>
          <w:rFonts w:ascii="Bookman Old Style" w:hAnsi="Bookman Old Style" w:cs="Tahoma"/>
          <w:sz w:val="28"/>
          <w:szCs w:val="28"/>
        </w:rPr>
        <w:t>epuis 2018, le Gouvernement de la République du Congo organise régulièrement des sessions criminelle</w:t>
      </w:r>
      <w:r w:rsidR="004F6932" w:rsidRPr="009F6473">
        <w:rPr>
          <w:rFonts w:ascii="Bookman Old Style" w:hAnsi="Bookman Old Style" w:cs="Tahoma"/>
          <w:sz w:val="28"/>
          <w:szCs w:val="28"/>
        </w:rPr>
        <w:t xml:space="preserve">s. </w:t>
      </w:r>
      <w:r w:rsidR="00E12B25" w:rsidRPr="009F6473">
        <w:rPr>
          <w:rFonts w:ascii="Bookman Old Style" w:hAnsi="Bookman Old Style" w:cs="Tahoma"/>
          <w:sz w:val="28"/>
          <w:szCs w:val="28"/>
        </w:rPr>
        <w:t>Ainsi, les sessions criminelles se sont tenues en mars 2018, avril 2019, décembre 2019, janvier 2020</w:t>
      </w:r>
      <w:r w:rsidR="00E6364B" w:rsidRPr="009F6473">
        <w:rPr>
          <w:rFonts w:ascii="Bookman Old Style" w:hAnsi="Bookman Old Style" w:cs="Tahoma"/>
          <w:sz w:val="28"/>
          <w:szCs w:val="28"/>
        </w:rPr>
        <w:t xml:space="preserve"> et </w:t>
      </w:r>
      <w:r w:rsidR="00E12B25" w:rsidRPr="009F6473">
        <w:rPr>
          <w:rFonts w:ascii="Bookman Old Style" w:hAnsi="Bookman Old Style" w:cs="Tahoma"/>
          <w:sz w:val="28"/>
          <w:szCs w:val="28"/>
        </w:rPr>
        <w:t>2022</w:t>
      </w:r>
      <w:r w:rsidR="00E6364B" w:rsidRPr="009F6473">
        <w:rPr>
          <w:rFonts w:ascii="Bookman Old Style" w:hAnsi="Bookman Old Style" w:cs="Tahoma"/>
          <w:sz w:val="28"/>
          <w:szCs w:val="28"/>
        </w:rPr>
        <w:t xml:space="preserve">. En 2023, plus 200 affaires ont été inscrites au rôle et jugées dans les cinq cours d’appel que compte notre pays. </w:t>
      </w:r>
    </w:p>
    <w:p w14:paraId="5BCA5F8B" w14:textId="3619EF4F" w:rsidR="00A859CB" w:rsidRPr="009F6473" w:rsidRDefault="007946A7"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in</w:t>
      </w:r>
      <w:r w:rsidR="00B46800" w:rsidRPr="009F6473">
        <w:rPr>
          <w:rFonts w:ascii="Bookman Old Style" w:hAnsi="Bookman Old Style" w:cs="Tahoma"/>
          <w:sz w:val="28"/>
          <w:szCs w:val="28"/>
        </w:rPr>
        <w:t>s</w:t>
      </w:r>
      <w:r w:rsidRPr="009F6473">
        <w:rPr>
          <w:rFonts w:ascii="Bookman Old Style" w:hAnsi="Bookman Old Style" w:cs="Tahoma"/>
          <w:sz w:val="28"/>
          <w:szCs w:val="28"/>
        </w:rPr>
        <w:t xml:space="preserve">i par exemple, des </w:t>
      </w:r>
      <w:r w:rsidR="00B46800" w:rsidRPr="009F6473">
        <w:rPr>
          <w:rFonts w:ascii="Bookman Old Style" w:hAnsi="Bookman Old Style" w:cs="Tahoma"/>
          <w:sz w:val="28"/>
          <w:szCs w:val="28"/>
        </w:rPr>
        <w:t xml:space="preserve">décisions de condamnation ont été prononcées à l’encontre des personnes qui se sont rendues coupables d’actes de torture. </w:t>
      </w:r>
    </w:p>
    <w:p w14:paraId="52CF6F4A" w14:textId="1BFE741B" w:rsidR="00A859CB" w:rsidRPr="009F6473" w:rsidRDefault="00B4680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 xml:space="preserve"> ce titre, des policiers et gendarmes impliqués dans plusieurs affaires de tortures et mauvais traitements ayant occasionné des décès ont été jugés. </w:t>
      </w:r>
    </w:p>
    <w:p w14:paraId="0B1CCC60" w14:textId="0BB8F173" w:rsidR="00A859CB" w:rsidRPr="009F6473" w:rsidRDefault="00616B6E"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 xml:space="preserve">a protection des témoins d’actes de torture est prise en compte par les dispositions générales du projet de code de procédure pénale. </w:t>
      </w:r>
    </w:p>
    <w:p w14:paraId="296A9880" w14:textId="511380C0" w:rsidR="00A859CB" w:rsidRPr="009F6473" w:rsidRDefault="00745D82"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lastRenderedPageBreak/>
        <w:t>D</w:t>
      </w:r>
      <w:r w:rsidR="00B46800" w:rsidRPr="009F6473">
        <w:rPr>
          <w:rFonts w:ascii="Bookman Old Style" w:hAnsi="Bookman Old Style" w:cs="Tahoma"/>
          <w:sz w:val="28"/>
          <w:szCs w:val="28"/>
        </w:rPr>
        <w:t>e</w:t>
      </w:r>
      <w:r w:rsidRPr="009F6473">
        <w:rPr>
          <w:rFonts w:ascii="Bookman Old Style" w:hAnsi="Bookman Old Style" w:cs="Tahoma"/>
          <w:sz w:val="28"/>
          <w:szCs w:val="28"/>
        </w:rPr>
        <w:t xml:space="preserve"> même, les</w:t>
      </w:r>
      <w:r w:rsidR="00B46800" w:rsidRPr="009F6473">
        <w:rPr>
          <w:rFonts w:ascii="Bookman Old Style" w:hAnsi="Bookman Old Style" w:cs="Tahoma"/>
          <w:sz w:val="28"/>
          <w:szCs w:val="28"/>
        </w:rPr>
        <w:t xml:space="preserve"> </w:t>
      </w:r>
      <w:r w:rsidR="00B46800" w:rsidRPr="009F6473">
        <w:rPr>
          <w:rFonts w:ascii="Bookman Old Style" w:hAnsi="Bookman Old Style" w:cs="Tahoma"/>
          <w:b/>
          <w:bCs/>
          <w:sz w:val="28"/>
          <w:szCs w:val="28"/>
        </w:rPr>
        <w:t>conditions de détention</w:t>
      </w:r>
      <w:r w:rsidR="00B46800" w:rsidRPr="009F6473">
        <w:rPr>
          <w:rFonts w:ascii="Bookman Old Style" w:hAnsi="Bookman Old Style" w:cs="Tahoma"/>
          <w:sz w:val="28"/>
          <w:szCs w:val="28"/>
        </w:rPr>
        <w:t xml:space="preserve"> font l’objet d’une attention particulière de la part du Gouvernement. </w:t>
      </w:r>
    </w:p>
    <w:p w14:paraId="50A61706" w14:textId="55A3F89A" w:rsidR="00A859CB" w:rsidRPr="008A7D8F" w:rsidRDefault="00B4680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L</w:t>
      </w:r>
      <w:r w:rsidRPr="009F6473">
        <w:rPr>
          <w:rFonts w:ascii="Bookman Old Style" w:hAnsi="Bookman Old Style" w:cs="Tahoma"/>
          <w:sz w:val="28"/>
          <w:szCs w:val="28"/>
        </w:rPr>
        <w:t>a prise en compte des problèmes de surpopulation carcérale, de promiscuité, d’hygiène et de santé en milieu carcéral a donné lieu à un vaste projet de réhabilitation et de construction d</w:t>
      </w:r>
      <w:r w:rsidR="004F6932" w:rsidRPr="009F6473">
        <w:rPr>
          <w:rFonts w:ascii="Bookman Old Style" w:hAnsi="Bookman Old Style" w:cs="Tahoma"/>
          <w:sz w:val="28"/>
          <w:szCs w:val="28"/>
        </w:rPr>
        <w:t>’</w:t>
      </w:r>
      <w:r w:rsidRPr="009F6473">
        <w:rPr>
          <w:rFonts w:ascii="Bookman Old Style" w:hAnsi="Bookman Old Style" w:cs="Tahoma"/>
          <w:sz w:val="28"/>
          <w:szCs w:val="28"/>
        </w:rPr>
        <w:t>établissements pénitentiaires sur l’ensemble du territoire national.</w:t>
      </w:r>
      <w:r w:rsidR="00EC1F23" w:rsidRPr="009F6473">
        <w:rPr>
          <w:rFonts w:ascii="Bookman Old Style" w:hAnsi="Bookman Old Style" w:cs="Tahoma"/>
          <w:sz w:val="28"/>
          <w:szCs w:val="28"/>
        </w:rPr>
        <w:t xml:space="preserve"> </w:t>
      </w:r>
      <w:r w:rsidRPr="009F6473">
        <w:rPr>
          <w:rFonts w:ascii="Bookman Old Style" w:hAnsi="Bookman Old Style" w:cs="Tahoma"/>
          <w:sz w:val="28"/>
          <w:szCs w:val="28"/>
        </w:rPr>
        <w:t xml:space="preserve"> </w:t>
      </w:r>
    </w:p>
    <w:p w14:paraId="177BB7A0" w14:textId="743F1386" w:rsidR="00A859CB" w:rsidRPr="009F6473" w:rsidRDefault="00B46800" w:rsidP="00356FA0">
      <w:pPr>
        <w:spacing w:line="360" w:lineRule="auto"/>
        <w:jc w:val="both"/>
        <w:rPr>
          <w:rFonts w:ascii="Bookman Old Style" w:hAnsi="Bookman Old Style" w:cs="Tahoma"/>
          <w:b/>
          <w:bCs/>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 xml:space="preserve">vec l’appui de l’ONG « Action des chrétiens pour l’abolition de la torture » (ACAT), le Gouvernement a publié le « </w:t>
      </w:r>
      <w:r w:rsidRPr="009F6473">
        <w:rPr>
          <w:rFonts w:ascii="Bookman Old Style" w:hAnsi="Bookman Old Style" w:cs="Tahoma"/>
          <w:b/>
          <w:bCs/>
          <w:sz w:val="28"/>
          <w:szCs w:val="28"/>
        </w:rPr>
        <w:t xml:space="preserve">Guide sur les garanties judiciaires du détenu ». </w:t>
      </w:r>
    </w:p>
    <w:p w14:paraId="7CFBD515" w14:textId="2F3F12B4" w:rsidR="00A859CB" w:rsidRPr="009F6473" w:rsidRDefault="00B46800"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A</w:t>
      </w:r>
      <w:r w:rsidRPr="009F6473">
        <w:rPr>
          <w:rFonts w:ascii="Bookman Old Style" w:hAnsi="Bookman Old Style" w:cs="Tahoma"/>
          <w:sz w:val="28"/>
          <w:szCs w:val="28"/>
        </w:rPr>
        <w:t xml:space="preserve">près l’entrée en vigueur du code pénitentiaire, le Gouvernement entreprend depuis 2021 la formation du personnel pénitentiaire à l’Ecole nationale d’administration et de magistrature. Actuellement cent treize agents sont en formation. </w:t>
      </w:r>
    </w:p>
    <w:p w14:paraId="63B1BDFD" w14:textId="1711D176" w:rsidR="007D7F99" w:rsidRPr="009F6473" w:rsidRDefault="007D7F99"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ahoma"/>
          <w:b/>
          <w:sz w:val="28"/>
          <w:szCs w:val="28"/>
          <w:lang w:eastAsia="fr-FR"/>
        </w:rPr>
        <w:t xml:space="preserve">Monsieur le </w:t>
      </w:r>
      <w:r w:rsidR="009F6473">
        <w:rPr>
          <w:rFonts w:ascii="Bookman Old Style" w:eastAsia="Times New Roman" w:hAnsi="Bookman Old Style" w:cs="Tahoma"/>
          <w:b/>
          <w:sz w:val="28"/>
          <w:szCs w:val="28"/>
          <w:lang w:eastAsia="fr-FR"/>
        </w:rPr>
        <w:t>Vice-</w:t>
      </w:r>
      <w:r w:rsidRPr="009F6473">
        <w:rPr>
          <w:rFonts w:ascii="Bookman Old Style" w:eastAsia="Times New Roman" w:hAnsi="Bookman Old Style" w:cs="Tahoma"/>
          <w:b/>
          <w:sz w:val="28"/>
          <w:szCs w:val="28"/>
          <w:lang w:eastAsia="fr-FR"/>
        </w:rPr>
        <w:t>Président,</w:t>
      </w:r>
    </w:p>
    <w:p w14:paraId="34D28540" w14:textId="77777777" w:rsidR="00B4550F" w:rsidRPr="009F6473" w:rsidRDefault="00B4550F"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bCs/>
          <w:sz w:val="28"/>
          <w:szCs w:val="28"/>
          <w:lang w:eastAsia="fr-FR"/>
        </w:rPr>
        <w:t>Distingués délégués,</w:t>
      </w:r>
    </w:p>
    <w:p w14:paraId="7C711E6B" w14:textId="219D5424" w:rsidR="00A859CB" w:rsidRPr="009F6473" w:rsidRDefault="007D7F99" w:rsidP="00356FA0">
      <w:pPr>
        <w:spacing w:line="360" w:lineRule="auto"/>
        <w:jc w:val="both"/>
        <w:rPr>
          <w:rFonts w:ascii="Bookman Old Style" w:eastAsia="Times New Roman" w:hAnsi="Bookman Old Style" w:cs="Times New Roman"/>
          <w:b/>
          <w:sz w:val="28"/>
          <w:szCs w:val="28"/>
          <w:lang w:eastAsia="fr-FR"/>
        </w:rPr>
      </w:pPr>
      <w:r w:rsidRPr="009F6473">
        <w:rPr>
          <w:rFonts w:ascii="Bookman Old Style" w:eastAsia="Times New Roman" w:hAnsi="Bookman Old Style" w:cs="Times New Roman"/>
          <w:b/>
          <w:sz w:val="28"/>
          <w:szCs w:val="28"/>
          <w:lang w:eastAsia="fr-FR"/>
        </w:rPr>
        <w:t>E</w:t>
      </w:r>
      <w:r w:rsidRPr="009F6473">
        <w:rPr>
          <w:rFonts w:ascii="Bookman Old Style" w:hAnsi="Bookman Old Style" w:cs="Tahoma"/>
          <w:sz w:val="28"/>
          <w:szCs w:val="28"/>
        </w:rPr>
        <w:t xml:space="preserve">n dépit de la mise en œuvre des recommandations adressées à la République du Congo lors du précédent EPU, </w:t>
      </w:r>
      <w:r w:rsidR="00D23CDB" w:rsidRPr="009F6473">
        <w:rPr>
          <w:rFonts w:ascii="Bookman Old Style" w:hAnsi="Bookman Old Style" w:cs="Tahoma"/>
          <w:sz w:val="28"/>
          <w:szCs w:val="28"/>
        </w:rPr>
        <w:t>d</w:t>
      </w:r>
      <w:r w:rsidRPr="009F6473">
        <w:rPr>
          <w:rFonts w:ascii="Bookman Old Style" w:hAnsi="Bookman Old Style" w:cs="Tahoma"/>
          <w:sz w:val="28"/>
          <w:szCs w:val="28"/>
        </w:rPr>
        <w:t xml:space="preserve">es défis </w:t>
      </w:r>
      <w:r w:rsidR="00D23CDB" w:rsidRPr="009F6473">
        <w:rPr>
          <w:rFonts w:ascii="Bookman Old Style" w:hAnsi="Bookman Old Style" w:cs="Tahoma"/>
          <w:sz w:val="28"/>
          <w:szCs w:val="28"/>
        </w:rPr>
        <w:t xml:space="preserve">importants restent </w:t>
      </w:r>
      <w:r w:rsidRPr="009F6473">
        <w:rPr>
          <w:rFonts w:ascii="Bookman Old Style" w:hAnsi="Bookman Old Style" w:cs="Tahoma"/>
          <w:sz w:val="28"/>
          <w:szCs w:val="28"/>
        </w:rPr>
        <w:t xml:space="preserve">à relever pour une complète protection des droits de l’homme </w:t>
      </w:r>
      <w:r w:rsidR="00592242" w:rsidRPr="009F6473">
        <w:rPr>
          <w:rFonts w:ascii="Bookman Old Style" w:hAnsi="Bookman Old Style" w:cs="Tahoma"/>
          <w:sz w:val="28"/>
          <w:szCs w:val="28"/>
        </w:rPr>
        <w:t>en R</w:t>
      </w:r>
      <w:r w:rsidR="00D23CDB" w:rsidRPr="009F6473">
        <w:rPr>
          <w:rFonts w:ascii="Bookman Old Style" w:hAnsi="Bookman Old Style" w:cs="Tahoma"/>
          <w:sz w:val="28"/>
          <w:szCs w:val="28"/>
        </w:rPr>
        <w:t>épublique du Congo</w:t>
      </w:r>
      <w:r w:rsidRPr="009F6473">
        <w:rPr>
          <w:rFonts w:ascii="Bookman Old Style" w:hAnsi="Bookman Old Style" w:cs="Tahoma"/>
          <w:sz w:val="28"/>
          <w:szCs w:val="28"/>
        </w:rPr>
        <w:t xml:space="preserve">. </w:t>
      </w:r>
    </w:p>
    <w:p w14:paraId="3D0C2440" w14:textId="0E85172C" w:rsidR="00A23145" w:rsidRPr="008A7D8F" w:rsidRDefault="00D23CDB" w:rsidP="00356FA0">
      <w:pPr>
        <w:spacing w:line="360" w:lineRule="auto"/>
        <w:jc w:val="both"/>
        <w:rPr>
          <w:rFonts w:ascii="Bookman Old Style" w:hAnsi="Bookman Old Style" w:cs="Tahoma"/>
          <w:sz w:val="28"/>
          <w:szCs w:val="28"/>
        </w:rPr>
      </w:pPr>
      <w:r w:rsidRPr="009F6473">
        <w:rPr>
          <w:rFonts w:ascii="Bookman Old Style" w:eastAsia="Times New Roman" w:hAnsi="Bookman Old Style" w:cs="Times New Roman"/>
          <w:b/>
          <w:sz w:val="28"/>
          <w:szCs w:val="28"/>
          <w:lang w:eastAsia="fr-FR"/>
        </w:rPr>
        <w:t>N</w:t>
      </w:r>
      <w:r w:rsidRPr="009F6473">
        <w:rPr>
          <w:rFonts w:ascii="Bookman Old Style" w:hAnsi="Bookman Old Style" w:cs="Tahoma"/>
          <w:sz w:val="28"/>
          <w:szCs w:val="28"/>
        </w:rPr>
        <w:t xml:space="preserve">ous sollicitons à cet effet </w:t>
      </w:r>
      <w:r w:rsidR="007D7F99" w:rsidRPr="009F6473">
        <w:rPr>
          <w:rFonts w:ascii="Bookman Old Style" w:hAnsi="Bookman Old Style" w:cs="Tahoma"/>
          <w:sz w:val="28"/>
          <w:szCs w:val="28"/>
        </w:rPr>
        <w:t xml:space="preserve">un appui multiforme de la communauté internationale pour </w:t>
      </w:r>
      <w:r w:rsidRPr="009F6473">
        <w:rPr>
          <w:rFonts w:ascii="Bookman Old Style" w:hAnsi="Bookman Old Style" w:cs="Tahoma"/>
          <w:sz w:val="28"/>
          <w:szCs w:val="28"/>
        </w:rPr>
        <w:t>une meilleure prise en charge des questions liées à la promotion et la protection des droits de l’homme en République du Congo</w:t>
      </w:r>
      <w:r w:rsidR="007D7F99" w:rsidRPr="009F6473">
        <w:rPr>
          <w:rFonts w:ascii="Bookman Old Style" w:hAnsi="Bookman Old Style" w:cs="Tahoma"/>
          <w:sz w:val="28"/>
          <w:szCs w:val="28"/>
        </w:rPr>
        <w:t>.</w:t>
      </w:r>
    </w:p>
    <w:p w14:paraId="6D27EC17" w14:textId="628F51B9" w:rsidR="004C0668" w:rsidRPr="009F6473" w:rsidRDefault="00C2467E" w:rsidP="00356FA0">
      <w:pPr>
        <w:spacing w:line="360" w:lineRule="auto"/>
        <w:jc w:val="both"/>
        <w:rPr>
          <w:rFonts w:ascii="Bookman Old Style" w:eastAsia="Times New Roman" w:hAnsi="Bookman Old Style" w:cs="Tahoma"/>
          <w:b/>
          <w:bCs/>
          <w:sz w:val="28"/>
          <w:szCs w:val="28"/>
          <w:lang w:eastAsia="fr-FR"/>
        </w:rPr>
      </w:pPr>
      <w:r w:rsidRPr="009F6473">
        <w:rPr>
          <w:rFonts w:ascii="Bookman Old Style" w:eastAsia="Times New Roman" w:hAnsi="Bookman Old Style" w:cs="Tahoma"/>
          <w:b/>
          <w:bCs/>
          <w:sz w:val="28"/>
          <w:szCs w:val="28"/>
          <w:lang w:eastAsia="fr-FR"/>
        </w:rPr>
        <w:t xml:space="preserve">Monsieur le </w:t>
      </w:r>
      <w:r w:rsidR="009F6473">
        <w:rPr>
          <w:rFonts w:ascii="Bookman Old Style" w:eastAsia="Times New Roman" w:hAnsi="Bookman Old Style" w:cs="Tahoma"/>
          <w:b/>
          <w:bCs/>
          <w:sz w:val="28"/>
          <w:szCs w:val="28"/>
          <w:lang w:eastAsia="fr-FR"/>
        </w:rPr>
        <w:t>Vice-</w:t>
      </w:r>
      <w:r w:rsidRPr="009F6473">
        <w:rPr>
          <w:rFonts w:ascii="Bookman Old Style" w:eastAsia="Times New Roman" w:hAnsi="Bookman Old Style" w:cs="Tahoma"/>
          <w:b/>
          <w:bCs/>
          <w:sz w:val="28"/>
          <w:szCs w:val="28"/>
          <w:lang w:eastAsia="fr-FR"/>
        </w:rPr>
        <w:t>Président,</w:t>
      </w:r>
    </w:p>
    <w:p w14:paraId="2F991815" w14:textId="77777777" w:rsidR="007D7F99" w:rsidRPr="009F6473" w:rsidRDefault="00D23CDB" w:rsidP="00356FA0">
      <w:pPr>
        <w:spacing w:before="100" w:beforeAutospacing="1" w:after="100" w:afterAutospacing="1" w:line="360" w:lineRule="auto"/>
        <w:jc w:val="both"/>
        <w:rPr>
          <w:rFonts w:ascii="Bookman Old Style" w:eastAsia="Times New Roman" w:hAnsi="Bookman Old Style" w:cs="Tahoma"/>
          <w:sz w:val="28"/>
          <w:szCs w:val="28"/>
          <w:lang w:eastAsia="fr-FR"/>
        </w:rPr>
      </w:pPr>
      <w:r w:rsidRPr="009F6473">
        <w:rPr>
          <w:rFonts w:ascii="Bookman Old Style" w:eastAsia="Times New Roman" w:hAnsi="Bookman Old Style" w:cs="Times New Roman"/>
          <w:b/>
          <w:sz w:val="28"/>
          <w:szCs w:val="28"/>
          <w:lang w:eastAsia="fr-FR"/>
        </w:rPr>
        <w:t>P</w:t>
      </w:r>
      <w:r w:rsidRPr="009F6473">
        <w:rPr>
          <w:rFonts w:ascii="Bookman Old Style" w:eastAsia="Times New Roman" w:hAnsi="Bookman Old Style" w:cs="Tahoma"/>
          <w:sz w:val="28"/>
          <w:szCs w:val="28"/>
          <w:lang w:eastAsia="fr-FR"/>
        </w:rPr>
        <w:t xml:space="preserve">our conclure cette présentation liminaire, la République du Congo </w:t>
      </w:r>
      <w:r w:rsidR="00545431" w:rsidRPr="009F6473">
        <w:rPr>
          <w:rFonts w:ascii="Bookman Old Style" w:eastAsia="Times New Roman" w:hAnsi="Bookman Old Style" w:cs="Tahoma"/>
          <w:sz w:val="28"/>
          <w:szCs w:val="28"/>
          <w:lang w:eastAsia="fr-FR"/>
        </w:rPr>
        <w:t>réitère</w:t>
      </w:r>
      <w:r w:rsidR="007D7F99" w:rsidRPr="009F6473">
        <w:rPr>
          <w:rFonts w:ascii="Bookman Old Style" w:eastAsia="Times New Roman" w:hAnsi="Bookman Old Style" w:cs="Tahoma"/>
          <w:sz w:val="28"/>
          <w:szCs w:val="28"/>
          <w:lang w:eastAsia="fr-FR"/>
        </w:rPr>
        <w:t xml:space="preserve"> </w:t>
      </w:r>
      <w:r w:rsidR="00B4550F" w:rsidRPr="009F6473">
        <w:rPr>
          <w:rFonts w:ascii="Bookman Old Style" w:eastAsia="Times New Roman" w:hAnsi="Bookman Old Style" w:cs="Tahoma"/>
          <w:sz w:val="28"/>
          <w:szCs w:val="28"/>
          <w:lang w:eastAsia="fr-FR"/>
        </w:rPr>
        <w:t xml:space="preserve">son </w:t>
      </w:r>
      <w:r w:rsidRPr="009F6473">
        <w:rPr>
          <w:rFonts w:ascii="Bookman Old Style" w:eastAsia="Times New Roman" w:hAnsi="Bookman Old Style" w:cs="Tahoma"/>
          <w:sz w:val="28"/>
          <w:szCs w:val="28"/>
          <w:lang w:eastAsia="fr-FR"/>
        </w:rPr>
        <w:t>engagement et sa</w:t>
      </w:r>
      <w:r w:rsidR="004C0668" w:rsidRPr="009F6473">
        <w:rPr>
          <w:rFonts w:ascii="Bookman Old Style" w:eastAsia="Times New Roman" w:hAnsi="Bookman Old Style" w:cs="Tahoma"/>
          <w:sz w:val="28"/>
          <w:szCs w:val="28"/>
          <w:lang w:eastAsia="fr-FR"/>
        </w:rPr>
        <w:t xml:space="preserve"> disponibilité </w:t>
      </w:r>
      <w:r w:rsidR="007D7F99" w:rsidRPr="009F6473">
        <w:rPr>
          <w:rFonts w:ascii="Bookman Old Style" w:eastAsia="Times New Roman" w:hAnsi="Bookman Old Style" w:cs="Tahoma"/>
          <w:sz w:val="28"/>
          <w:szCs w:val="28"/>
          <w:lang w:eastAsia="fr-FR"/>
        </w:rPr>
        <w:t>à dialoguer directement, de manière franche et constructive</w:t>
      </w:r>
      <w:r w:rsidR="00C61766" w:rsidRPr="009F6473">
        <w:rPr>
          <w:rFonts w:ascii="Bookman Old Style" w:eastAsia="Times New Roman" w:hAnsi="Bookman Old Style" w:cs="Tahoma"/>
          <w:sz w:val="28"/>
          <w:szCs w:val="28"/>
          <w:lang w:eastAsia="fr-FR"/>
        </w:rPr>
        <w:t>,</w:t>
      </w:r>
      <w:r w:rsidR="007D7F99" w:rsidRPr="009F6473">
        <w:rPr>
          <w:rFonts w:ascii="Bookman Old Style" w:eastAsia="Times New Roman" w:hAnsi="Bookman Old Style" w:cs="Tahoma"/>
          <w:sz w:val="28"/>
          <w:szCs w:val="28"/>
          <w:lang w:eastAsia="fr-FR"/>
        </w:rPr>
        <w:t xml:space="preserve"> avec l’ensemble des Etats membres et </w:t>
      </w:r>
      <w:r w:rsidR="007D7F99" w:rsidRPr="009F6473">
        <w:rPr>
          <w:rFonts w:ascii="Bookman Old Style" w:eastAsia="Times New Roman" w:hAnsi="Bookman Old Style" w:cs="Tahoma"/>
          <w:sz w:val="28"/>
          <w:szCs w:val="28"/>
          <w:lang w:eastAsia="fr-FR"/>
        </w:rPr>
        <w:lastRenderedPageBreak/>
        <w:t>observateurs du Conseil des droits de l’homme pour le respect des droits de l’homme.</w:t>
      </w:r>
    </w:p>
    <w:p w14:paraId="1F3D9C7F" w14:textId="77777777" w:rsidR="007D7F99" w:rsidRPr="009F6473" w:rsidRDefault="007D7F99" w:rsidP="00356FA0">
      <w:pPr>
        <w:spacing w:before="100" w:beforeAutospacing="1" w:after="100" w:afterAutospacing="1" w:line="360" w:lineRule="auto"/>
        <w:jc w:val="both"/>
        <w:rPr>
          <w:rFonts w:ascii="Bookman Old Style" w:eastAsia="Times New Roman" w:hAnsi="Bookman Old Style" w:cs="Tahoma"/>
          <w:b/>
          <w:sz w:val="28"/>
          <w:szCs w:val="28"/>
          <w:lang w:eastAsia="fr-FR"/>
        </w:rPr>
      </w:pPr>
      <w:r w:rsidRPr="009F6473">
        <w:rPr>
          <w:rFonts w:ascii="Bookman Old Style" w:eastAsia="Times New Roman" w:hAnsi="Bookman Old Style" w:cs="Times New Roman"/>
          <w:b/>
          <w:sz w:val="28"/>
          <w:szCs w:val="28"/>
          <w:lang w:eastAsia="fr-FR"/>
        </w:rPr>
        <w:t>J</w:t>
      </w:r>
      <w:r w:rsidRPr="009F6473">
        <w:rPr>
          <w:rFonts w:ascii="Bookman Old Style" w:eastAsia="Times New Roman" w:hAnsi="Bookman Old Style" w:cs="Tahoma"/>
          <w:b/>
          <w:sz w:val="28"/>
          <w:szCs w:val="28"/>
          <w:lang w:eastAsia="fr-FR"/>
        </w:rPr>
        <w:t>e vous remercie pour votre attention.</w:t>
      </w:r>
    </w:p>
    <w:p w14:paraId="5E4EC7F2" w14:textId="77777777" w:rsidR="006E4B8D" w:rsidRPr="009F6473" w:rsidRDefault="006E4B8D" w:rsidP="00356FA0">
      <w:pPr>
        <w:spacing w:line="360" w:lineRule="auto"/>
        <w:jc w:val="both"/>
        <w:rPr>
          <w:rFonts w:ascii="Bookman Old Style" w:hAnsi="Bookman Old Style"/>
          <w:sz w:val="28"/>
          <w:szCs w:val="28"/>
        </w:rPr>
      </w:pPr>
    </w:p>
    <w:sectPr w:rsidR="006E4B8D" w:rsidRPr="009F6473" w:rsidSect="00C41112">
      <w:footerReference w:type="default" r:id="rId7"/>
      <w:pgSz w:w="11906" w:h="16838"/>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B6B49" w14:textId="77777777" w:rsidR="008E341C" w:rsidRDefault="008E341C" w:rsidP="007D7F99">
      <w:pPr>
        <w:spacing w:after="0" w:line="240" w:lineRule="auto"/>
      </w:pPr>
      <w:r>
        <w:separator/>
      </w:r>
    </w:p>
  </w:endnote>
  <w:endnote w:type="continuationSeparator" w:id="0">
    <w:p w14:paraId="2F37AC5E" w14:textId="77777777" w:rsidR="008E341C" w:rsidRDefault="008E341C" w:rsidP="007D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38985"/>
      <w:docPartObj>
        <w:docPartGallery w:val="Page Numbers (Bottom of Page)"/>
        <w:docPartUnique/>
      </w:docPartObj>
    </w:sdtPr>
    <w:sdtEndPr/>
    <w:sdtContent>
      <w:p w14:paraId="4533200F" w14:textId="3373BF7B" w:rsidR="00A73BD3" w:rsidRDefault="00304070">
        <w:pPr>
          <w:pStyle w:val="Pieddepage"/>
          <w:jc w:val="right"/>
        </w:pPr>
        <w:r>
          <w:fldChar w:fldCharType="begin"/>
        </w:r>
        <w:r>
          <w:instrText>PAGE   \* MERGEFORMAT</w:instrText>
        </w:r>
        <w:r>
          <w:fldChar w:fldCharType="separate"/>
        </w:r>
        <w:r w:rsidR="00DF7307">
          <w:rPr>
            <w:noProof/>
          </w:rPr>
          <w:t>16</w:t>
        </w:r>
        <w:r>
          <w:fldChar w:fldCharType="end"/>
        </w:r>
      </w:p>
    </w:sdtContent>
  </w:sdt>
  <w:p w14:paraId="5561AA74" w14:textId="77777777" w:rsidR="00A73BD3" w:rsidRDefault="00A73B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D44E" w14:textId="77777777" w:rsidR="008E341C" w:rsidRDefault="008E341C" w:rsidP="007D7F99">
      <w:pPr>
        <w:spacing w:after="0" w:line="240" w:lineRule="auto"/>
      </w:pPr>
      <w:r>
        <w:separator/>
      </w:r>
    </w:p>
  </w:footnote>
  <w:footnote w:type="continuationSeparator" w:id="0">
    <w:p w14:paraId="1C26A581" w14:textId="77777777" w:rsidR="008E341C" w:rsidRDefault="008E341C" w:rsidP="007D7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79B"/>
    <w:multiLevelType w:val="hybridMultilevel"/>
    <w:tmpl w:val="B40E0320"/>
    <w:lvl w:ilvl="0" w:tplc="1E866C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07255"/>
    <w:multiLevelType w:val="hybridMultilevel"/>
    <w:tmpl w:val="EB803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B3116"/>
    <w:multiLevelType w:val="hybridMultilevel"/>
    <w:tmpl w:val="899A48DA"/>
    <w:lvl w:ilvl="0" w:tplc="F6F25EB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EC3883"/>
    <w:multiLevelType w:val="hybridMultilevel"/>
    <w:tmpl w:val="6302DE8E"/>
    <w:lvl w:ilvl="0" w:tplc="BA12F64C">
      <w:start w:val="1"/>
      <w:numFmt w:val="bullet"/>
      <w:lvlText w:val="-"/>
      <w:lvlJc w:val="left"/>
      <w:pPr>
        <w:ind w:left="795" w:hanging="360"/>
      </w:pPr>
      <w:rPr>
        <w:rFonts w:ascii="Tahoma" w:eastAsiaTheme="minorHAnsi" w:hAnsi="Tahoma" w:cs="Tahoma"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3CA84625"/>
    <w:multiLevelType w:val="hybridMultilevel"/>
    <w:tmpl w:val="B666D8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3C21A2"/>
    <w:multiLevelType w:val="hybridMultilevel"/>
    <w:tmpl w:val="9CBA3504"/>
    <w:lvl w:ilvl="0" w:tplc="F6F25EB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B70B08"/>
    <w:multiLevelType w:val="hybridMultilevel"/>
    <w:tmpl w:val="B60EC890"/>
    <w:lvl w:ilvl="0" w:tplc="1E866C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CF3D2D"/>
    <w:multiLevelType w:val="hybridMultilevel"/>
    <w:tmpl w:val="71CAC6D4"/>
    <w:lvl w:ilvl="0" w:tplc="BA12F64C">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891282"/>
    <w:multiLevelType w:val="hybridMultilevel"/>
    <w:tmpl w:val="7C52B184"/>
    <w:lvl w:ilvl="0" w:tplc="EC588B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B73DF7"/>
    <w:multiLevelType w:val="hybridMultilevel"/>
    <w:tmpl w:val="0460540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4F382B"/>
    <w:multiLevelType w:val="hybridMultilevel"/>
    <w:tmpl w:val="EB6AC8A2"/>
    <w:lvl w:ilvl="0" w:tplc="4FC0D092">
      <w:start w:val="30"/>
      <w:numFmt w:val="bullet"/>
      <w:lvlText w:val="-"/>
      <w:lvlJc w:val="left"/>
      <w:pPr>
        <w:ind w:left="720" w:hanging="360"/>
      </w:pPr>
      <w:rPr>
        <w:rFonts w:ascii="Century Gothic" w:eastAsia="Times New Roman" w:hAnsi="Century Gothic"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1" w15:restartNumberingAfterBreak="0">
    <w:nsid w:val="7BB06C5F"/>
    <w:multiLevelType w:val="hybridMultilevel"/>
    <w:tmpl w:val="1E0ABB9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0"/>
  </w:num>
  <w:num w:numId="5">
    <w:abstractNumId w:val="5"/>
  </w:num>
  <w:num w:numId="6">
    <w:abstractNumId w:val="7"/>
  </w:num>
  <w:num w:numId="7">
    <w:abstractNumId w:val="3"/>
  </w:num>
  <w:num w:numId="8">
    <w:abstractNumId w:val="8"/>
  </w:num>
  <w:num w:numId="9">
    <w:abstractNumId w:val="2"/>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9"/>
    <w:rsid w:val="0002009D"/>
    <w:rsid w:val="0002605A"/>
    <w:rsid w:val="00044591"/>
    <w:rsid w:val="00052113"/>
    <w:rsid w:val="0005496A"/>
    <w:rsid w:val="00076B1B"/>
    <w:rsid w:val="00086FDC"/>
    <w:rsid w:val="000A205A"/>
    <w:rsid w:val="000B55C4"/>
    <w:rsid w:val="000C2EEA"/>
    <w:rsid w:val="000E0FA2"/>
    <w:rsid w:val="000F1576"/>
    <w:rsid w:val="000F49A5"/>
    <w:rsid w:val="00102FF3"/>
    <w:rsid w:val="0011260E"/>
    <w:rsid w:val="00114AE1"/>
    <w:rsid w:val="00114DEA"/>
    <w:rsid w:val="00115C6D"/>
    <w:rsid w:val="00127D75"/>
    <w:rsid w:val="0013113B"/>
    <w:rsid w:val="00134C96"/>
    <w:rsid w:val="00143333"/>
    <w:rsid w:val="00165842"/>
    <w:rsid w:val="00185E96"/>
    <w:rsid w:val="001A6589"/>
    <w:rsid w:val="001A6E9A"/>
    <w:rsid w:val="001B7E36"/>
    <w:rsid w:val="001C584E"/>
    <w:rsid w:val="001E2D61"/>
    <w:rsid w:val="00206FC6"/>
    <w:rsid w:val="00221D78"/>
    <w:rsid w:val="002249C9"/>
    <w:rsid w:val="00234931"/>
    <w:rsid w:val="00235156"/>
    <w:rsid w:val="00235BEC"/>
    <w:rsid w:val="00246B19"/>
    <w:rsid w:val="00267DC9"/>
    <w:rsid w:val="00277A40"/>
    <w:rsid w:val="002802A3"/>
    <w:rsid w:val="00282E9B"/>
    <w:rsid w:val="002832FE"/>
    <w:rsid w:val="00292242"/>
    <w:rsid w:val="00297857"/>
    <w:rsid w:val="002A41E5"/>
    <w:rsid w:val="002A6983"/>
    <w:rsid w:val="002A6D00"/>
    <w:rsid w:val="002B60BA"/>
    <w:rsid w:val="002C5734"/>
    <w:rsid w:val="002E315C"/>
    <w:rsid w:val="002E6AF1"/>
    <w:rsid w:val="002F095A"/>
    <w:rsid w:val="003031D3"/>
    <w:rsid w:val="00304070"/>
    <w:rsid w:val="00305838"/>
    <w:rsid w:val="00310014"/>
    <w:rsid w:val="0032565C"/>
    <w:rsid w:val="00344ABE"/>
    <w:rsid w:val="00356FA0"/>
    <w:rsid w:val="003B3783"/>
    <w:rsid w:val="003C038F"/>
    <w:rsid w:val="003E4D51"/>
    <w:rsid w:val="003E5292"/>
    <w:rsid w:val="003F6B12"/>
    <w:rsid w:val="00405A91"/>
    <w:rsid w:val="00406DCD"/>
    <w:rsid w:val="00411394"/>
    <w:rsid w:val="00412224"/>
    <w:rsid w:val="00425EC4"/>
    <w:rsid w:val="004328DE"/>
    <w:rsid w:val="00442B3F"/>
    <w:rsid w:val="00453F9C"/>
    <w:rsid w:val="0045452C"/>
    <w:rsid w:val="00473E15"/>
    <w:rsid w:val="004743D0"/>
    <w:rsid w:val="00485806"/>
    <w:rsid w:val="00493C1A"/>
    <w:rsid w:val="004A20F5"/>
    <w:rsid w:val="004B0AE4"/>
    <w:rsid w:val="004C0668"/>
    <w:rsid w:val="004D5139"/>
    <w:rsid w:val="004D5645"/>
    <w:rsid w:val="004D5769"/>
    <w:rsid w:val="004D69A3"/>
    <w:rsid w:val="004D7D55"/>
    <w:rsid w:val="004F1DAE"/>
    <w:rsid w:val="004F6932"/>
    <w:rsid w:val="00516325"/>
    <w:rsid w:val="00524968"/>
    <w:rsid w:val="00526D6D"/>
    <w:rsid w:val="0053069C"/>
    <w:rsid w:val="00542FA2"/>
    <w:rsid w:val="00545431"/>
    <w:rsid w:val="00552A8E"/>
    <w:rsid w:val="0055589C"/>
    <w:rsid w:val="005702FA"/>
    <w:rsid w:val="005729D6"/>
    <w:rsid w:val="005746D9"/>
    <w:rsid w:val="005752F6"/>
    <w:rsid w:val="00576C6B"/>
    <w:rsid w:val="00583BC1"/>
    <w:rsid w:val="00584D56"/>
    <w:rsid w:val="00592242"/>
    <w:rsid w:val="005A5B18"/>
    <w:rsid w:val="005A71BE"/>
    <w:rsid w:val="005B1953"/>
    <w:rsid w:val="005C7880"/>
    <w:rsid w:val="005D0D0C"/>
    <w:rsid w:val="005E41A6"/>
    <w:rsid w:val="005F2352"/>
    <w:rsid w:val="005F4987"/>
    <w:rsid w:val="005F7B63"/>
    <w:rsid w:val="0060215F"/>
    <w:rsid w:val="006021CD"/>
    <w:rsid w:val="00602D54"/>
    <w:rsid w:val="00610391"/>
    <w:rsid w:val="00615222"/>
    <w:rsid w:val="00616B6E"/>
    <w:rsid w:val="00617A84"/>
    <w:rsid w:val="00645922"/>
    <w:rsid w:val="006523C1"/>
    <w:rsid w:val="00666EA4"/>
    <w:rsid w:val="006747E2"/>
    <w:rsid w:val="00697715"/>
    <w:rsid w:val="006A7BF2"/>
    <w:rsid w:val="006C3A57"/>
    <w:rsid w:val="006C6441"/>
    <w:rsid w:val="006C649C"/>
    <w:rsid w:val="006D5582"/>
    <w:rsid w:val="006D7C85"/>
    <w:rsid w:val="006E0987"/>
    <w:rsid w:val="006E4B8D"/>
    <w:rsid w:val="00706B62"/>
    <w:rsid w:val="00725F97"/>
    <w:rsid w:val="00744CB6"/>
    <w:rsid w:val="00745D82"/>
    <w:rsid w:val="007518C4"/>
    <w:rsid w:val="007576B7"/>
    <w:rsid w:val="007715DC"/>
    <w:rsid w:val="007742FA"/>
    <w:rsid w:val="007902A9"/>
    <w:rsid w:val="007946A7"/>
    <w:rsid w:val="00797841"/>
    <w:rsid w:val="007A531C"/>
    <w:rsid w:val="007A7A43"/>
    <w:rsid w:val="007C123C"/>
    <w:rsid w:val="007C47EC"/>
    <w:rsid w:val="007C581E"/>
    <w:rsid w:val="007D2488"/>
    <w:rsid w:val="007D4B02"/>
    <w:rsid w:val="007D5B4E"/>
    <w:rsid w:val="007D7F99"/>
    <w:rsid w:val="007E55CD"/>
    <w:rsid w:val="00826451"/>
    <w:rsid w:val="00827422"/>
    <w:rsid w:val="00842EF7"/>
    <w:rsid w:val="00851A09"/>
    <w:rsid w:val="00860AF3"/>
    <w:rsid w:val="008631EE"/>
    <w:rsid w:val="00871299"/>
    <w:rsid w:val="008901CA"/>
    <w:rsid w:val="00891F18"/>
    <w:rsid w:val="00896A69"/>
    <w:rsid w:val="008A7D8F"/>
    <w:rsid w:val="008E341C"/>
    <w:rsid w:val="008E4C69"/>
    <w:rsid w:val="008E775A"/>
    <w:rsid w:val="00912025"/>
    <w:rsid w:val="009175F2"/>
    <w:rsid w:val="00930406"/>
    <w:rsid w:val="0093056B"/>
    <w:rsid w:val="0093204D"/>
    <w:rsid w:val="00940AC8"/>
    <w:rsid w:val="009534C3"/>
    <w:rsid w:val="00956B0A"/>
    <w:rsid w:val="0096749E"/>
    <w:rsid w:val="009A52DB"/>
    <w:rsid w:val="009B31FC"/>
    <w:rsid w:val="009C0135"/>
    <w:rsid w:val="009C10BB"/>
    <w:rsid w:val="009C2E0A"/>
    <w:rsid w:val="009C3858"/>
    <w:rsid w:val="009C6FB2"/>
    <w:rsid w:val="009E3371"/>
    <w:rsid w:val="009F5E03"/>
    <w:rsid w:val="009F6473"/>
    <w:rsid w:val="00A2073E"/>
    <w:rsid w:val="00A23145"/>
    <w:rsid w:val="00A31BF2"/>
    <w:rsid w:val="00A33D25"/>
    <w:rsid w:val="00A517BA"/>
    <w:rsid w:val="00A56FD5"/>
    <w:rsid w:val="00A6337D"/>
    <w:rsid w:val="00A66AD6"/>
    <w:rsid w:val="00A73BD3"/>
    <w:rsid w:val="00A859CB"/>
    <w:rsid w:val="00A85E85"/>
    <w:rsid w:val="00A86AC7"/>
    <w:rsid w:val="00AA1E5F"/>
    <w:rsid w:val="00AA25A1"/>
    <w:rsid w:val="00AD03D7"/>
    <w:rsid w:val="00AD4075"/>
    <w:rsid w:val="00AF37E6"/>
    <w:rsid w:val="00AF5AB9"/>
    <w:rsid w:val="00B0164D"/>
    <w:rsid w:val="00B07117"/>
    <w:rsid w:val="00B07685"/>
    <w:rsid w:val="00B11CB8"/>
    <w:rsid w:val="00B4550F"/>
    <w:rsid w:val="00B46800"/>
    <w:rsid w:val="00B63C61"/>
    <w:rsid w:val="00B90806"/>
    <w:rsid w:val="00BA636E"/>
    <w:rsid w:val="00BB105B"/>
    <w:rsid w:val="00BB2C4C"/>
    <w:rsid w:val="00BC14F4"/>
    <w:rsid w:val="00BC4DF3"/>
    <w:rsid w:val="00BD395D"/>
    <w:rsid w:val="00BD57A9"/>
    <w:rsid w:val="00BE5A2B"/>
    <w:rsid w:val="00BE71FA"/>
    <w:rsid w:val="00BE7F70"/>
    <w:rsid w:val="00BF19B4"/>
    <w:rsid w:val="00BF7BAC"/>
    <w:rsid w:val="00C05F25"/>
    <w:rsid w:val="00C0674E"/>
    <w:rsid w:val="00C108BD"/>
    <w:rsid w:val="00C21B9F"/>
    <w:rsid w:val="00C2467E"/>
    <w:rsid w:val="00C41112"/>
    <w:rsid w:val="00C61766"/>
    <w:rsid w:val="00C66CFA"/>
    <w:rsid w:val="00C70E7A"/>
    <w:rsid w:val="00C73A97"/>
    <w:rsid w:val="00C83076"/>
    <w:rsid w:val="00C93879"/>
    <w:rsid w:val="00CB3B89"/>
    <w:rsid w:val="00CB425A"/>
    <w:rsid w:val="00CB657D"/>
    <w:rsid w:val="00CC04EB"/>
    <w:rsid w:val="00CC3582"/>
    <w:rsid w:val="00CC6DC4"/>
    <w:rsid w:val="00CD7637"/>
    <w:rsid w:val="00CE14EE"/>
    <w:rsid w:val="00CE2AEE"/>
    <w:rsid w:val="00CE4CEC"/>
    <w:rsid w:val="00D178F7"/>
    <w:rsid w:val="00D17E4E"/>
    <w:rsid w:val="00D23CDB"/>
    <w:rsid w:val="00D260F5"/>
    <w:rsid w:val="00D40056"/>
    <w:rsid w:val="00D4710E"/>
    <w:rsid w:val="00D47430"/>
    <w:rsid w:val="00D61691"/>
    <w:rsid w:val="00D75560"/>
    <w:rsid w:val="00D75897"/>
    <w:rsid w:val="00D845DF"/>
    <w:rsid w:val="00D85020"/>
    <w:rsid w:val="00D97145"/>
    <w:rsid w:val="00DA1567"/>
    <w:rsid w:val="00DA55CD"/>
    <w:rsid w:val="00DB39CE"/>
    <w:rsid w:val="00DB5372"/>
    <w:rsid w:val="00DB6A7C"/>
    <w:rsid w:val="00DE4BBE"/>
    <w:rsid w:val="00DF7307"/>
    <w:rsid w:val="00E0610B"/>
    <w:rsid w:val="00E12B25"/>
    <w:rsid w:val="00E13104"/>
    <w:rsid w:val="00E1406C"/>
    <w:rsid w:val="00E14BDA"/>
    <w:rsid w:val="00E31C68"/>
    <w:rsid w:val="00E32070"/>
    <w:rsid w:val="00E43299"/>
    <w:rsid w:val="00E45BD8"/>
    <w:rsid w:val="00E50F90"/>
    <w:rsid w:val="00E617F5"/>
    <w:rsid w:val="00E6364B"/>
    <w:rsid w:val="00E65059"/>
    <w:rsid w:val="00E70250"/>
    <w:rsid w:val="00E73F00"/>
    <w:rsid w:val="00E8398F"/>
    <w:rsid w:val="00E9612C"/>
    <w:rsid w:val="00EA48E5"/>
    <w:rsid w:val="00EB0E75"/>
    <w:rsid w:val="00EC0DDD"/>
    <w:rsid w:val="00EC1F23"/>
    <w:rsid w:val="00ED43BF"/>
    <w:rsid w:val="00EE5796"/>
    <w:rsid w:val="00EE5E57"/>
    <w:rsid w:val="00F02452"/>
    <w:rsid w:val="00F14BA1"/>
    <w:rsid w:val="00F162BD"/>
    <w:rsid w:val="00F16FC6"/>
    <w:rsid w:val="00F32E0E"/>
    <w:rsid w:val="00F401FE"/>
    <w:rsid w:val="00F46B42"/>
    <w:rsid w:val="00F5610C"/>
    <w:rsid w:val="00F573A0"/>
    <w:rsid w:val="00F6283E"/>
    <w:rsid w:val="00F6532F"/>
    <w:rsid w:val="00F65824"/>
    <w:rsid w:val="00F85BA2"/>
    <w:rsid w:val="00F85C5D"/>
    <w:rsid w:val="00F9740E"/>
    <w:rsid w:val="00FA5E6C"/>
    <w:rsid w:val="00FA652A"/>
    <w:rsid w:val="00FB4403"/>
    <w:rsid w:val="00FC2DDF"/>
    <w:rsid w:val="00FC392F"/>
    <w:rsid w:val="00FE4824"/>
    <w:rsid w:val="00FF2E3D"/>
    <w:rsid w:val="00FF5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58B"/>
  <w15:docId w15:val="{215F6C68-254E-40F2-9567-035B6D09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qFormat/>
    <w:rsid w:val="002249C9"/>
    <w:pPr>
      <w:spacing w:after="100" w:line="276" w:lineRule="auto"/>
      <w:jc w:val="both"/>
    </w:pPr>
    <w:rPr>
      <w:rFonts w:ascii="Calibri" w:eastAsia="Times New Roman" w:hAnsi="Calibri" w:cs="Times New Roman"/>
      <w:sz w:val="24"/>
      <w:lang w:eastAsia="fr-FR"/>
    </w:rPr>
  </w:style>
  <w:style w:type="paragraph" w:styleId="Pieddepage">
    <w:name w:val="footer"/>
    <w:basedOn w:val="Normal"/>
    <w:link w:val="PieddepageCar"/>
    <w:uiPriority w:val="99"/>
    <w:unhideWhenUsed/>
    <w:rsid w:val="007D7F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7F99"/>
  </w:style>
  <w:style w:type="table" w:styleId="Grilledutableau">
    <w:name w:val="Table Grid"/>
    <w:basedOn w:val="TableauNormal"/>
    <w:uiPriority w:val="39"/>
    <w:rsid w:val="007D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List Paragraph1,Liste couleur - Accent 11,Bullets,Medium Grid 1 - Accent 21,List Paragraph (numbered (a)),Liste 1,ReferencesCxSpLast,List Paragraph nowy,Numbered List Paragraph,Paragraphe de liste1,lp1,????,List Paragraph"/>
    <w:basedOn w:val="Normal"/>
    <w:link w:val="ParagraphedelisteCar"/>
    <w:uiPriority w:val="34"/>
    <w:qFormat/>
    <w:rsid w:val="007D7F99"/>
    <w:pPr>
      <w:spacing w:after="200" w:line="276" w:lineRule="auto"/>
      <w:ind w:left="720"/>
      <w:contextualSpacing/>
    </w:pPr>
  </w:style>
  <w:style w:type="paragraph" w:styleId="Notedebasdepage">
    <w:name w:val="footnote text"/>
    <w:aliases w:val="FOOTNOTES,fn,single space,Footnote Text Char,Footnote Text Char1 Char,Footnote Text Char Char Char1,Footnote Text Char1 Char Char Char1,Footnote Text Char1 Char1 Char,Footnote Text Char Char Char Char,Footnote Text1,Footnote,Geneva 9"/>
    <w:basedOn w:val="Normal"/>
    <w:link w:val="NotedebasdepageCar"/>
    <w:unhideWhenUsed/>
    <w:qFormat/>
    <w:rsid w:val="007D7F99"/>
    <w:pPr>
      <w:spacing w:after="0" w:line="240" w:lineRule="auto"/>
    </w:pPr>
    <w:rPr>
      <w:sz w:val="20"/>
      <w:szCs w:val="20"/>
    </w:rPr>
  </w:style>
  <w:style w:type="character" w:customStyle="1" w:styleId="NotedebasdepageCar">
    <w:name w:val="Note de bas de page Car"/>
    <w:aliases w:val="FOOTNOTES Car,fn Car,single space Car,Footnote Text Char Car,Footnote Text Char1 Char Car,Footnote Text Char Char Char1 Car,Footnote Text Char1 Char Char Char1 Car,Footnote Text Char1 Char1 Char Car,Footnote Text1 Car"/>
    <w:basedOn w:val="Policepardfaut"/>
    <w:link w:val="Notedebasdepage"/>
    <w:rsid w:val="007D7F99"/>
    <w:rPr>
      <w:sz w:val="20"/>
      <w:szCs w:val="20"/>
    </w:rPr>
  </w:style>
  <w:style w:type="character" w:styleId="Appelnotedebasdep">
    <w:name w:val="footnote reference"/>
    <w:basedOn w:val="Policepardfaut"/>
    <w:uiPriority w:val="99"/>
    <w:semiHidden/>
    <w:unhideWhenUsed/>
    <w:rsid w:val="007D7F99"/>
    <w:rPr>
      <w:vertAlign w:val="superscript"/>
    </w:rPr>
  </w:style>
  <w:style w:type="paragraph" w:styleId="En-tte">
    <w:name w:val="header"/>
    <w:basedOn w:val="Normal"/>
    <w:link w:val="En-tteCar"/>
    <w:uiPriority w:val="99"/>
    <w:unhideWhenUsed/>
    <w:rsid w:val="005D0D0C"/>
    <w:pPr>
      <w:tabs>
        <w:tab w:val="center" w:pos="4536"/>
        <w:tab w:val="right" w:pos="9072"/>
      </w:tabs>
      <w:spacing w:after="0" w:line="240" w:lineRule="auto"/>
    </w:pPr>
  </w:style>
  <w:style w:type="character" w:customStyle="1" w:styleId="En-tteCar">
    <w:name w:val="En-tête Car"/>
    <w:basedOn w:val="Policepardfaut"/>
    <w:link w:val="En-tte"/>
    <w:uiPriority w:val="99"/>
    <w:rsid w:val="005D0D0C"/>
  </w:style>
  <w:style w:type="paragraph" w:styleId="Textedebulles">
    <w:name w:val="Balloon Text"/>
    <w:basedOn w:val="Normal"/>
    <w:link w:val="TextedebullesCar"/>
    <w:uiPriority w:val="99"/>
    <w:semiHidden/>
    <w:unhideWhenUsed/>
    <w:rsid w:val="00D260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60F5"/>
    <w:rPr>
      <w:rFonts w:ascii="Segoe UI" w:hAnsi="Segoe UI" w:cs="Segoe UI"/>
      <w:sz w:val="18"/>
      <w:szCs w:val="18"/>
    </w:rPr>
  </w:style>
  <w:style w:type="character" w:customStyle="1" w:styleId="ParagraphedelisteCar">
    <w:name w:val="Paragraphe de liste Car"/>
    <w:aliases w:val="References Car,List Paragraph1 Car,Liste couleur - Accent 11 Car,Bullets Car,Medium Grid 1 - Accent 21 Car,List Paragraph (numbered (a)) Car,Liste 1 Car,ReferencesCxSpLast Car,List Paragraph nowy Car,Numbered List Paragraph Car"/>
    <w:link w:val="Paragraphedeliste"/>
    <w:uiPriority w:val="34"/>
    <w:qFormat/>
    <w:locked/>
    <w:rsid w:val="00D75897"/>
  </w:style>
  <w:style w:type="paragraph" w:styleId="Sansinterligne">
    <w:name w:val="No Spacing"/>
    <w:uiPriority w:val="1"/>
    <w:qFormat/>
    <w:rsid w:val="003031D3"/>
    <w:pPr>
      <w:spacing w:after="0" w:line="240" w:lineRule="auto"/>
    </w:pPr>
  </w:style>
  <w:style w:type="paragraph" w:styleId="Rvision">
    <w:name w:val="Revision"/>
    <w:hidden/>
    <w:uiPriority w:val="99"/>
    <w:semiHidden/>
    <w:rsid w:val="00744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3282</DocId>
    <Category xmlns="328c4b46-73db-4dea-b856-05d9d8a86ba6" xsi:nil="true"/>
  </documentManagement>
</p:properties>
</file>

<file path=customXml/itemProps1.xml><?xml version="1.0" encoding="utf-8"?>
<ds:datastoreItem xmlns:ds="http://schemas.openxmlformats.org/officeDocument/2006/customXml" ds:itemID="{74570880-E87E-4D01-9CB8-F6DFC14628CE}"/>
</file>

<file path=customXml/itemProps2.xml><?xml version="1.0" encoding="utf-8"?>
<ds:datastoreItem xmlns:ds="http://schemas.openxmlformats.org/officeDocument/2006/customXml" ds:itemID="{860362F5-8CD8-4DC7-BA29-4415711A1796}"/>
</file>

<file path=customXml/itemProps3.xml><?xml version="1.0" encoding="utf-8"?>
<ds:datastoreItem xmlns:ds="http://schemas.openxmlformats.org/officeDocument/2006/customXml" ds:itemID="{4C9512F3-91D1-46B6-9F41-334500FB3DE4}"/>
</file>

<file path=docProps/app.xml><?xml version="1.0" encoding="utf-8"?>
<Properties xmlns="http://schemas.openxmlformats.org/officeDocument/2006/extended-properties" xmlns:vt="http://schemas.openxmlformats.org/officeDocument/2006/docPropsVTypes">
  <Template>Normal</Template>
  <TotalTime>9</TotalTime>
  <Pages>16</Pages>
  <Words>3335</Words>
  <Characters>18346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lenonvo-pc</dc:creator>
  <cp:keywords/>
  <dc:description/>
  <cp:lastModifiedBy>User</cp:lastModifiedBy>
  <cp:revision>6</cp:revision>
  <cp:lastPrinted>2024-01-17T13:01:00Z</cp:lastPrinted>
  <dcterms:created xsi:type="dcterms:W3CDTF">2024-01-29T16:40:00Z</dcterms:created>
  <dcterms:modified xsi:type="dcterms:W3CDTF">2024-01-29T16:49:00Z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