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4CF9EDD1" w14:textId="77777777" w:rsidR="0008342E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648D0F6E" w14:textId="77777777" w:rsidR="00D55852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</w:pP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DECLARATION DE LA REPUBLIQUE DU TCHAD</w:t>
      </w:r>
      <w:r w:rsidR="002806E3"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</w:t>
      </w: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A L’OCCASION DE LA </w:t>
      </w:r>
    </w:p>
    <w:p w14:paraId="46747B08" w14:textId="4C96A6E0" w:rsidR="002806E3" w:rsidRPr="0008342E" w:rsidRDefault="003844AF" w:rsidP="003844AF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sz w:val="28"/>
          <w:szCs w:val="28"/>
          <w:lang w:val="fr-FR" w:eastAsia="fr-FR"/>
        </w:rPr>
        <w:t>45</w:t>
      </w:r>
      <w:r w:rsidR="002806E3" w:rsidRPr="0008342E">
        <w:rPr>
          <w:rFonts w:ascii="Arial Narrow" w:hAnsi="Arial Narrow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SESSION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GROUPE DE TRAVAIL DE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L’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EXAMEN PERIODIQUE UNIVERSEL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D11EBC">
        <w:rPr>
          <w:rFonts w:ascii="Arial Narrow" w:hAnsi="Arial Narrow"/>
          <w:b/>
          <w:bCs/>
          <w:sz w:val="28"/>
          <w:szCs w:val="28"/>
          <w:lang w:val="fr-FR" w:eastAsia="fr-FR"/>
        </w:rPr>
        <w:t>E LA REPUBLIQUE DEMOCRATIQUE DU CONGO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670F799A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</w:t>
      </w:r>
      <w:r w:rsidR="00246162">
        <w:rPr>
          <w:rFonts w:ascii="Arial Narrow" w:hAnsi="Arial Narrow"/>
          <w:b/>
          <w:bCs/>
          <w:sz w:val="28"/>
          <w:szCs w:val="28"/>
          <w:lang w:val="fr-FR" w:eastAsia="fr-FR"/>
        </w:rPr>
        <w:t>l</w:t>
      </w:r>
      <w:r w:rsidR="00D11EBC">
        <w:rPr>
          <w:rFonts w:ascii="Arial Narrow" w:hAnsi="Arial Narrow"/>
          <w:b/>
          <w:bCs/>
          <w:sz w:val="28"/>
          <w:szCs w:val="28"/>
          <w:lang w:val="fr-FR" w:eastAsia="fr-FR"/>
        </w:rPr>
        <w:t>e 30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246162">
        <w:rPr>
          <w:rFonts w:ascii="Arial Narrow" w:hAnsi="Arial Narrow"/>
          <w:b/>
          <w:bCs/>
          <w:sz w:val="28"/>
          <w:szCs w:val="28"/>
          <w:lang w:val="fr-FR" w:eastAsia="fr-FR"/>
        </w:rPr>
        <w:t>j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anvier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</w:p>
    <w:p w14:paraId="094C88A3" w14:textId="77777777" w:rsidR="00246162" w:rsidRDefault="00246162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517AF80" w14:textId="6CA17684" w:rsidR="003844AF" w:rsidRPr="00246162" w:rsidRDefault="00D11EBC" w:rsidP="003844AF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246162">
        <w:rPr>
          <w:rFonts w:ascii="Arial Narrow" w:hAnsi="Arial Narrow"/>
          <w:sz w:val="28"/>
          <w:szCs w:val="28"/>
          <w:lang w:val="fr-FR" w:eastAsia="fr-FR"/>
        </w:rPr>
        <w:t>Monsieur le Président ;</w:t>
      </w:r>
    </w:p>
    <w:p w14:paraId="4FCCF769" w14:textId="77777777" w:rsidR="003844AF" w:rsidRPr="00D11EBC" w:rsidRDefault="003844AF" w:rsidP="003844AF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074F604D" w14:textId="4CF84BE8" w:rsidR="00D11EBC" w:rsidRPr="00D11EBC" w:rsidRDefault="00C158D5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D11EBC">
        <w:rPr>
          <w:rFonts w:ascii="Arial Narrow" w:hAnsi="Arial Narrow"/>
          <w:sz w:val="28"/>
          <w:szCs w:val="28"/>
          <w:lang w:val="fr-CH"/>
        </w:rPr>
        <w:t xml:space="preserve">Le Tchad souhaite la bienvenue à la </w:t>
      </w:r>
      <w:r w:rsidR="004E6000" w:rsidRPr="00D11EBC">
        <w:rPr>
          <w:rFonts w:ascii="Arial Narrow" w:hAnsi="Arial Narrow"/>
          <w:sz w:val="28"/>
          <w:szCs w:val="28"/>
          <w:lang w:val="fr-CH"/>
        </w:rPr>
        <w:t xml:space="preserve">délégation </w:t>
      </w:r>
      <w:r w:rsidR="00EC5EF3" w:rsidRPr="00D11EBC">
        <w:rPr>
          <w:rFonts w:ascii="Arial Narrow" w:hAnsi="Arial Narrow"/>
          <w:sz w:val="28"/>
          <w:szCs w:val="28"/>
          <w:lang w:val="fr-CH"/>
        </w:rPr>
        <w:t xml:space="preserve">du </w:t>
      </w:r>
      <w:bookmarkStart w:id="0" w:name="_Hlk150243642"/>
      <w:r w:rsidR="00D11EBC" w:rsidRPr="00D11EBC">
        <w:rPr>
          <w:rFonts w:ascii="Arial Narrow" w:hAnsi="Arial Narrow"/>
          <w:sz w:val="28"/>
          <w:szCs w:val="28"/>
          <w:lang w:val="fr-CH"/>
        </w:rPr>
        <w:t>Co</w:t>
      </w:r>
      <w:r w:rsidR="002B25A1">
        <w:rPr>
          <w:rFonts w:ascii="Arial Narrow" w:hAnsi="Arial Narrow"/>
          <w:sz w:val="28"/>
          <w:szCs w:val="28"/>
          <w:lang w:val="fr-CH"/>
        </w:rPr>
        <w:t>n</w:t>
      </w:r>
      <w:r w:rsidR="00D11EBC" w:rsidRPr="00D11EBC">
        <w:rPr>
          <w:rFonts w:ascii="Arial Narrow" w:hAnsi="Arial Narrow"/>
          <w:sz w:val="28"/>
          <w:szCs w:val="28"/>
          <w:lang w:val="fr-CH"/>
        </w:rPr>
        <w:t>go</w:t>
      </w:r>
      <w:r w:rsidR="003844AF" w:rsidRPr="00D11EBC">
        <w:rPr>
          <w:rFonts w:ascii="Arial Narrow" w:hAnsi="Arial Narrow"/>
          <w:sz w:val="28"/>
          <w:szCs w:val="28"/>
          <w:lang w:val="fr-CH"/>
        </w:rPr>
        <w:t xml:space="preserve"> </w:t>
      </w:r>
      <w:bookmarkEnd w:id="0"/>
      <w:r w:rsidR="003844AF" w:rsidRPr="00D11EBC">
        <w:rPr>
          <w:rFonts w:ascii="Arial Narrow" w:hAnsi="Arial Narrow"/>
          <w:sz w:val="28"/>
          <w:szCs w:val="28"/>
          <w:lang w:val="fr-CH"/>
        </w:rPr>
        <w:t>et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tient à lui exprimer ses remerciements pour les informations pertinentes fournies au Conseil des droits de l’homme dans le cadre de la présentation de son rapport national au titre </w:t>
      </w:r>
      <w:r w:rsidR="003844AF" w:rsidRPr="00D11EBC">
        <w:rPr>
          <w:rFonts w:ascii="Arial Narrow" w:hAnsi="Arial Narrow"/>
          <w:sz w:val="28"/>
          <w:szCs w:val="28"/>
          <w:lang w:val="fr-CH"/>
        </w:rPr>
        <w:t>du quatr</w:t>
      </w:r>
      <w:r w:rsidR="00D11EBC" w:rsidRPr="00D11EBC">
        <w:rPr>
          <w:rFonts w:ascii="Arial Narrow" w:hAnsi="Arial Narrow"/>
          <w:sz w:val="28"/>
          <w:szCs w:val="28"/>
          <w:lang w:val="fr-CH"/>
        </w:rPr>
        <w:t>ièm</w:t>
      </w:r>
      <w:r w:rsidR="003844AF" w:rsidRPr="00D11EBC">
        <w:rPr>
          <w:rFonts w:ascii="Arial Narrow" w:hAnsi="Arial Narrow"/>
          <w:sz w:val="28"/>
          <w:szCs w:val="28"/>
          <w:lang w:val="fr-CH"/>
        </w:rPr>
        <w:t xml:space="preserve">e cycle 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de l’EPU. </w:t>
      </w:r>
    </w:p>
    <w:p w14:paraId="03A830E4" w14:textId="77777777" w:rsidR="00D11EBC" w:rsidRPr="00D11EBC" w:rsidRDefault="00D11EBC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587C9F1E" w14:textId="1C960B2F" w:rsidR="00D11EBC" w:rsidRDefault="00D11EBC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D11EBC">
        <w:rPr>
          <w:rFonts w:ascii="Arial Narrow" w:hAnsi="Arial Narrow"/>
          <w:sz w:val="28"/>
          <w:szCs w:val="28"/>
          <w:lang w:val="fr-CH"/>
        </w:rPr>
        <w:t>Le Tchad se r</w:t>
      </w:r>
      <w:r w:rsidR="00246162">
        <w:rPr>
          <w:rFonts w:ascii="Arial Narrow" w:hAnsi="Arial Narrow"/>
          <w:sz w:val="28"/>
          <w:szCs w:val="28"/>
          <w:lang w:val="fr-CH"/>
        </w:rPr>
        <w:t>é</w:t>
      </w:r>
      <w:r w:rsidRPr="00D11EBC">
        <w:rPr>
          <w:rFonts w:ascii="Arial Narrow" w:hAnsi="Arial Narrow"/>
          <w:sz w:val="28"/>
          <w:szCs w:val="28"/>
          <w:lang w:val="fr-CH"/>
        </w:rPr>
        <w:t>jouit des mesures louables</w:t>
      </w:r>
      <w:r w:rsidRPr="00D11EBC">
        <w:rPr>
          <w:rFonts w:ascii="Arial Narrow" w:hAnsi="Arial Narrow"/>
          <w:sz w:val="28"/>
          <w:szCs w:val="28"/>
        </w:rPr>
        <w:t xml:space="preserve"> entrepris</w:t>
      </w:r>
      <w:r w:rsidRPr="00D11EBC">
        <w:rPr>
          <w:rFonts w:ascii="Arial Narrow" w:hAnsi="Arial Narrow"/>
          <w:sz w:val="28"/>
          <w:szCs w:val="28"/>
          <w:lang w:val="fr-CH"/>
        </w:rPr>
        <w:t>es</w:t>
      </w:r>
      <w:r w:rsidRPr="00D11EBC">
        <w:rPr>
          <w:rFonts w:ascii="Arial Narrow" w:hAnsi="Arial Narrow"/>
          <w:sz w:val="28"/>
          <w:szCs w:val="28"/>
        </w:rPr>
        <w:t xml:space="preserve"> par la République du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</w:t>
      </w:r>
      <w:r w:rsidRPr="00D11EBC">
        <w:rPr>
          <w:rFonts w:ascii="Arial Narrow" w:hAnsi="Arial Narrow"/>
          <w:sz w:val="28"/>
          <w:szCs w:val="28"/>
        </w:rPr>
        <w:t>Congo pour la mise en œuvre des recommandations acceptées dans le cadre d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e son précédent cycle </w:t>
      </w:r>
      <w:r>
        <w:rPr>
          <w:rFonts w:ascii="Arial Narrow" w:hAnsi="Arial Narrow"/>
          <w:sz w:val="28"/>
          <w:szCs w:val="28"/>
          <w:lang w:val="fr-CH"/>
        </w:rPr>
        <w:t>de l’</w:t>
      </w:r>
      <w:r w:rsidRPr="00D11EBC">
        <w:rPr>
          <w:rFonts w:ascii="Arial Narrow" w:hAnsi="Arial Narrow"/>
          <w:sz w:val="28"/>
          <w:szCs w:val="28"/>
        </w:rPr>
        <w:t xml:space="preserve">EPU. </w:t>
      </w:r>
      <w:r w:rsidR="00246162">
        <w:rPr>
          <w:rFonts w:ascii="Arial Narrow" w:hAnsi="Arial Narrow"/>
          <w:sz w:val="28"/>
          <w:szCs w:val="28"/>
          <w:lang w:val="fr-CH"/>
        </w:rPr>
        <w:t>P</w:t>
      </w:r>
      <w:r w:rsidRPr="00D11EBC">
        <w:rPr>
          <w:rFonts w:ascii="Arial Narrow" w:hAnsi="Arial Narrow"/>
          <w:sz w:val="28"/>
          <w:szCs w:val="28"/>
          <w:lang w:val="fr-CH"/>
        </w:rPr>
        <w:t>armi ces mesures, il faut citer entre autres, l</w:t>
      </w:r>
      <w:r w:rsidRPr="00D11EBC">
        <w:rPr>
          <w:rFonts w:ascii="Arial Narrow" w:hAnsi="Arial Narrow"/>
          <w:sz w:val="28"/>
          <w:szCs w:val="28"/>
        </w:rPr>
        <w:t>es mesures spécifiques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prises pour </w:t>
      </w:r>
      <w:r w:rsidRPr="00D11EBC">
        <w:rPr>
          <w:rFonts w:ascii="Arial Narrow" w:hAnsi="Arial Narrow"/>
          <w:sz w:val="28"/>
          <w:szCs w:val="28"/>
        </w:rPr>
        <w:t>promouvoir les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</w:t>
      </w:r>
      <w:r w:rsidRPr="00D11EBC">
        <w:rPr>
          <w:rFonts w:ascii="Arial Narrow" w:hAnsi="Arial Narrow"/>
          <w:sz w:val="28"/>
          <w:szCs w:val="28"/>
        </w:rPr>
        <w:t>questions de genre et d’éliminer toutes les formes de discriminations basées sur le genre,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les </w:t>
      </w:r>
      <w:r w:rsidRPr="00D11EBC">
        <w:rPr>
          <w:rFonts w:ascii="Arial Narrow" w:hAnsi="Arial Narrow"/>
          <w:sz w:val="28"/>
          <w:szCs w:val="28"/>
        </w:rPr>
        <w:t>stratégies de lutte contre la mortalité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</w:t>
      </w:r>
      <w:r w:rsidRPr="00D11EBC">
        <w:rPr>
          <w:rFonts w:ascii="Arial Narrow" w:hAnsi="Arial Narrow"/>
          <w:sz w:val="28"/>
          <w:szCs w:val="28"/>
        </w:rPr>
        <w:t xml:space="preserve">maternelle et infantile, 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notamment </w:t>
      </w:r>
      <w:r w:rsidRPr="00D11EBC">
        <w:rPr>
          <w:rFonts w:ascii="Arial Narrow" w:hAnsi="Arial Narrow"/>
          <w:sz w:val="28"/>
          <w:szCs w:val="28"/>
        </w:rPr>
        <w:t>la feuille de route pour l’accélération de la réduction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</w:t>
      </w:r>
      <w:r w:rsidRPr="00D11EBC">
        <w:rPr>
          <w:rFonts w:ascii="Arial Narrow" w:hAnsi="Arial Narrow"/>
          <w:sz w:val="28"/>
          <w:szCs w:val="28"/>
        </w:rPr>
        <w:t>de la mortalité maternelle et infantile 2018-2025</w:t>
      </w:r>
      <w:r w:rsidRPr="00D11EBC">
        <w:rPr>
          <w:rFonts w:ascii="Arial Narrow" w:hAnsi="Arial Narrow"/>
          <w:sz w:val="28"/>
          <w:szCs w:val="28"/>
          <w:lang w:val="fr-CH"/>
        </w:rPr>
        <w:t xml:space="preserve"> etc</w:t>
      </w:r>
      <w:r>
        <w:rPr>
          <w:rFonts w:ascii="Arial Narrow" w:hAnsi="Arial Narrow"/>
          <w:sz w:val="28"/>
          <w:szCs w:val="28"/>
          <w:lang w:val="fr-CH"/>
        </w:rPr>
        <w:t>.</w:t>
      </w:r>
    </w:p>
    <w:p w14:paraId="47CDDF32" w14:textId="77777777" w:rsidR="00D11EBC" w:rsidRPr="00D11EBC" w:rsidRDefault="00D11EBC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2F8B987C" w14:textId="434EBB15" w:rsidR="00D11EBC" w:rsidRDefault="00D11EBC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D11EBC">
        <w:rPr>
          <w:rFonts w:ascii="Arial Narrow" w:hAnsi="Arial Narrow"/>
          <w:sz w:val="28"/>
          <w:szCs w:val="28"/>
          <w:lang w:val="fr-CH"/>
        </w:rPr>
        <w:t xml:space="preserve">Toutefois dans un esprit de dialogue constructif, le Tchad </w:t>
      </w:r>
      <w:r>
        <w:rPr>
          <w:rFonts w:ascii="Arial Narrow" w:hAnsi="Arial Narrow"/>
          <w:sz w:val="28"/>
          <w:szCs w:val="28"/>
          <w:lang w:val="fr-CH"/>
        </w:rPr>
        <w:t xml:space="preserve">souhaierait </w:t>
      </w:r>
      <w:r w:rsidRPr="00D11EBC">
        <w:rPr>
          <w:rFonts w:ascii="Arial Narrow" w:hAnsi="Arial Narrow"/>
          <w:sz w:val="28"/>
          <w:szCs w:val="28"/>
          <w:lang w:val="fr-CH"/>
        </w:rPr>
        <w:t>formuler respectueusement au Congo les recommandations suivantes :</w:t>
      </w:r>
    </w:p>
    <w:p w14:paraId="4E129E7B" w14:textId="77777777" w:rsidR="00D11EBC" w:rsidRPr="00D11EBC" w:rsidRDefault="00D11EBC" w:rsidP="00D11EBC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7CE9EE96" w14:textId="13516847" w:rsidR="00D11EBC" w:rsidRDefault="00D11EBC" w:rsidP="00246162">
      <w:pPr>
        <w:pStyle w:val="Paragraphedeliste"/>
        <w:numPr>
          <w:ilvl w:val="0"/>
          <w:numId w:val="14"/>
        </w:numPr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246162">
        <w:rPr>
          <w:rFonts w:ascii="Arial Narrow" w:hAnsi="Arial Narrow"/>
          <w:sz w:val="28"/>
          <w:szCs w:val="28"/>
          <w:lang w:val="fr-CH"/>
        </w:rPr>
        <w:t>engager la procedure à ratifier le Protocole facultatif à la Convention sur l’élimination de toutes les formes de discrimination à l’égard des femmes ;</w:t>
      </w:r>
    </w:p>
    <w:p w14:paraId="5168197C" w14:textId="77777777" w:rsidR="00246162" w:rsidRPr="00246162" w:rsidRDefault="00246162" w:rsidP="00246162">
      <w:pPr>
        <w:pStyle w:val="Paragraphedeliste"/>
        <w:ind w:left="1080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2EFB7ED9" w14:textId="44D57B42" w:rsidR="00D11EBC" w:rsidRPr="00246162" w:rsidRDefault="00D11EBC" w:rsidP="00246162">
      <w:pPr>
        <w:pStyle w:val="Paragraphedeliste"/>
        <w:numPr>
          <w:ilvl w:val="0"/>
          <w:numId w:val="14"/>
        </w:numPr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246162">
        <w:rPr>
          <w:rFonts w:ascii="Arial Narrow" w:hAnsi="Arial Narrow"/>
          <w:sz w:val="28"/>
          <w:szCs w:val="28"/>
          <w:lang w:val="fr-CH"/>
        </w:rPr>
        <w:t>poursuivre les efforts en vue d’instaurer une couverture santé universelle et d’améliorer les services médicaux et sanitaires.</w:t>
      </w:r>
    </w:p>
    <w:p w14:paraId="455FCB32" w14:textId="77777777" w:rsidR="00D11EBC" w:rsidRPr="00D11EBC" w:rsidRDefault="00D11EBC" w:rsidP="00D11EBC">
      <w:pPr>
        <w:pStyle w:val="Paragraphedeliste"/>
        <w:ind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7B3F56C5" w14:textId="77777777" w:rsidR="00D11EBC" w:rsidRPr="00D11EBC" w:rsidRDefault="00D11EBC" w:rsidP="00D11EBC">
      <w:pPr>
        <w:pStyle w:val="Paragraphedeliste"/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D11EBC">
        <w:rPr>
          <w:rFonts w:ascii="Arial Narrow" w:hAnsi="Arial Narrow"/>
          <w:sz w:val="28"/>
          <w:szCs w:val="28"/>
          <w:lang w:val="fr-CH"/>
        </w:rPr>
        <w:t>Pour conclure, le Tchad souhaite plein succès au Congo dans le cadre de cet examen.</w:t>
      </w:r>
    </w:p>
    <w:p w14:paraId="7B342711" w14:textId="77777777" w:rsidR="00D11EBC" w:rsidRPr="00D11EBC" w:rsidRDefault="00D11EBC" w:rsidP="00D11EBC">
      <w:pPr>
        <w:pStyle w:val="Paragraphedeliste"/>
        <w:ind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2282414E" w14:textId="47F0C7F7" w:rsidR="00D11EBC" w:rsidRPr="00246162" w:rsidRDefault="00D11EBC" w:rsidP="00D11EBC">
      <w:pPr>
        <w:pStyle w:val="Paragraphedeliste"/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246162">
        <w:rPr>
          <w:rFonts w:ascii="Arial Narrow" w:hAnsi="Arial Narrow"/>
          <w:sz w:val="28"/>
          <w:szCs w:val="28"/>
          <w:lang w:val="fr-CH"/>
        </w:rPr>
        <w:t>Je vous remercie !</w:t>
      </w:r>
    </w:p>
    <w:p w14:paraId="7A100335" w14:textId="77777777" w:rsidR="00D11EBC" w:rsidRPr="00D11EBC" w:rsidRDefault="00D11EBC" w:rsidP="00D11EBC">
      <w:pPr>
        <w:rPr>
          <w:rFonts w:ascii="Arial Narrow" w:hAnsi="Arial Narrow"/>
          <w:sz w:val="28"/>
          <w:szCs w:val="28"/>
        </w:rPr>
      </w:pPr>
      <w:r w:rsidRPr="00D11EBC">
        <w:rPr>
          <w:rFonts w:ascii="Arial Narrow" w:hAnsi="Arial Narrow"/>
          <w:sz w:val="28"/>
          <w:szCs w:val="28"/>
          <w:lang w:val="fr-CH"/>
        </w:rPr>
        <w:t xml:space="preserve"> </w:t>
      </w:r>
    </w:p>
    <w:p w14:paraId="1828C2E5" w14:textId="5357F918" w:rsidR="003844AF" w:rsidRPr="003844AF" w:rsidRDefault="003844AF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7DA0D665" w14:textId="6297CED2" w:rsidR="00DD11D2" w:rsidRPr="003844AF" w:rsidRDefault="00D11EBC" w:rsidP="003844AF">
      <w:pPr>
        <w:jc w:val="both"/>
        <w:rPr>
          <w:rFonts w:ascii="Arial Narrow" w:hAnsi="Arial Narrow"/>
          <w:sz w:val="28"/>
          <w:szCs w:val="28"/>
          <w:lang w:val="fr-CH"/>
        </w:rPr>
      </w:pPr>
      <w:r>
        <w:rPr>
          <w:rFonts w:ascii="Arial Narrow" w:hAnsi="Arial Narrow" w:cs="Arial"/>
          <w:sz w:val="28"/>
          <w:szCs w:val="28"/>
          <w:lang w:val="fr-CH"/>
        </w:rPr>
        <w:t xml:space="preserve"> </w:t>
      </w:r>
    </w:p>
    <w:sectPr w:rsidR="00DD11D2" w:rsidRPr="003844AF" w:rsidSect="001669DF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C153" w14:textId="77777777" w:rsidR="001669DF" w:rsidRDefault="001669DF" w:rsidP="0000663D">
      <w:r>
        <w:separator/>
      </w:r>
    </w:p>
  </w:endnote>
  <w:endnote w:type="continuationSeparator" w:id="0">
    <w:p w14:paraId="50585361" w14:textId="77777777" w:rsidR="001669DF" w:rsidRDefault="001669DF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EndPr/>
    <w:sdtContent>
      <w:p w14:paraId="73E964F8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AF" w:rsidRPr="003844AF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Lienhypertexte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FB5A" w14:textId="77777777" w:rsidR="001669DF" w:rsidRDefault="001669DF" w:rsidP="0000663D">
      <w:r>
        <w:separator/>
      </w:r>
    </w:p>
  </w:footnote>
  <w:footnote w:type="continuationSeparator" w:id="0">
    <w:p w14:paraId="0F317EEF" w14:textId="77777777" w:rsidR="001669DF" w:rsidRDefault="001669DF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445"/>
    <w:multiLevelType w:val="hybridMultilevel"/>
    <w:tmpl w:val="D20806F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62D"/>
    <w:multiLevelType w:val="hybridMultilevel"/>
    <w:tmpl w:val="C53C387E"/>
    <w:lvl w:ilvl="0" w:tplc="0952F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060F"/>
    <w:multiLevelType w:val="hybridMultilevel"/>
    <w:tmpl w:val="01E637D4"/>
    <w:lvl w:ilvl="0" w:tplc="10201A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79EB"/>
    <w:multiLevelType w:val="hybridMultilevel"/>
    <w:tmpl w:val="C16246D8"/>
    <w:lvl w:ilvl="0" w:tplc="E0ACD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37934">
    <w:abstractNumId w:val="8"/>
  </w:num>
  <w:num w:numId="2" w16cid:durableId="754404078">
    <w:abstractNumId w:val="3"/>
  </w:num>
  <w:num w:numId="3" w16cid:durableId="207836849">
    <w:abstractNumId w:val="12"/>
  </w:num>
  <w:num w:numId="4" w16cid:durableId="1435713564">
    <w:abstractNumId w:val="11"/>
  </w:num>
  <w:num w:numId="5" w16cid:durableId="2010865191">
    <w:abstractNumId w:val="10"/>
  </w:num>
  <w:num w:numId="6" w16cid:durableId="1419517912">
    <w:abstractNumId w:val="4"/>
  </w:num>
  <w:num w:numId="7" w16cid:durableId="291136894">
    <w:abstractNumId w:val="1"/>
  </w:num>
  <w:num w:numId="8" w16cid:durableId="1328898530">
    <w:abstractNumId w:val="13"/>
  </w:num>
  <w:num w:numId="9" w16cid:durableId="1007902130">
    <w:abstractNumId w:val="5"/>
  </w:num>
  <w:num w:numId="10" w16cid:durableId="1638686469">
    <w:abstractNumId w:val="9"/>
  </w:num>
  <w:num w:numId="11" w16cid:durableId="132991551">
    <w:abstractNumId w:val="7"/>
  </w:num>
  <w:num w:numId="12" w16cid:durableId="1097095842">
    <w:abstractNumId w:val="2"/>
  </w:num>
  <w:num w:numId="13" w16cid:durableId="157040547">
    <w:abstractNumId w:val="6"/>
  </w:num>
  <w:num w:numId="14" w16cid:durableId="13826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64325"/>
    <w:rsid w:val="001669DF"/>
    <w:rsid w:val="00173DC9"/>
    <w:rsid w:val="00195D49"/>
    <w:rsid w:val="001B1362"/>
    <w:rsid w:val="001D7A5E"/>
    <w:rsid w:val="001E5231"/>
    <w:rsid w:val="001E79E9"/>
    <w:rsid w:val="001F30AC"/>
    <w:rsid w:val="00220E70"/>
    <w:rsid w:val="00244E02"/>
    <w:rsid w:val="00246162"/>
    <w:rsid w:val="00251DD3"/>
    <w:rsid w:val="00255E63"/>
    <w:rsid w:val="002806E3"/>
    <w:rsid w:val="00286508"/>
    <w:rsid w:val="002A0307"/>
    <w:rsid w:val="002B1A79"/>
    <w:rsid w:val="002B25A1"/>
    <w:rsid w:val="002E587C"/>
    <w:rsid w:val="00331354"/>
    <w:rsid w:val="0033178F"/>
    <w:rsid w:val="003359A6"/>
    <w:rsid w:val="00341BC4"/>
    <w:rsid w:val="00341D75"/>
    <w:rsid w:val="003737D8"/>
    <w:rsid w:val="00381CFE"/>
    <w:rsid w:val="003844AF"/>
    <w:rsid w:val="003A2B88"/>
    <w:rsid w:val="003C150B"/>
    <w:rsid w:val="003E35CE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472A"/>
    <w:rsid w:val="00547317"/>
    <w:rsid w:val="00552506"/>
    <w:rsid w:val="00565710"/>
    <w:rsid w:val="00590158"/>
    <w:rsid w:val="005A24B6"/>
    <w:rsid w:val="005A4472"/>
    <w:rsid w:val="005B284D"/>
    <w:rsid w:val="005C7B3F"/>
    <w:rsid w:val="005F1D2E"/>
    <w:rsid w:val="005F3D14"/>
    <w:rsid w:val="00654B88"/>
    <w:rsid w:val="006646E0"/>
    <w:rsid w:val="0066744E"/>
    <w:rsid w:val="00676438"/>
    <w:rsid w:val="006808D5"/>
    <w:rsid w:val="006B3CEB"/>
    <w:rsid w:val="006B3D3B"/>
    <w:rsid w:val="006C5B41"/>
    <w:rsid w:val="006E0269"/>
    <w:rsid w:val="00712ED5"/>
    <w:rsid w:val="00744FA0"/>
    <w:rsid w:val="00751E01"/>
    <w:rsid w:val="007560A3"/>
    <w:rsid w:val="007704BE"/>
    <w:rsid w:val="007B3F0E"/>
    <w:rsid w:val="007B7116"/>
    <w:rsid w:val="007B7296"/>
    <w:rsid w:val="007B72CB"/>
    <w:rsid w:val="007C0B08"/>
    <w:rsid w:val="00805DE1"/>
    <w:rsid w:val="008455BE"/>
    <w:rsid w:val="0085260A"/>
    <w:rsid w:val="00865CC5"/>
    <w:rsid w:val="008A6DE2"/>
    <w:rsid w:val="008D798D"/>
    <w:rsid w:val="00900F66"/>
    <w:rsid w:val="00901F6B"/>
    <w:rsid w:val="00926493"/>
    <w:rsid w:val="00930711"/>
    <w:rsid w:val="00935443"/>
    <w:rsid w:val="00946F17"/>
    <w:rsid w:val="00984D55"/>
    <w:rsid w:val="0099175A"/>
    <w:rsid w:val="009A192C"/>
    <w:rsid w:val="009B23ED"/>
    <w:rsid w:val="009B3ECA"/>
    <w:rsid w:val="009C3275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B15BD"/>
    <w:rsid w:val="00AC3E60"/>
    <w:rsid w:val="00AF06B6"/>
    <w:rsid w:val="00B3649D"/>
    <w:rsid w:val="00B57C75"/>
    <w:rsid w:val="00B60E77"/>
    <w:rsid w:val="00B668F5"/>
    <w:rsid w:val="00B66EF7"/>
    <w:rsid w:val="00B81D1E"/>
    <w:rsid w:val="00B96802"/>
    <w:rsid w:val="00BA7C65"/>
    <w:rsid w:val="00BB6D5F"/>
    <w:rsid w:val="00BE29E5"/>
    <w:rsid w:val="00C158D5"/>
    <w:rsid w:val="00C27FC7"/>
    <w:rsid w:val="00C35491"/>
    <w:rsid w:val="00C450FB"/>
    <w:rsid w:val="00C4761E"/>
    <w:rsid w:val="00C60435"/>
    <w:rsid w:val="00C75D3A"/>
    <w:rsid w:val="00C76C74"/>
    <w:rsid w:val="00C86851"/>
    <w:rsid w:val="00CA36FF"/>
    <w:rsid w:val="00CC5F51"/>
    <w:rsid w:val="00CF54C5"/>
    <w:rsid w:val="00D01623"/>
    <w:rsid w:val="00D11EBC"/>
    <w:rsid w:val="00D15130"/>
    <w:rsid w:val="00D23846"/>
    <w:rsid w:val="00D307AB"/>
    <w:rsid w:val="00D55852"/>
    <w:rsid w:val="00DA3767"/>
    <w:rsid w:val="00DA4EBC"/>
    <w:rsid w:val="00DA6C9D"/>
    <w:rsid w:val="00DB0231"/>
    <w:rsid w:val="00DB1D80"/>
    <w:rsid w:val="00DC2F4B"/>
    <w:rsid w:val="00DC56A0"/>
    <w:rsid w:val="00DD11D2"/>
    <w:rsid w:val="00DD16AE"/>
    <w:rsid w:val="00DE3931"/>
    <w:rsid w:val="00DE6DD5"/>
    <w:rsid w:val="00DF4E9A"/>
    <w:rsid w:val="00DF562E"/>
    <w:rsid w:val="00DF6791"/>
    <w:rsid w:val="00DF79DF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5EF3"/>
    <w:rsid w:val="00EC7335"/>
    <w:rsid w:val="00ED3007"/>
    <w:rsid w:val="00EE03C9"/>
    <w:rsid w:val="00F23B75"/>
    <w:rsid w:val="00F36B70"/>
    <w:rsid w:val="00F45D30"/>
    <w:rsid w:val="00F52E40"/>
    <w:rsid w:val="00F75E4B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4AF"/>
    <w:pPr>
      <w:overflowPunct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fr-CH" w:eastAsia="fr-CH"/>
    </w:rPr>
  </w:style>
  <w:style w:type="character" w:customStyle="1" w:styleId="rynqvb">
    <w:name w:val="rynqvb"/>
    <w:basedOn w:val="Policepardfaut"/>
    <w:rsid w:val="003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30D31E-C3F2-4461-815C-621AAF786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ED876-90FB-4C06-8A03-675F5EFF4660}"/>
</file>

<file path=customXml/itemProps3.xml><?xml version="1.0" encoding="utf-8"?>
<ds:datastoreItem xmlns:ds="http://schemas.openxmlformats.org/officeDocument/2006/customXml" ds:itemID="{1E2CB9A8-D666-42D9-863C-0B4676F4D044}"/>
</file>

<file path=customXml/itemProps4.xml><?xml version="1.0" encoding="utf-8"?>
<ds:datastoreItem xmlns:ds="http://schemas.openxmlformats.org/officeDocument/2006/customXml" ds:itemID="{53C27970-6368-4DD4-BCED-A20CA6018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3</cp:revision>
  <cp:lastPrinted>2021-01-19T08:13:00Z</cp:lastPrinted>
  <dcterms:created xsi:type="dcterms:W3CDTF">2024-01-30T12:30:00Z</dcterms:created>
  <dcterms:modified xsi:type="dcterms:W3CDTF">2024-01-30T13:06:00Z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