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90600" cy="1036320"/>
            <wp:effectExtent b="0" l="0" r="0" t="0"/>
            <wp:docPr descr="A blue and white emblem with a bird and a boat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blue and white emblem with a bird and a boat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6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Republic of the Marshall Islands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STATEMENT by Mr. Samuel Lanwi Jnr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Session Universal Periodic Review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January –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February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Geneva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Cycle Review of China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Marshall Islands welcomes the delegation of China to this 4th UPR Cycle and continued engagement in The Council’s work.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recommend the following for consideration: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the recommendations of the CESCR to align with the Paris Agreement by increasing taxation of emissions, suspending ongoing financing for coal-fired power plants, and replacing fossil fuel by increasing renewable energy.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the recommendations of CEDAW and CESCR by putting an end to sexual and gender-based violence against women of ethnic minorities and allowing full enjoyment of their cultural rights and right to education.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with the Terms of Reference for Special Procedures visits, grant unrestricted access to visits from Special Procedures and the High Commissioner.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the Concluding Observations of CEDAW and CRPD recommending to immediately stop reprisals against human rights defenders, journalists, and individuals belonging to minority groups.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Adopt a human rights-based approach in its development and cooperation policies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wish the delegation every success during its 4th UPR cycle.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Kommol tata and I thank you Mr. President.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81302A-3BFD-4AD1-944F-F97DF3E0CD1C}"/>
</file>

<file path=customXml/itemProps2.xml><?xml version="1.0" encoding="utf-8"?>
<ds:datastoreItem xmlns:ds="http://schemas.openxmlformats.org/officeDocument/2006/customXml" ds:itemID="{0333A030-C5E0-4B0A-A329-770C4CA5369B}"/>
</file>

<file path=customXml/itemProps3.xml><?xml version="1.0" encoding="utf-8"?>
<ds:datastoreItem xmlns:ds="http://schemas.openxmlformats.org/officeDocument/2006/customXml" ds:itemID="{D95CA974-2861-47E5-8CAC-AF6E9FF2D76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