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DBB9" w14:textId="77777777" w:rsidR="00A23136" w:rsidRDefault="00A23136" w:rsidP="00A23136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AB4CB6F" w14:textId="2D3D59BB" w:rsidR="00A23136" w:rsidRPr="005C3702" w:rsidRDefault="00A23136" w:rsidP="00A23136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AF3717">
        <w:rPr>
          <w:rFonts w:asciiTheme="majorBidi" w:hAnsiTheme="majorBidi" w:cs="Times New Roman"/>
          <w:b/>
          <w:bCs/>
          <w:sz w:val="28"/>
          <w:szCs w:val="28"/>
        </w:rPr>
        <w:t>5</w:t>
      </w:r>
      <w:proofErr w:type="spellStart"/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3BEAC1A1" w:rsidR="004B2C76" w:rsidRPr="005C3702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</w:t>
      </w:r>
      <w:r w:rsidR="00385382">
        <w:rPr>
          <w:rFonts w:asciiTheme="majorBidi" w:hAnsiTheme="majorBidi" w:cstheme="majorBidi"/>
          <w:b/>
          <w:bCs/>
          <w:sz w:val="28"/>
          <w:szCs w:val="28"/>
        </w:rPr>
        <w:t xml:space="preserve">of </w:t>
      </w:r>
      <w:r w:rsidR="00AA4043">
        <w:rPr>
          <w:rFonts w:asciiTheme="majorBidi" w:hAnsiTheme="majorBidi" w:cstheme="majorBidi"/>
          <w:b/>
          <w:bCs/>
          <w:sz w:val="28"/>
          <w:szCs w:val="28"/>
        </w:rPr>
        <w:t>China</w:t>
      </w:r>
    </w:p>
    <w:p w14:paraId="1C832A1A" w14:textId="63A0A5D0" w:rsidR="00BC21E9" w:rsidRPr="00385382" w:rsidRDefault="00AA4043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23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January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0C0A" w:rsidRPr="005C3702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A92EE3">
        <w:rPr>
          <w:rFonts w:asciiTheme="majorBidi" w:hAnsiTheme="majorBidi" w:cstheme="majorBidi"/>
          <w:b/>
          <w:bCs/>
          <w:sz w:val="28"/>
          <w:szCs w:val="28"/>
        </w:rPr>
        <w:t>4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63CD4149" w14:textId="77777777" w:rsidR="00201A68" w:rsidRDefault="005A39AC" w:rsidP="00AA4043">
      <w:pPr>
        <w:spacing w:after="0"/>
        <w:jc w:val="highKashida"/>
        <w:rPr>
          <w:rFonts w:ascii="Simplified Arabic" w:hAnsi="Simplified Arabic" w:cs="Times New Roman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</w:t>
      </w:r>
      <w:r w:rsidR="00AA4043">
        <w:rPr>
          <w:rFonts w:ascii="Simplified Arabic" w:hAnsi="Simplified Arabic" w:cs="Times New Roman" w:hint="cs"/>
          <w:b/>
          <w:bCs/>
          <w:sz w:val="28"/>
          <w:szCs w:val="28"/>
          <w:rtl/>
          <w:lang w:val="en-GB" w:bidi="ar-IQ"/>
        </w:rPr>
        <w:t xml:space="preserve">الرئيس </w:t>
      </w:r>
    </w:p>
    <w:p w14:paraId="68B91DEC" w14:textId="544E7BD0" w:rsidR="00B81495" w:rsidRDefault="00B81495" w:rsidP="00AA4043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نرحب </w:t>
      </w:r>
      <w:r w:rsidR="00BB15B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برئيس واعضاء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وفد </w:t>
      </w:r>
      <w:r w:rsidR="0038538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AA404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الصين الشعبية</w:t>
      </w:r>
      <w:r w:rsidR="006B676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ونثني </w:t>
      </w:r>
      <w:r w:rsidR="007A7A3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على</w:t>
      </w:r>
      <w:r w:rsidR="00AA404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الخطوات التي اتخذتها الصين منذ استعراضها </w:t>
      </w:r>
      <w:r w:rsidR="00AA4043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الأخير</w:t>
      </w:r>
      <w:r w:rsidR="00AA404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A92EE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لا سيما في المنظومة التشريعية</w:t>
      </w:r>
      <w:r w:rsidR="00AA404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ووضع الخطط والاستراتيجيات الوطنية التي من شأنها تعزيز حقوق الانسان في البلاد</w:t>
      </w:r>
      <w:r w:rsidR="00AA4043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، فضلا عن جهودها في تعزيز الصحة والخدمات المقدمة لكبار السن و</w:t>
      </w:r>
      <w:r w:rsidR="008054FF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 xml:space="preserve">كذلك </w:t>
      </w:r>
      <w:r w:rsidR="00AA4043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التثقيف في مجال حقوق الانسان بشكل عام</w:t>
      </w:r>
      <w:r w:rsidR="007C6B80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 xml:space="preserve"> و</w:t>
      </w:r>
      <w:r w:rsidR="008054FF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 xml:space="preserve">جهودها في </w:t>
      </w:r>
      <w:r w:rsidR="007C6B80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القضاء على الفقر.</w:t>
      </w:r>
      <w:r w:rsidR="007A7A3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</w:p>
    <w:p w14:paraId="337A4FC9" w14:textId="77777777" w:rsidR="000658CD" w:rsidRDefault="000658CD" w:rsidP="00201A68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</w:pPr>
    </w:p>
    <w:p w14:paraId="50B6099E" w14:textId="71430741" w:rsidR="00E459AB" w:rsidRPr="008054FF" w:rsidRDefault="00336371" w:rsidP="00201A68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 w:bidi="ar-IQ"/>
        </w:rPr>
      </w:pPr>
      <w:r w:rsidRPr="0033637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وبروح الحوار البناء يتقدم وفد العراق بالتوصيات الآتية:</w:t>
      </w:r>
    </w:p>
    <w:p w14:paraId="1EBBF17B" w14:textId="72410B4F" w:rsidR="001A1420" w:rsidRDefault="00E459AB" w:rsidP="00201A68">
      <w:pPr>
        <w:pStyle w:val="ListParagraph"/>
        <w:numPr>
          <w:ilvl w:val="0"/>
          <w:numId w:val="6"/>
        </w:numPr>
        <w:ind w:left="509" w:hanging="425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تحسين ظروف النساء في المناطق الريفية.</w:t>
      </w:r>
    </w:p>
    <w:p w14:paraId="4E95CBF6" w14:textId="754AAE92" w:rsidR="008054FF" w:rsidRDefault="008054FF" w:rsidP="00201A68">
      <w:pPr>
        <w:pStyle w:val="ListParagraph"/>
        <w:numPr>
          <w:ilvl w:val="0"/>
          <w:numId w:val="6"/>
        </w:numPr>
        <w:ind w:left="509" w:hanging="425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بذل المزيد من الجهود في اطار الخطط الوطنية لتحسين جودة البيئة الايكولوجية المائية.</w:t>
      </w:r>
    </w:p>
    <w:p w14:paraId="5323777F" w14:textId="5829605F" w:rsidR="007A306B" w:rsidRPr="007C6B80" w:rsidRDefault="007A306B" w:rsidP="00201A68">
      <w:pPr>
        <w:pStyle w:val="ListParagraph"/>
        <w:numPr>
          <w:ilvl w:val="0"/>
          <w:numId w:val="6"/>
        </w:numPr>
        <w:ind w:left="509" w:hanging="425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بذل المزيد من الجهود ل</w:t>
      </w:r>
      <w:r w:rsidR="007C6B8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حماية الاثار</w:t>
      </w:r>
      <w:r w:rsidR="00A92EE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7C6B8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والتراث الثقافي.</w:t>
      </w:r>
    </w:p>
    <w:p w14:paraId="2F29984D" w14:textId="5D784FE4" w:rsidR="00A32955" w:rsidRDefault="00AC3401" w:rsidP="00A32955">
      <w:p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ختاما نتمنى لوفد </w:t>
      </w:r>
      <w:r w:rsidR="00AF371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الصين</w:t>
      </w:r>
      <w:r w:rsidR="00D96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التوفيق والنجاح في هذا الاستعراض</w:t>
      </w:r>
      <w:r w:rsidR="00D96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01A3CC43" w14:textId="4E899AA9" w:rsidR="00A32955" w:rsidRPr="00E3113D" w:rsidRDefault="00E3113D" w:rsidP="00A32955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E3113D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شكرا السيد الرئيس</w:t>
      </w:r>
    </w:p>
    <w:p w14:paraId="167F3B94" w14:textId="03DFCB49" w:rsidR="00785411" w:rsidRPr="000A492E" w:rsidRDefault="00785411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</w:p>
    <w:sectPr w:rsidR="00785411" w:rsidRPr="000A492E" w:rsidSect="00AF2DEE">
      <w:headerReference w:type="default" r:id="rId8"/>
      <w:footerReference w:type="default" r:id="rId9"/>
      <w:pgSz w:w="11906" w:h="16838"/>
      <w:pgMar w:top="567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B796" w14:textId="77777777" w:rsidR="00AF2DEE" w:rsidRDefault="00AF2DEE" w:rsidP="001979AE">
      <w:pPr>
        <w:spacing w:after="0" w:line="240" w:lineRule="auto"/>
      </w:pPr>
      <w:r>
        <w:separator/>
      </w:r>
    </w:p>
  </w:endnote>
  <w:endnote w:type="continuationSeparator" w:id="0">
    <w:p w14:paraId="6B8700A9" w14:textId="77777777" w:rsidR="00AF2DEE" w:rsidRDefault="00AF2DEE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3B266832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695767828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6FE7" w14:textId="77777777" w:rsidR="00AF2DEE" w:rsidRDefault="00AF2DEE" w:rsidP="001979AE">
      <w:pPr>
        <w:spacing w:after="0" w:line="240" w:lineRule="auto"/>
      </w:pPr>
      <w:r>
        <w:separator/>
      </w:r>
    </w:p>
  </w:footnote>
  <w:footnote w:type="continuationSeparator" w:id="0">
    <w:p w14:paraId="652CF539" w14:textId="77777777" w:rsidR="00AF2DEE" w:rsidRDefault="00AF2DEE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325714120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374"/>
    <w:multiLevelType w:val="hybridMultilevel"/>
    <w:tmpl w:val="ABBA921A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4"/>
  </w:num>
  <w:num w:numId="2" w16cid:durableId="624502365">
    <w:abstractNumId w:val="3"/>
  </w:num>
  <w:num w:numId="3" w16cid:durableId="1690528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2"/>
  </w:num>
  <w:num w:numId="5" w16cid:durableId="893661150">
    <w:abstractNumId w:val="1"/>
  </w:num>
  <w:num w:numId="6" w16cid:durableId="158579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33B64"/>
    <w:rsid w:val="00036E55"/>
    <w:rsid w:val="00046BBD"/>
    <w:rsid w:val="00053031"/>
    <w:rsid w:val="0005774A"/>
    <w:rsid w:val="00057D3B"/>
    <w:rsid w:val="00062F0B"/>
    <w:rsid w:val="000658CD"/>
    <w:rsid w:val="000668B2"/>
    <w:rsid w:val="00090BDF"/>
    <w:rsid w:val="000A492E"/>
    <w:rsid w:val="000B0229"/>
    <w:rsid w:val="000B4C47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27A1C"/>
    <w:rsid w:val="00142F97"/>
    <w:rsid w:val="00144B7C"/>
    <w:rsid w:val="0015040B"/>
    <w:rsid w:val="00152AE7"/>
    <w:rsid w:val="001545FE"/>
    <w:rsid w:val="00163B8D"/>
    <w:rsid w:val="00164431"/>
    <w:rsid w:val="00171B85"/>
    <w:rsid w:val="00176543"/>
    <w:rsid w:val="00177E5F"/>
    <w:rsid w:val="001806B9"/>
    <w:rsid w:val="0018534B"/>
    <w:rsid w:val="001913DC"/>
    <w:rsid w:val="001979AE"/>
    <w:rsid w:val="001A1420"/>
    <w:rsid w:val="001A3602"/>
    <w:rsid w:val="001A67F0"/>
    <w:rsid w:val="001A6DEE"/>
    <w:rsid w:val="001C5150"/>
    <w:rsid w:val="001D08DC"/>
    <w:rsid w:val="001E5861"/>
    <w:rsid w:val="001F7CEB"/>
    <w:rsid w:val="00200787"/>
    <w:rsid w:val="00201A68"/>
    <w:rsid w:val="00217B7B"/>
    <w:rsid w:val="00241E86"/>
    <w:rsid w:val="00256EED"/>
    <w:rsid w:val="00264865"/>
    <w:rsid w:val="002659AF"/>
    <w:rsid w:val="00276E09"/>
    <w:rsid w:val="00281338"/>
    <w:rsid w:val="002A1101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36371"/>
    <w:rsid w:val="003538E7"/>
    <w:rsid w:val="0035493D"/>
    <w:rsid w:val="0035746E"/>
    <w:rsid w:val="003613B7"/>
    <w:rsid w:val="003834E2"/>
    <w:rsid w:val="00385382"/>
    <w:rsid w:val="00393DDA"/>
    <w:rsid w:val="00395E14"/>
    <w:rsid w:val="003A6204"/>
    <w:rsid w:val="003A7885"/>
    <w:rsid w:val="003B33B6"/>
    <w:rsid w:val="003B65FF"/>
    <w:rsid w:val="003B77D7"/>
    <w:rsid w:val="003D1434"/>
    <w:rsid w:val="003D2805"/>
    <w:rsid w:val="003F7D5F"/>
    <w:rsid w:val="00402B7C"/>
    <w:rsid w:val="00403AA2"/>
    <w:rsid w:val="00423763"/>
    <w:rsid w:val="00431F19"/>
    <w:rsid w:val="00440988"/>
    <w:rsid w:val="00441552"/>
    <w:rsid w:val="00442831"/>
    <w:rsid w:val="00457CEB"/>
    <w:rsid w:val="0046046A"/>
    <w:rsid w:val="00461761"/>
    <w:rsid w:val="00480EFE"/>
    <w:rsid w:val="00492867"/>
    <w:rsid w:val="004A2A9F"/>
    <w:rsid w:val="004A3D60"/>
    <w:rsid w:val="004A4783"/>
    <w:rsid w:val="004A5613"/>
    <w:rsid w:val="004A63BB"/>
    <w:rsid w:val="004B2C76"/>
    <w:rsid w:val="004B4EA3"/>
    <w:rsid w:val="004C3EF9"/>
    <w:rsid w:val="004C7A70"/>
    <w:rsid w:val="004E4627"/>
    <w:rsid w:val="004F1FA7"/>
    <w:rsid w:val="004F55FB"/>
    <w:rsid w:val="004F5D23"/>
    <w:rsid w:val="004F6AFF"/>
    <w:rsid w:val="00504037"/>
    <w:rsid w:val="00507C94"/>
    <w:rsid w:val="00522AFB"/>
    <w:rsid w:val="00551BFD"/>
    <w:rsid w:val="0056066E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A7842"/>
    <w:rsid w:val="006B2564"/>
    <w:rsid w:val="006B5D19"/>
    <w:rsid w:val="006B676C"/>
    <w:rsid w:val="006C4A47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306B"/>
    <w:rsid w:val="007A6057"/>
    <w:rsid w:val="007A7A31"/>
    <w:rsid w:val="007C6B80"/>
    <w:rsid w:val="007D0F98"/>
    <w:rsid w:val="007D2432"/>
    <w:rsid w:val="007D4F53"/>
    <w:rsid w:val="007E1E89"/>
    <w:rsid w:val="007E4CE0"/>
    <w:rsid w:val="007F6CD1"/>
    <w:rsid w:val="008054FF"/>
    <w:rsid w:val="00811867"/>
    <w:rsid w:val="00816155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3D4E"/>
    <w:rsid w:val="008F591D"/>
    <w:rsid w:val="00912A5D"/>
    <w:rsid w:val="00923263"/>
    <w:rsid w:val="00924890"/>
    <w:rsid w:val="00931CC7"/>
    <w:rsid w:val="009366C4"/>
    <w:rsid w:val="00944368"/>
    <w:rsid w:val="0094760D"/>
    <w:rsid w:val="00970627"/>
    <w:rsid w:val="009749CB"/>
    <w:rsid w:val="009810CC"/>
    <w:rsid w:val="0098445A"/>
    <w:rsid w:val="00985557"/>
    <w:rsid w:val="009A1E4E"/>
    <w:rsid w:val="009C22AF"/>
    <w:rsid w:val="009C2B9E"/>
    <w:rsid w:val="009C66CE"/>
    <w:rsid w:val="009C770B"/>
    <w:rsid w:val="009D0223"/>
    <w:rsid w:val="009D4F06"/>
    <w:rsid w:val="009D5BA3"/>
    <w:rsid w:val="009D5FD1"/>
    <w:rsid w:val="00A028A5"/>
    <w:rsid w:val="00A042A7"/>
    <w:rsid w:val="00A05D6C"/>
    <w:rsid w:val="00A14977"/>
    <w:rsid w:val="00A15E8E"/>
    <w:rsid w:val="00A225DD"/>
    <w:rsid w:val="00A22848"/>
    <w:rsid w:val="00A23136"/>
    <w:rsid w:val="00A30F6B"/>
    <w:rsid w:val="00A32955"/>
    <w:rsid w:val="00A427BA"/>
    <w:rsid w:val="00A45026"/>
    <w:rsid w:val="00A63B44"/>
    <w:rsid w:val="00A66026"/>
    <w:rsid w:val="00A71A98"/>
    <w:rsid w:val="00A72AE4"/>
    <w:rsid w:val="00A91531"/>
    <w:rsid w:val="00A91DD5"/>
    <w:rsid w:val="00A92EE3"/>
    <w:rsid w:val="00AA0658"/>
    <w:rsid w:val="00AA4043"/>
    <w:rsid w:val="00AB156D"/>
    <w:rsid w:val="00AB5530"/>
    <w:rsid w:val="00AB598C"/>
    <w:rsid w:val="00AB701B"/>
    <w:rsid w:val="00AC3401"/>
    <w:rsid w:val="00AC4FF3"/>
    <w:rsid w:val="00AC7057"/>
    <w:rsid w:val="00AE378B"/>
    <w:rsid w:val="00AE6C65"/>
    <w:rsid w:val="00AF2DEE"/>
    <w:rsid w:val="00AF3717"/>
    <w:rsid w:val="00AF39E4"/>
    <w:rsid w:val="00AF65AC"/>
    <w:rsid w:val="00B04199"/>
    <w:rsid w:val="00B05E53"/>
    <w:rsid w:val="00B6562B"/>
    <w:rsid w:val="00B67F57"/>
    <w:rsid w:val="00B7079F"/>
    <w:rsid w:val="00B81495"/>
    <w:rsid w:val="00B818FB"/>
    <w:rsid w:val="00B878AE"/>
    <w:rsid w:val="00B91612"/>
    <w:rsid w:val="00BA65D4"/>
    <w:rsid w:val="00BB15B0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44D2"/>
    <w:rsid w:val="00C26CF1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D6F17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647AF"/>
    <w:rsid w:val="00D7310A"/>
    <w:rsid w:val="00D809A1"/>
    <w:rsid w:val="00D911E8"/>
    <w:rsid w:val="00D96B70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426"/>
    <w:rsid w:val="00E3113D"/>
    <w:rsid w:val="00E44D1C"/>
    <w:rsid w:val="00E459AB"/>
    <w:rsid w:val="00E57A46"/>
    <w:rsid w:val="00E76A55"/>
    <w:rsid w:val="00E8235E"/>
    <w:rsid w:val="00E92E91"/>
    <w:rsid w:val="00EA3205"/>
    <w:rsid w:val="00EA72C2"/>
    <w:rsid w:val="00EA731E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452E7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0E7466-0055-47BD-8E9F-B49BE79A7949}"/>
</file>

<file path=customXml/itemProps3.xml><?xml version="1.0" encoding="utf-8"?>
<ds:datastoreItem xmlns:ds="http://schemas.openxmlformats.org/officeDocument/2006/customXml" ds:itemID="{64DFE14F-C858-4877-B259-F4403B8ABE7D}"/>
</file>

<file path=customXml/itemProps4.xml><?xml version="1.0" encoding="utf-8"?>
<ds:datastoreItem xmlns:ds="http://schemas.openxmlformats.org/officeDocument/2006/customXml" ds:itemID="{0117F0FD-3909-44B3-B97B-4A2C6AAAE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29</cp:revision>
  <cp:lastPrinted>2024-01-11T11:05:00Z</cp:lastPrinted>
  <dcterms:created xsi:type="dcterms:W3CDTF">2023-10-25T05:52:00Z</dcterms:created>
  <dcterms:modified xsi:type="dcterms:W3CDTF">2024-01-19T12:43:00Z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