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B5592C">
        <w:rPr>
          <w:rFonts w:ascii="Arial" w:hAnsi="Arial" w:cs="Arial"/>
          <w:b/>
          <w:sz w:val="24"/>
          <w:szCs w:val="24"/>
        </w:rPr>
        <w:t>China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5592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B5592C">
        <w:rPr>
          <w:rFonts w:ascii="Arial" w:hAnsi="Arial" w:cs="Arial"/>
          <w:b/>
          <w:sz w:val="24"/>
          <w:szCs w:val="24"/>
        </w:rPr>
        <w:t>23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B5592C">
        <w:rPr>
          <w:rFonts w:ascii="Arial" w:hAnsi="Arial" w:cs="Arial"/>
          <w:b/>
          <w:sz w:val="24"/>
          <w:szCs w:val="24"/>
        </w:rPr>
        <w:t>enero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0D37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774BFE">
        <w:rPr>
          <w:rFonts w:ascii="Arial" w:hAnsi="Arial" w:cs="Arial"/>
          <w:b/>
          <w:sz w:val="24"/>
          <w:szCs w:val="24"/>
        </w:rPr>
        <w:t xml:space="preserve"> 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calurosa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B5592C">
        <w:rPr>
          <w:rFonts w:ascii="Arial" w:hAnsi="Arial" w:cs="Arial"/>
          <w:sz w:val="36"/>
          <w:szCs w:val="36"/>
        </w:rPr>
        <w:t>China</w:t>
      </w:r>
      <w:r w:rsidR="00E042FA">
        <w:rPr>
          <w:rFonts w:ascii="Arial" w:hAnsi="Arial" w:cs="Arial"/>
          <w:sz w:val="36"/>
          <w:szCs w:val="36"/>
          <w:lang/>
        </w:rPr>
        <w:t xml:space="preserve"> y reconocemos </w:t>
      </w:r>
      <w:r w:rsidR="003A5B09">
        <w:rPr>
          <w:rFonts w:ascii="Arial" w:hAnsi="Arial" w:cs="Arial"/>
          <w:sz w:val="36"/>
          <w:szCs w:val="36"/>
          <w:lang/>
        </w:rPr>
        <w:t xml:space="preserve">el </w:t>
      </w:r>
      <w:r w:rsidR="00E042FA">
        <w:rPr>
          <w:rFonts w:ascii="Arial" w:hAnsi="Arial" w:cs="Arial"/>
          <w:sz w:val="36"/>
          <w:szCs w:val="36"/>
          <w:lang/>
        </w:rPr>
        <w:t xml:space="preserve">compromiso </w:t>
      </w:r>
      <w:r w:rsidR="003A5B09">
        <w:rPr>
          <w:rFonts w:ascii="Arial" w:hAnsi="Arial" w:cs="Arial"/>
          <w:sz w:val="36"/>
          <w:szCs w:val="36"/>
          <w:lang/>
        </w:rPr>
        <w:t xml:space="preserve">del país </w:t>
      </w:r>
      <w:r w:rsidR="00E042FA">
        <w:rPr>
          <w:rFonts w:ascii="Arial" w:hAnsi="Arial" w:cs="Arial"/>
          <w:sz w:val="36"/>
          <w:szCs w:val="36"/>
          <w:lang/>
        </w:rPr>
        <w:t>con el EPU</w:t>
      </w:r>
      <w:r w:rsidR="00BF5BF4">
        <w:rPr>
          <w:rFonts w:ascii="Arial" w:hAnsi="Arial" w:cs="Arial"/>
          <w:sz w:val="36"/>
          <w:szCs w:val="36"/>
        </w:rPr>
        <w:t xml:space="preserve">. </w:t>
      </w:r>
    </w:p>
    <w:p w:rsidR="00A5435F" w:rsidRPr="00E658D7" w:rsidRDefault="00A543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Recomendamos:</w:t>
      </w:r>
    </w:p>
    <w:p w:rsidR="00BE56C9" w:rsidRPr="00BE56C9" w:rsidRDefault="00B5592C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Seguir reforzando las instituciones, normas y procedimientos de la democracia popular integral, </w:t>
      </w:r>
      <w:r w:rsidR="00190503">
        <w:rPr>
          <w:rFonts w:ascii="Arial" w:hAnsi="Arial" w:cs="Arial"/>
          <w:sz w:val="36"/>
          <w:szCs w:val="36"/>
          <w:lang/>
        </w:rPr>
        <w:t>como parte</w:t>
      </w:r>
      <w:r>
        <w:rPr>
          <w:rFonts w:ascii="Arial" w:hAnsi="Arial" w:cs="Arial"/>
          <w:sz w:val="36"/>
          <w:szCs w:val="36"/>
        </w:rPr>
        <w:t xml:space="preserve"> del Estado de Derecho socialista con características chinas. </w:t>
      </w:r>
    </w:p>
    <w:p w:rsidR="00BE56C9" w:rsidRPr="00BE56C9" w:rsidRDefault="00BE56C9" w:rsidP="00BE56C9">
      <w:pPr>
        <w:pStyle w:val="Prrafodelista"/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BE56C9" w:rsidRDefault="00B5592C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Promover la conexión ordenad</w:t>
      </w:r>
      <w:r w:rsidR="00190503">
        <w:rPr>
          <w:rFonts w:ascii="Arial" w:hAnsi="Arial" w:cs="Arial"/>
          <w:sz w:val="36"/>
          <w:szCs w:val="36"/>
        </w:rPr>
        <w:t>a del seguro médico multinivel</w:t>
      </w:r>
      <w:r w:rsidR="00190503">
        <w:rPr>
          <w:rFonts w:ascii="Arial" w:hAnsi="Arial" w:cs="Arial"/>
          <w:sz w:val="36"/>
          <w:szCs w:val="36"/>
          <w:lang/>
        </w:rPr>
        <w:t xml:space="preserve"> y </w:t>
      </w:r>
      <w:r w:rsidR="00EF4C91">
        <w:rPr>
          <w:rFonts w:ascii="Arial" w:hAnsi="Arial" w:cs="Arial"/>
          <w:sz w:val="36"/>
          <w:szCs w:val="36"/>
        </w:rPr>
        <w:t>desarrollar</w:t>
      </w:r>
      <w:r>
        <w:rPr>
          <w:rFonts w:ascii="Arial" w:hAnsi="Arial" w:cs="Arial"/>
          <w:sz w:val="36"/>
          <w:szCs w:val="36"/>
        </w:rPr>
        <w:t xml:space="preserve"> un sistema de seguro de cuidados a largo plazo. </w:t>
      </w:r>
    </w:p>
    <w:p w:rsidR="00B5592C" w:rsidRPr="00B5592C" w:rsidRDefault="00B5592C" w:rsidP="00B5592C">
      <w:pPr>
        <w:pStyle w:val="Prrafodelista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B5592C" w:rsidRDefault="00190503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Continuar</w:t>
      </w:r>
      <w:r w:rsidR="00B5592C">
        <w:rPr>
          <w:rFonts w:ascii="Arial" w:hAnsi="Arial" w:cs="Arial"/>
          <w:sz w:val="36"/>
          <w:szCs w:val="36"/>
        </w:rPr>
        <w:t xml:space="preserve"> mejorando la calidad de la educación en las zonas de minorías étnicas e intensificar la lengua china estándar hablada y escrita. </w:t>
      </w:r>
    </w:p>
    <w:p w:rsidR="00B5592C" w:rsidRPr="00B5592C" w:rsidRDefault="00B5592C" w:rsidP="00B5592C">
      <w:pPr>
        <w:pStyle w:val="Prrafodelista"/>
        <w:rPr>
          <w:rFonts w:ascii="Arial" w:hAnsi="Arial" w:cs="Arial"/>
          <w:sz w:val="36"/>
          <w:szCs w:val="36"/>
        </w:rPr>
      </w:pPr>
    </w:p>
    <w:p w:rsidR="00B5592C" w:rsidRDefault="00B5592C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Evaluar la aplicación del Esquema para el Desarrollo de la Mujer en China de manera oportuna y sistemática. </w:t>
      </w:r>
    </w:p>
    <w:p w:rsidR="00B5592C" w:rsidRPr="00B5592C" w:rsidRDefault="00B5592C" w:rsidP="00B5592C">
      <w:pPr>
        <w:pStyle w:val="Prrafodelista"/>
        <w:rPr>
          <w:rFonts w:ascii="Arial" w:hAnsi="Arial" w:cs="Arial"/>
          <w:sz w:val="36"/>
          <w:szCs w:val="36"/>
        </w:rPr>
      </w:pPr>
    </w:p>
    <w:p w:rsidR="00B5592C" w:rsidRPr="00BE56C9" w:rsidRDefault="00B5592C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Intensificar los esfuerzos para tratar las enfermedades comunes de la mujer y reforzar el mecanismo de prevención y control del cáncer</w:t>
      </w:r>
      <w:r w:rsidR="00261D4F">
        <w:rPr>
          <w:rFonts w:ascii="Arial" w:hAnsi="Arial" w:cs="Arial"/>
          <w:sz w:val="36"/>
          <w:szCs w:val="36"/>
        </w:rPr>
        <w:t>.</w:t>
      </w:r>
    </w:p>
    <w:p w:rsidR="00180042" w:rsidRPr="002012FD" w:rsidRDefault="00CA57C0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/>
        </w:rPr>
        <w:t>D</w:t>
      </w:r>
      <w:proofErr w:type="spellStart"/>
      <w:r w:rsidR="00A07518">
        <w:rPr>
          <w:rFonts w:ascii="Arial" w:hAnsi="Arial" w:cs="Arial"/>
          <w:sz w:val="36"/>
          <w:szCs w:val="36"/>
          <w:lang w:val="es-ES_tradnl"/>
        </w:rPr>
        <w:t>eseamos</w:t>
      </w:r>
      <w:proofErr w:type="spellEnd"/>
      <w:r w:rsidR="00A07518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B5592C">
        <w:rPr>
          <w:rFonts w:ascii="Arial" w:hAnsi="Arial" w:cs="Arial"/>
          <w:sz w:val="36"/>
          <w:szCs w:val="36"/>
          <w:lang w:val="es-ES_tradnl"/>
        </w:rPr>
        <w:t xml:space="preserve">a China </w:t>
      </w:r>
      <w:r w:rsidR="00A07518">
        <w:rPr>
          <w:rFonts w:ascii="Arial" w:hAnsi="Arial" w:cs="Arial"/>
          <w:sz w:val="36"/>
          <w:szCs w:val="36"/>
          <w:lang w:val="es-ES_tradnl"/>
        </w:rPr>
        <w:t>t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odo el éxito en </w:t>
      </w:r>
      <w:r w:rsidR="00214C64">
        <w:rPr>
          <w:rFonts w:ascii="Arial" w:hAnsi="Arial" w:cs="Arial"/>
          <w:sz w:val="36"/>
          <w:szCs w:val="36"/>
          <w:lang w:val="es-ES_tradnl"/>
        </w:rPr>
        <w:t>este cuarto ciclo</w:t>
      </w:r>
      <w:r w:rsidR="00774BFE">
        <w:rPr>
          <w:rFonts w:ascii="Arial" w:hAnsi="Arial" w:cs="Arial"/>
          <w:sz w:val="36"/>
          <w:szCs w:val="36"/>
          <w:lang w:val="es-ES_tradnl"/>
        </w:rPr>
        <w:t xml:space="preserve"> del EPU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>.</w:t>
      </w:r>
    </w:p>
    <w:p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7A" w:rsidRDefault="00E5287A" w:rsidP="00774BFE">
      <w:pPr>
        <w:spacing w:after="0" w:line="240" w:lineRule="auto"/>
      </w:pPr>
      <w:r>
        <w:separator/>
      </w:r>
    </w:p>
  </w:endnote>
  <w:endnote w:type="continuationSeparator" w:id="0">
    <w:p w:rsidR="00E5287A" w:rsidRDefault="00E5287A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FE" w:rsidRPr="006D1E9C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7A" w:rsidRDefault="00E5287A" w:rsidP="00774BFE">
      <w:pPr>
        <w:spacing w:after="0" w:line="240" w:lineRule="auto"/>
      </w:pPr>
      <w:r>
        <w:separator/>
      </w:r>
    </w:p>
  </w:footnote>
  <w:footnote w:type="continuationSeparator" w:id="0">
    <w:p w:rsidR="00E5287A" w:rsidRDefault="00E5287A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FE" w:rsidRDefault="00774BFE" w:rsidP="00774BFE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BFE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774BFE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774BFE" w:rsidRPr="006D1E9C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774BFE" w:rsidRDefault="00774B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F"/>
    <w:rsid w:val="00002B68"/>
    <w:rsid w:val="000C3829"/>
    <w:rsid w:val="000D37A6"/>
    <w:rsid w:val="000F6E55"/>
    <w:rsid w:val="0015088B"/>
    <w:rsid w:val="00180042"/>
    <w:rsid w:val="00190503"/>
    <w:rsid w:val="001C3DF7"/>
    <w:rsid w:val="001E68A8"/>
    <w:rsid w:val="002012FD"/>
    <w:rsid w:val="002019F4"/>
    <w:rsid w:val="0021415E"/>
    <w:rsid w:val="00214C64"/>
    <w:rsid w:val="00261D4F"/>
    <w:rsid w:val="0026691D"/>
    <w:rsid w:val="002A3A44"/>
    <w:rsid w:val="002E07B9"/>
    <w:rsid w:val="003207F8"/>
    <w:rsid w:val="00334D2D"/>
    <w:rsid w:val="00341EE1"/>
    <w:rsid w:val="00366116"/>
    <w:rsid w:val="003A5B09"/>
    <w:rsid w:val="003A719D"/>
    <w:rsid w:val="003A72EF"/>
    <w:rsid w:val="003C02B6"/>
    <w:rsid w:val="003E7A20"/>
    <w:rsid w:val="00406572"/>
    <w:rsid w:val="00461A7A"/>
    <w:rsid w:val="00497DD8"/>
    <w:rsid w:val="004A0DB4"/>
    <w:rsid w:val="004B6A47"/>
    <w:rsid w:val="004E1568"/>
    <w:rsid w:val="004F4527"/>
    <w:rsid w:val="00574F15"/>
    <w:rsid w:val="00584213"/>
    <w:rsid w:val="005D1B74"/>
    <w:rsid w:val="006252E2"/>
    <w:rsid w:val="00626959"/>
    <w:rsid w:val="00640D52"/>
    <w:rsid w:val="006801BF"/>
    <w:rsid w:val="006E1616"/>
    <w:rsid w:val="006E49FA"/>
    <w:rsid w:val="006E5CA2"/>
    <w:rsid w:val="00743CCC"/>
    <w:rsid w:val="00753D9D"/>
    <w:rsid w:val="00767D80"/>
    <w:rsid w:val="00774BFE"/>
    <w:rsid w:val="007A2E83"/>
    <w:rsid w:val="00824251"/>
    <w:rsid w:val="00843888"/>
    <w:rsid w:val="00860DD3"/>
    <w:rsid w:val="00872C26"/>
    <w:rsid w:val="008D5016"/>
    <w:rsid w:val="008F0106"/>
    <w:rsid w:val="009027D4"/>
    <w:rsid w:val="00931763"/>
    <w:rsid w:val="00964A45"/>
    <w:rsid w:val="00985A1F"/>
    <w:rsid w:val="00994850"/>
    <w:rsid w:val="009E1180"/>
    <w:rsid w:val="00A07518"/>
    <w:rsid w:val="00A176B8"/>
    <w:rsid w:val="00A43076"/>
    <w:rsid w:val="00A5435F"/>
    <w:rsid w:val="00A72306"/>
    <w:rsid w:val="00A72900"/>
    <w:rsid w:val="00AB7033"/>
    <w:rsid w:val="00AC3C70"/>
    <w:rsid w:val="00B5592C"/>
    <w:rsid w:val="00B653E8"/>
    <w:rsid w:val="00BA7E93"/>
    <w:rsid w:val="00BD1AD7"/>
    <w:rsid w:val="00BE56C9"/>
    <w:rsid w:val="00BF5BF4"/>
    <w:rsid w:val="00C27406"/>
    <w:rsid w:val="00C30A99"/>
    <w:rsid w:val="00C4187F"/>
    <w:rsid w:val="00C44BAF"/>
    <w:rsid w:val="00C5752C"/>
    <w:rsid w:val="00C66AEB"/>
    <w:rsid w:val="00C7565A"/>
    <w:rsid w:val="00C94A03"/>
    <w:rsid w:val="00CA57C0"/>
    <w:rsid w:val="00CD358F"/>
    <w:rsid w:val="00CE272F"/>
    <w:rsid w:val="00CE592B"/>
    <w:rsid w:val="00D03DF3"/>
    <w:rsid w:val="00D15503"/>
    <w:rsid w:val="00D20F04"/>
    <w:rsid w:val="00DD696E"/>
    <w:rsid w:val="00E042FA"/>
    <w:rsid w:val="00E264CD"/>
    <w:rsid w:val="00E327F8"/>
    <w:rsid w:val="00E34640"/>
    <w:rsid w:val="00E5287A"/>
    <w:rsid w:val="00E52C98"/>
    <w:rsid w:val="00E60DC3"/>
    <w:rsid w:val="00E658D7"/>
    <w:rsid w:val="00E70183"/>
    <w:rsid w:val="00E87DC1"/>
    <w:rsid w:val="00EF4C91"/>
    <w:rsid w:val="00F25E8E"/>
    <w:rsid w:val="00F6330C"/>
    <w:rsid w:val="00F72AED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61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BFE"/>
  </w:style>
  <w:style w:type="paragraph" w:styleId="Piedepgina">
    <w:name w:val="footer"/>
    <w:basedOn w:val="Normal"/>
    <w:link w:val="PiedepginaC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DD160D-5E06-4006-84B5-E298DDAC8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FCB16-6FB6-4A37-A820-82E8829BE443}"/>
</file>

<file path=customXml/itemProps3.xml><?xml version="1.0" encoding="utf-8"?>
<ds:datastoreItem xmlns:ds="http://schemas.openxmlformats.org/officeDocument/2006/customXml" ds:itemID="{184398F7-37CE-466F-A715-F2F09C03BBB7}"/>
</file>

<file path=customXml/itemProps4.xml><?xml version="1.0" encoding="utf-8"?>
<ds:datastoreItem xmlns:ds="http://schemas.openxmlformats.org/officeDocument/2006/customXml" ds:itemID="{E7AACC63-E03F-4D09-B580-9252E0C56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embacuba</cp:lastModifiedBy>
  <cp:revision>62</cp:revision>
  <dcterms:created xsi:type="dcterms:W3CDTF">2022-11-14T17:59:00Z</dcterms:created>
  <dcterms:modified xsi:type="dcterms:W3CDTF">2024-01-19T17:28:00Z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