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26" w:tblpY="-929"/>
        <w:tblW w:w="10490" w:type="dxa"/>
        <w:tblLook w:val="04A0" w:firstRow="1" w:lastRow="0" w:firstColumn="1" w:lastColumn="0" w:noHBand="0" w:noVBand="1"/>
      </w:tblPr>
      <w:tblGrid>
        <w:gridCol w:w="5406"/>
        <w:gridCol w:w="5084"/>
      </w:tblGrid>
      <w:tr w:rsidR="00083F0F" w:rsidRPr="00326A28" w14:paraId="07264566" w14:textId="77777777" w:rsidTr="00326A28">
        <w:trPr>
          <w:trHeight w:hRule="exact" w:val="1985"/>
        </w:trPr>
        <w:tc>
          <w:tcPr>
            <w:tcW w:w="5406" w:type="dxa"/>
            <w:vAlign w:val="center"/>
          </w:tcPr>
          <w:p w14:paraId="02760E6A" w14:textId="28A9E269" w:rsidR="00083F0F" w:rsidRPr="00326A28" w:rsidRDefault="00881925" w:rsidP="00BB7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A28">
              <w:rPr>
                <w:noProof/>
                <w:sz w:val="24"/>
                <w:szCs w:val="24"/>
              </w:rPr>
              <w:drawing>
                <wp:inline distT="0" distB="0" distL="0" distR="0" wp14:anchorId="16286697" wp14:editId="185FA040">
                  <wp:extent cx="3287395" cy="865505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39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399DB" w14:textId="23E36653" w:rsidR="00083F0F" w:rsidRPr="00326A28" w:rsidRDefault="00083F0F" w:rsidP="00BB720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39021385" w14:textId="77777777" w:rsidR="00881925" w:rsidRPr="00326A28" w:rsidRDefault="00881925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B39F30" w14:textId="77777777" w:rsidR="00606339" w:rsidRPr="00DD5F09" w:rsidRDefault="00083F0F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3EF6" w:rsidRPr="00DD5F09">
              <w:rPr>
                <w:rFonts w:ascii="Arial" w:hAnsi="Arial" w:cs="Arial"/>
                <w:sz w:val="18"/>
                <w:szCs w:val="18"/>
              </w:rPr>
              <w:t xml:space="preserve">87 Avenue Victor Hugo                                                              </w:t>
            </w:r>
            <w:r w:rsidR="00606339" w:rsidRPr="00DD5F0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B3EF6" w:rsidRPr="00DD5F09">
              <w:rPr>
                <w:rFonts w:ascii="Arial" w:hAnsi="Arial" w:cs="Arial"/>
                <w:sz w:val="18"/>
                <w:szCs w:val="18"/>
              </w:rPr>
              <w:t>75116 Paris-</w:t>
            </w:r>
            <w:r w:rsidR="00606339" w:rsidRPr="00DD5F09">
              <w:rPr>
                <w:rFonts w:ascii="Arial" w:hAnsi="Arial" w:cs="Arial"/>
                <w:sz w:val="18"/>
                <w:szCs w:val="18"/>
              </w:rPr>
              <w:t>France</w:t>
            </w:r>
          </w:p>
          <w:p w14:paraId="48EEC2BD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Tél. +33 (0) 1 45 00 98 82</w:t>
            </w:r>
          </w:p>
          <w:p w14:paraId="0AB19F62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Fax : +33 (0) 1 45 01 92 02</w:t>
            </w:r>
          </w:p>
          <w:p w14:paraId="5B3C3A75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Mail : ambassade.paris@gouv.bj</w:t>
            </w:r>
            <w:r w:rsidRPr="00DD5F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09B7BC3" w14:textId="77777777" w:rsidR="00083F0F" w:rsidRPr="00326A28" w:rsidRDefault="00083F0F" w:rsidP="00E618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6A2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  <w:p w14:paraId="57E7B8D6" w14:textId="77777777" w:rsidR="002B3EF6" w:rsidRPr="00326A28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6A2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</w:p>
          <w:p w14:paraId="6FAAD124" w14:textId="77777777" w:rsidR="00083F0F" w:rsidRPr="00326A28" w:rsidRDefault="00083F0F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D3884" w14:textId="77777777" w:rsidR="00E618BF" w:rsidRPr="00E618BF" w:rsidRDefault="00810262" w:rsidP="00E618BF">
      <w:pPr>
        <w:tabs>
          <w:tab w:val="left" w:pos="3345"/>
        </w:tabs>
        <w:overflowPunct w:val="0"/>
        <w:autoSpaceDE w:val="0"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6A28">
        <w:rPr>
          <w:rFonts w:ascii="Arial" w:eastAsia="Times New Roman" w:hAnsi="Arial" w:cs="Arial"/>
          <w:sz w:val="24"/>
          <w:szCs w:val="24"/>
        </w:rPr>
        <w:tab/>
      </w:r>
    </w:p>
    <w:p w14:paraId="4FD3F8CD" w14:textId="77777777" w:rsidR="00997B07" w:rsidRPr="00997B07" w:rsidRDefault="00997B07" w:rsidP="00997B07">
      <w:pPr>
        <w:spacing w:after="160" w:line="259" w:lineRule="auto"/>
        <w:ind w:left="720" w:hanging="360"/>
        <w:jc w:val="center"/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DECLARATION DU BENIN LORS DE L’EXAMEN DE LA CHINE AU TITRE DU 4</w:t>
      </w: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vertAlign w:val="superscript"/>
          <w:lang w:eastAsia="en-US"/>
          <w14:ligatures w14:val="standardContextual"/>
        </w:rPr>
        <w:t>EME</w:t>
      </w: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 xml:space="preserve"> CYCLE DE L’EPU DU CONSEIL DES DROITS DE L’HOMME </w:t>
      </w:r>
    </w:p>
    <w:p w14:paraId="11FCA811" w14:textId="77777777" w:rsidR="00997B07" w:rsidRPr="00997B07" w:rsidRDefault="00997B07" w:rsidP="00997B07">
      <w:pPr>
        <w:spacing w:after="160" w:line="259" w:lineRule="auto"/>
        <w:ind w:left="720" w:hanging="360"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(Genève, 23 janvier 2024)</w:t>
      </w:r>
    </w:p>
    <w:p w14:paraId="24C8549E" w14:textId="77777777" w:rsidR="00997B07" w:rsidRPr="00997B07" w:rsidRDefault="00997B07" w:rsidP="00997B07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3462ECF8" w14:textId="77777777" w:rsidR="00997B07" w:rsidRPr="00997B07" w:rsidRDefault="00997B07" w:rsidP="00997B0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6027FC10" w14:textId="42846EB1" w:rsidR="00997B07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Le Bénin félicite la République Populaire de Chine pour la présentation de son rapport national au titre du 4</w:t>
      </w:r>
      <w:r w:rsidRPr="00997B07">
        <w:rPr>
          <w:rFonts w:ascii="Arial" w:eastAsia="Calibri" w:hAnsi="Arial" w:cs="Arial"/>
          <w:kern w:val="2"/>
          <w:sz w:val="28"/>
          <w:szCs w:val="28"/>
          <w:vertAlign w:val="superscript"/>
          <w:lang w:eastAsia="en-US"/>
          <w14:ligatures w14:val="standardContextual"/>
        </w:rPr>
        <w:t>ème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cycle de l’EPU et salue les progrès </w:t>
      </w:r>
      <w:r w:rsidR="00542E41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remarquables 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accomplis dans la mise en œuvre des recommandations issues du précédent cycle.</w:t>
      </w:r>
    </w:p>
    <w:p w14:paraId="3E8B5409" w14:textId="77777777" w:rsidR="00997B07" w:rsidRDefault="00997B07" w:rsidP="00997B07">
      <w:pPr>
        <w:spacing w:after="160" w:line="259" w:lineRule="auto"/>
        <w:ind w:left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70953B73" w14:textId="631923BB" w:rsidR="00997B07" w:rsidRPr="00293F70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Mon pays tient à saluer notamment</w:t>
      </w:r>
      <w:r w:rsidR="00293F7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le leadership de la Chine en matière de promotion du droit au développement, ainsi que</w:t>
      </w:r>
      <w:r w:rsidR="00FB5C6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les résultats satisfaisants obtenus dans l’exécution de ses plans d’action nationaux successifs pour les droits de </w:t>
      </w:r>
      <w:r w:rsidRPr="00B150A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l’homme, comme en atteste, entre autres, l’adoption des lois relatives à l’aide juridique et à la protection des informations personnelles</w:t>
      </w:r>
      <w:r w:rsidR="00FB5C6F" w:rsidRPr="00B150A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ou</w:t>
      </w:r>
      <w:r w:rsidRPr="00B150A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la ratification de la Convention de 1957 sur l’abolition du travail forcé.</w:t>
      </w:r>
    </w:p>
    <w:p w14:paraId="50E0FC6D" w14:textId="77777777" w:rsidR="00997B07" w:rsidRDefault="00997B07" w:rsidP="00997B07">
      <w:p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455FF27D" w14:textId="635E2079" w:rsidR="00997B07" w:rsidRDefault="00997B07" w:rsidP="00997B07">
      <w:pPr>
        <w:numPr>
          <w:ilvl w:val="0"/>
          <w:numId w:val="19"/>
        </w:numPr>
        <w:spacing w:after="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Le Bénin 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encourage </w:t>
      </w:r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la Chine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à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consolider ces avancées</w:t>
      </w:r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et lui recommande, dans </w:t>
      </w:r>
      <w:r w:rsidR="00483458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cet esprit</w:t>
      </w:r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, de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97B07"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ratifier la Convention internationale sur la protection des droits de tous les travailleurs migrants et des membres de leur famille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(CMW).</w:t>
      </w:r>
    </w:p>
    <w:p w14:paraId="0CE67609" w14:textId="77777777" w:rsidR="00997B07" w:rsidRDefault="00997B07" w:rsidP="00997B07">
      <w:pPr>
        <w:pStyle w:val="Paragraphedeliste"/>
        <w:spacing w:after="0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254B078E" w14:textId="33E951F1" w:rsidR="00997B07" w:rsidRPr="001F40AF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1F40A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Pour finir, le Bénin tient à réaffirmer ici sa position constante concernant la reconnaissance d’une seule Chine</w:t>
      </w:r>
      <w:r w:rsidR="00483458" w:rsidRPr="001F40A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,</w:t>
      </w:r>
      <w:r w:rsidR="00FB5C6F" w:rsidRPr="001F40A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483458" w:rsidRPr="001F40A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ainsi que son attachement au principe de non-ingérence dans les affaires intérieures des Etats</w:t>
      </w:r>
      <w:r w:rsidRPr="001F40AF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.</w:t>
      </w:r>
    </w:p>
    <w:p w14:paraId="4A6D8769" w14:textId="77777777" w:rsidR="00997B07" w:rsidRPr="00997B07" w:rsidRDefault="00997B07" w:rsidP="00997B07">
      <w:pPr>
        <w:spacing w:after="160" w:line="259" w:lineRule="auto"/>
        <w:jc w:val="both"/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66F0A328" w14:textId="77777777" w:rsidR="00997B07" w:rsidRPr="00997B07" w:rsidRDefault="00997B07" w:rsidP="00997B07">
      <w:pPr>
        <w:spacing w:after="160" w:line="259" w:lineRule="auto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  <w:r w:rsidRPr="00997B07">
        <w:rPr>
          <w:rFonts w:ascii="Calibri" w:eastAsia="Calibri" w:hAnsi="Calibri" w:cs="Times New Roman"/>
          <w:kern w:val="2"/>
          <w:lang w:eastAsia="en-US"/>
          <w14:ligatures w14:val="standardContextual"/>
        </w:rPr>
        <w:t xml:space="preserve">  </w:t>
      </w:r>
    </w:p>
    <w:p w14:paraId="4A32B3CC" w14:textId="3A72592D" w:rsidR="006C2C05" w:rsidRDefault="006C2C05" w:rsidP="00997B07">
      <w:pPr>
        <w:tabs>
          <w:tab w:val="left" w:pos="3345"/>
        </w:tabs>
        <w:overflowPunct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6C2C05" w:rsidSect="00252F1D"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7CE6" w14:textId="77777777" w:rsidR="00252F1D" w:rsidRDefault="00252F1D" w:rsidP="00014A1D">
      <w:pPr>
        <w:spacing w:after="0" w:line="240" w:lineRule="auto"/>
      </w:pPr>
      <w:r>
        <w:separator/>
      </w:r>
    </w:p>
  </w:endnote>
  <w:endnote w:type="continuationSeparator" w:id="0">
    <w:p w14:paraId="53A7D94C" w14:textId="77777777" w:rsidR="00252F1D" w:rsidRDefault="00252F1D" w:rsidP="000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40" w:type="dxa"/>
      <w:tblInd w:w="2346" w:type="dxa"/>
      <w:tblLook w:val="04A0" w:firstRow="1" w:lastRow="0" w:firstColumn="1" w:lastColumn="0" w:noHBand="0" w:noVBand="1"/>
    </w:tblPr>
    <w:tblGrid>
      <w:gridCol w:w="1347"/>
      <w:gridCol w:w="1474"/>
      <w:gridCol w:w="1419"/>
    </w:tblGrid>
    <w:tr w:rsidR="00083F0F" w:rsidRPr="00773ED0" w14:paraId="3B562BF4" w14:textId="77777777" w:rsidTr="00D47D92">
      <w:trPr>
        <w:trHeight w:hRule="exact" w:val="80"/>
      </w:trPr>
      <w:tc>
        <w:tcPr>
          <w:tcW w:w="1347" w:type="dxa"/>
          <w:shd w:val="clear" w:color="auto" w:fill="006828"/>
        </w:tcPr>
        <w:p w14:paraId="35455C48" w14:textId="77777777" w:rsidR="00083F0F" w:rsidRPr="00773ED0" w:rsidRDefault="00083F0F" w:rsidP="00083F0F">
          <w:pPr>
            <w:spacing w:after="0" w:line="240" w:lineRule="auto"/>
            <w:ind w:left="-565"/>
            <w:rPr>
              <w:rFonts w:ascii="Calibri" w:hAnsi="Calibri"/>
            </w:rPr>
          </w:pPr>
        </w:p>
      </w:tc>
      <w:tc>
        <w:tcPr>
          <w:tcW w:w="1474" w:type="dxa"/>
          <w:shd w:val="clear" w:color="auto" w:fill="FFBE00"/>
        </w:tcPr>
        <w:p w14:paraId="40F1FC37" w14:textId="77777777" w:rsidR="00083F0F" w:rsidRPr="00773ED0" w:rsidRDefault="00083F0F" w:rsidP="00083F0F">
          <w:pPr>
            <w:spacing w:after="0" w:line="240" w:lineRule="auto"/>
            <w:rPr>
              <w:rFonts w:ascii="Calibri" w:hAnsi="Calibri"/>
            </w:rPr>
          </w:pPr>
        </w:p>
      </w:tc>
      <w:tc>
        <w:tcPr>
          <w:tcW w:w="1419" w:type="dxa"/>
          <w:shd w:val="clear" w:color="auto" w:fill="EB0000"/>
        </w:tcPr>
        <w:p w14:paraId="1E659D74" w14:textId="77777777" w:rsidR="00083F0F" w:rsidRPr="00773ED0" w:rsidRDefault="00083F0F" w:rsidP="00083F0F">
          <w:pPr>
            <w:spacing w:after="0" w:line="240" w:lineRule="auto"/>
            <w:rPr>
              <w:rFonts w:ascii="Calibri" w:hAnsi="Calibri"/>
            </w:rPr>
          </w:pPr>
        </w:p>
      </w:tc>
    </w:tr>
  </w:tbl>
  <w:p w14:paraId="73E10E0C" w14:textId="77777777" w:rsidR="003F6B7F" w:rsidRPr="00763A27" w:rsidRDefault="003F6B7F" w:rsidP="00014A1D">
    <w:pPr>
      <w:pStyle w:val="Pieddepage"/>
      <w:rPr>
        <w:lang w:val="en-US"/>
      </w:rPr>
    </w:pPr>
  </w:p>
  <w:p w14:paraId="1BE4DD78" w14:textId="77777777" w:rsidR="003F6B7F" w:rsidRPr="00DC14ED" w:rsidRDefault="003F6B7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C5B0" w14:textId="77777777" w:rsidR="00252F1D" w:rsidRDefault="00252F1D" w:rsidP="00014A1D">
      <w:pPr>
        <w:spacing w:after="0" w:line="240" w:lineRule="auto"/>
      </w:pPr>
      <w:r>
        <w:separator/>
      </w:r>
    </w:p>
  </w:footnote>
  <w:footnote w:type="continuationSeparator" w:id="0">
    <w:p w14:paraId="544EB833" w14:textId="77777777" w:rsidR="00252F1D" w:rsidRDefault="00252F1D" w:rsidP="0001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BA6"/>
    <w:multiLevelType w:val="hybridMultilevel"/>
    <w:tmpl w:val="82928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6EF6"/>
    <w:multiLevelType w:val="hybridMultilevel"/>
    <w:tmpl w:val="249A8D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B01BE"/>
    <w:multiLevelType w:val="multilevel"/>
    <w:tmpl w:val="0B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D7C41"/>
    <w:multiLevelType w:val="hybridMultilevel"/>
    <w:tmpl w:val="523C2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E98"/>
    <w:multiLevelType w:val="hybridMultilevel"/>
    <w:tmpl w:val="6602CE52"/>
    <w:lvl w:ilvl="0" w:tplc="3F144CC4">
      <w:numFmt w:val="bullet"/>
      <w:lvlText w:val="-"/>
      <w:lvlJc w:val="left"/>
      <w:pPr>
        <w:ind w:left="1068" w:hanging="360"/>
      </w:pPr>
      <w:rPr>
        <w:rFonts w:ascii="Arial Narrow" w:eastAsiaTheme="minorEastAsia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D81E15"/>
    <w:multiLevelType w:val="hybridMultilevel"/>
    <w:tmpl w:val="1C787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6DF5"/>
    <w:multiLevelType w:val="multilevel"/>
    <w:tmpl w:val="3DC039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B61F2"/>
    <w:multiLevelType w:val="hybridMultilevel"/>
    <w:tmpl w:val="7978733C"/>
    <w:lvl w:ilvl="0" w:tplc="F236826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40417"/>
    <w:multiLevelType w:val="hybridMultilevel"/>
    <w:tmpl w:val="7E3C6404"/>
    <w:lvl w:ilvl="0" w:tplc="0DE6A930">
      <w:start w:val="1"/>
      <w:numFmt w:val="lowerRoman"/>
      <w:lvlText w:val="%1."/>
      <w:lvlJc w:val="left"/>
      <w:pPr>
        <w:ind w:left="1068" w:hanging="360"/>
      </w:pPr>
      <w:rPr>
        <w:rFonts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B52311"/>
    <w:multiLevelType w:val="multilevel"/>
    <w:tmpl w:val="0322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3636F"/>
    <w:multiLevelType w:val="hybridMultilevel"/>
    <w:tmpl w:val="60A29682"/>
    <w:lvl w:ilvl="0" w:tplc="95FEC4E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72C2F"/>
    <w:multiLevelType w:val="hybridMultilevel"/>
    <w:tmpl w:val="6396C7A4"/>
    <w:lvl w:ilvl="0" w:tplc="901852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50675"/>
    <w:multiLevelType w:val="hybridMultilevel"/>
    <w:tmpl w:val="B3B26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4424"/>
    <w:multiLevelType w:val="hybridMultilevel"/>
    <w:tmpl w:val="9BD6DD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2127"/>
    <w:multiLevelType w:val="hybridMultilevel"/>
    <w:tmpl w:val="1DEA0C5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9356C7"/>
    <w:multiLevelType w:val="hybridMultilevel"/>
    <w:tmpl w:val="994A3928"/>
    <w:lvl w:ilvl="0" w:tplc="BC0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555C2C"/>
    <w:multiLevelType w:val="hybridMultilevel"/>
    <w:tmpl w:val="468033B4"/>
    <w:lvl w:ilvl="0" w:tplc="E758C2F8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608BA"/>
    <w:multiLevelType w:val="hybridMultilevel"/>
    <w:tmpl w:val="CC3CD988"/>
    <w:lvl w:ilvl="0" w:tplc="E758C2F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2509D"/>
    <w:multiLevelType w:val="hybridMultilevel"/>
    <w:tmpl w:val="CCD21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8123">
    <w:abstractNumId w:val="16"/>
  </w:num>
  <w:num w:numId="2" w16cid:durableId="1604847075">
    <w:abstractNumId w:val="4"/>
  </w:num>
  <w:num w:numId="3" w16cid:durableId="2030181712">
    <w:abstractNumId w:val="10"/>
  </w:num>
  <w:num w:numId="4" w16cid:durableId="1379010250">
    <w:abstractNumId w:val="12"/>
  </w:num>
  <w:num w:numId="5" w16cid:durableId="1316686856">
    <w:abstractNumId w:val="7"/>
  </w:num>
  <w:num w:numId="6" w16cid:durableId="1812988484">
    <w:abstractNumId w:val="17"/>
  </w:num>
  <w:num w:numId="7" w16cid:durableId="10304331">
    <w:abstractNumId w:val="1"/>
  </w:num>
  <w:num w:numId="8" w16cid:durableId="1764837429">
    <w:abstractNumId w:val="11"/>
  </w:num>
  <w:num w:numId="9" w16cid:durableId="227568867">
    <w:abstractNumId w:val="0"/>
  </w:num>
  <w:num w:numId="10" w16cid:durableId="1183666438">
    <w:abstractNumId w:val="5"/>
  </w:num>
  <w:num w:numId="11" w16cid:durableId="128016507">
    <w:abstractNumId w:val="18"/>
  </w:num>
  <w:num w:numId="12" w16cid:durableId="1277834666">
    <w:abstractNumId w:val="13"/>
  </w:num>
  <w:num w:numId="13" w16cid:durableId="902568182">
    <w:abstractNumId w:val="14"/>
  </w:num>
  <w:num w:numId="14" w16cid:durableId="99222697">
    <w:abstractNumId w:val="9"/>
  </w:num>
  <w:num w:numId="15" w16cid:durableId="578487389">
    <w:abstractNumId w:val="2"/>
  </w:num>
  <w:num w:numId="16" w16cid:durableId="241984669">
    <w:abstractNumId w:val="6"/>
  </w:num>
  <w:num w:numId="17" w16cid:durableId="1349019646">
    <w:abstractNumId w:val="8"/>
  </w:num>
  <w:num w:numId="18" w16cid:durableId="514804680">
    <w:abstractNumId w:val="15"/>
  </w:num>
  <w:num w:numId="19" w16cid:durableId="608124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F5"/>
    <w:rsid w:val="00000994"/>
    <w:rsid w:val="000017F7"/>
    <w:rsid w:val="0000369C"/>
    <w:rsid w:val="00004742"/>
    <w:rsid w:val="00007BEF"/>
    <w:rsid w:val="000130CB"/>
    <w:rsid w:val="00014A1D"/>
    <w:rsid w:val="00015B15"/>
    <w:rsid w:val="00032348"/>
    <w:rsid w:val="00040543"/>
    <w:rsid w:val="00044A1B"/>
    <w:rsid w:val="000461AE"/>
    <w:rsid w:val="00047896"/>
    <w:rsid w:val="00051821"/>
    <w:rsid w:val="00054325"/>
    <w:rsid w:val="0006461A"/>
    <w:rsid w:val="00072A35"/>
    <w:rsid w:val="0007457A"/>
    <w:rsid w:val="00074F8F"/>
    <w:rsid w:val="000757B2"/>
    <w:rsid w:val="00080DC3"/>
    <w:rsid w:val="000821D2"/>
    <w:rsid w:val="00083F0F"/>
    <w:rsid w:val="00084B6E"/>
    <w:rsid w:val="000875DB"/>
    <w:rsid w:val="0008780C"/>
    <w:rsid w:val="00097D18"/>
    <w:rsid w:val="000A09BD"/>
    <w:rsid w:val="000A0C4C"/>
    <w:rsid w:val="000A2366"/>
    <w:rsid w:val="000A4B14"/>
    <w:rsid w:val="000A6088"/>
    <w:rsid w:val="000B0C6D"/>
    <w:rsid w:val="000B1070"/>
    <w:rsid w:val="000B11BC"/>
    <w:rsid w:val="000B47D8"/>
    <w:rsid w:val="000C675D"/>
    <w:rsid w:val="000C7977"/>
    <w:rsid w:val="000D2A14"/>
    <w:rsid w:val="000E2A08"/>
    <w:rsid w:val="000F19B7"/>
    <w:rsid w:val="000F3125"/>
    <w:rsid w:val="000F3DD7"/>
    <w:rsid w:val="000F503B"/>
    <w:rsid w:val="000F5C40"/>
    <w:rsid w:val="001013AF"/>
    <w:rsid w:val="0010392D"/>
    <w:rsid w:val="001043C0"/>
    <w:rsid w:val="00110687"/>
    <w:rsid w:val="0011571C"/>
    <w:rsid w:val="001160AC"/>
    <w:rsid w:val="00116360"/>
    <w:rsid w:val="00121F55"/>
    <w:rsid w:val="00124AF9"/>
    <w:rsid w:val="00124E04"/>
    <w:rsid w:val="001412E5"/>
    <w:rsid w:val="00141BE9"/>
    <w:rsid w:val="00142FB8"/>
    <w:rsid w:val="001435CD"/>
    <w:rsid w:val="0014743B"/>
    <w:rsid w:val="00157054"/>
    <w:rsid w:val="00162817"/>
    <w:rsid w:val="001634C4"/>
    <w:rsid w:val="001668E6"/>
    <w:rsid w:val="001733C1"/>
    <w:rsid w:val="0018128F"/>
    <w:rsid w:val="00183F06"/>
    <w:rsid w:val="00185DB5"/>
    <w:rsid w:val="00186F2C"/>
    <w:rsid w:val="00187830"/>
    <w:rsid w:val="00193DE5"/>
    <w:rsid w:val="0019463D"/>
    <w:rsid w:val="001A1429"/>
    <w:rsid w:val="001A227B"/>
    <w:rsid w:val="001A4796"/>
    <w:rsid w:val="001B02BE"/>
    <w:rsid w:val="001B4223"/>
    <w:rsid w:val="001C796A"/>
    <w:rsid w:val="001D0058"/>
    <w:rsid w:val="001D05BD"/>
    <w:rsid w:val="001D482A"/>
    <w:rsid w:val="001D529E"/>
    <w:rsid w:val="001D655D"/>
    <w:rsid w:val="001E19D4"/>
    <w:rsid w:val="001E59CC"/>
    <w:rsid w:val="001F40AF"/>
    <w:rsid w:val="002005CF"/>
    <w:rsid w:val="0020503A"/>
    <w:rsid w:val="002104CB"/>
    <w:rsid w:val="00212BF8"/>
    <w:rsid w:val="00216A1A"/>
    <w:rsid w:val="0022052F"/>
    <w:rsid w:val="0022671D"/>
    <w:rsid w:val="002342A9"/>
    <w:rsid w:val="002443AF"/>
    <w:rsid w:val="00251995"/>
    <w:rsid w:val="0025297E"/>
    <w:rsid w:val="00252F1D"/>
    <w:rsid w:val="00256436"/>
    <w:rsid w:val="00260F00"/>
    <w:rsid w:val="0026404B"/>
    <w:rsid w:val="002700C9"/>
    <w:rsid w:val="00292292"/>
    <w:rsid w:val="00293779"/>
    <w:rsid w:val="00293F70"/>
    <w:rsid w:val="0029443F"/>
    <w:rsid w:val="0029652B"/>
    <w:rsid w:val="002B17FB"/>
    <w:rsid w:val="002B3EF6"/>
    <w:rsid w:val="002B4EF6"/>
    <w:rsid w:val="002C0411"/>
    <w:rsid w:val="002C14A8"/>
    <w:rsid w:val="002C26AF"/>
    <w:rsid w:val="002C37EC"/>
    <w:rsid w:val="002C49FF"/>
    <w:rsid w:val="002C710E"/>
    <w:rsid w:val="002D3661"/>
    <w:rsid w:val="002E0092"/>
    <w:rsid w:val="002E0721"/>
    <w:rsid w:val="002E4464"/>
    <w:rsid w:val="002E4E7F"/>
    <w:rsid w:val="002E68F4"/>
    <w:rsid w:val="002E6EAB"/>
    <w:rsid w:val="002F231A"/>
    <w:rsid w:val="00310919"/>
    <w:rsid w:val="00320F18"/>
    <w:rsid w:val="00325BE4"/>
    <w:rsid w:val="00326A28"/>
    <w:rsid w:val="0033309D"/>
    <w:rsid w:val="00333569"/>
    <w:rsid w:val="00340505"/>
    <w:rsid w:val="0034255B"/>
    <w:rsid w:val="00356E86"/>
    <w:rsid w:val="00361E72"/>
    <w:rsid w:val="00364804"/>
    <w:rsid w:val="0036633E"/>
    <w:rsid w:val="00396302"/>
    <w:rsid w:val="00397473"/>
    <w:rsid w:val="003A7FB7"/>
    <w:rsid w:val="003B0CE0"/>
    <w:rsid w:val="003B27F4"/>
    <w:rsid w:val="003B59D7"/>
    <w:rsid w:val="003B72D2"/>
    <w:rsid w:val="003B78FA"/>
    <w:rsid w:val="003C2F16"/>
    <w:rsid w:val="003C52F3"/>
    <w:rsid w:val="003C5F6C"/>
    <w:rsid w:val="003E5356"/>
    <w:rsid w:val="003E62E2"/>
    <w:rsid w:val="003E66D6"/>
    <w:rsid w:val="003E791E"/>
    <w:rsid w:val="003F1A35"/>
    <w:rsid w:val="003F3C3B"/>
    <w:rsid w:val="003F6426"/>
    <w:rsid w:val="003F6B7F"/>
    <w:rsid w:val="004001A2"/>
    <w:rsid w:val="00400C96"/>
    <w:rsid w:val="00400E54"/>
    <w:rsid w:val="004014E2"/>
    <w:rsid w:val="004041A4"/>
    <w:rsid w:val="0041412D"/>
    <w:rsid w:val="00424BA9"/>
    <w:rsid w:val="00431C77"/>
    <w:rsid w:val="004329CD"/>
    <w:rsid w:val="004345F2"/>
    <w:rsid w:val="00436DD8"/>
    <w:rsid w:val="00440C28"/>
    <w:rsid w:val="00440D79"/>
    <w:rsid w:val="0044104D"/>
    <w:rsid w:val="004431DA"/>
    <w:rsid w:val="0044649A"/>
    <w:rsid w:val="00447C80"/>
    <w:rsid w:val="00455C01"/>
    <w:rsid w:val="00470A22"/>
    <w:rsid w:val="00470F1D"/>
    <w:rsid w:val="004733DB"/>
    <w:rsid w:val="00476D92"/>
    <w:rsid w:val="00483458"/>
    <w:rsid w:val="0048749E"/>
    <w:rsid w:val="004968EA"/>
    <w:rsid w:val="004A4EB5"/>
    <w:rsid w:val="004A51FF"/>
    <w:rsid w:val="004A75C4"/>
    <w:rsid w:val="004B2285"/>
    <w:rsid w:val="004B2714"/>
    <w:rsid w:val="004B667B"/>
    <w:rsid w:val="004B6D36"/>
    <w:rsid w:val="004C082B"/>
    <w:rsid w:val="004C3D01"/>
    <w:rsid w:val="004C4D20"/>
    <w:rsid w:val="004C52AB"/>
    <w:rsid w:val="004C6FF8"/>
    <w:rsid w:val="004D6A5A"/>
    <w:rsid w:val="004E162F"/>
    <w:rsid w:val="004E56C9"/>
    <w:rsid w:val="004F2A61"/>
    <w:rsid w:val="005004D3"/>
    <w:rsid w:val="005259E2"/>
    <w:rsid w:val="00536F66"/>
    <w:rsid w:val="00537273"/>
    <w:rsid w:val="00537BEB"/>
    <w:rsid w:val="00542E41"/>
    <w:rsid w:val="005432CC"/>
    <w:rsid w:val="00545DBD"/>
    <w:rsid w:val="00552E5D"/>
    <w:rsid w:val="005531E1"/>
    <w:rsid w:val="0055486E"/>
    <w:rsid w:val="00555EE0"/>
    <w:rsid w:val="00575A52"/>
    <w:rsid w:val="0057684E"/>
    <w:rsid w:val="00581737"/>
    <w:rsid w:val="0059202C"/>
    <w:rsid w:val="00596670"/>
    <w:rsid w:val="005A275A"/>
    <w:rsid w:val="005A46B9"/>
    <w:rsid w:val="005B3C9B"/>
    <w:rsid w:val="005B5005"/>
    <w:rsid w:val="005B5884"/>
    <w:rsid w:val="005C26D7"/>
    <w:rsid w:val="005C4DA6"/>
    <w:rsid w:val="005D5677"/>
    <w:rsid w:val="005D6488"/>
    <w:rsid w:val="005E1FAE"/>
    <w:rsid w:val="005F135B"/>
    <w:rsid w:val="00603954"/>
    <w:rsid w:val="00606339"/>
    <w:rsid w:val="00606C6E"/>
    <w:rsid w:val="00614E35"/>
    <w:rsid w:val="006265FB"/>
    <w:rsid w:val="006306B6"/>
    <w:rsid w:val="00634E12"/>
    <w:rsid w:val="006369D3"/>
    <w:rsid w:val="00645F6D"/>
    <w:rsid w:val="00646F2E"/>
    <w:rsid w:val="00650E5A"/>
    <w:rsid w:val="0065327C"/>
    <w:rsid w:val="00654EE4"/>
    <w:rsid w:val="006605A1"/>
    <w:rsid w:val="00662A58"/>
    <w:rsid w:val="00663593"/>
    <w:rsid w:val="00666067"/>
    <w:rsid w:val="00666146"/>
    <w:rsid w:val="00676824"/>
    <w:rsid w:val="00684741"/>
    <w:rsid w:val="006856AD"/>
    <w:rsid w:val="00686045"/>
    <w:rsid w:val="006A55FE"/>
    <w:rsid w:val="006B01E8"/>
    <w:rsid w:val="006B0434"/>
    <w:rsid w:val="006C13A7"/>
    <w:rsid w:val="006C2C05"/>
    <w:rsid w:val="006C5B46"/>
    <w:rsid w:val="006D0047"/>
    <w:rsid w:val="006D1A3E"/>
    <w:rsid w:val="006D6012"/>
    <w:rsid w:val="006E0542"/>
    <w:rsid w:val="006E4096"/>
    <w:rsid w:val="006E4EA8"/>
    <w:rsid w:val="006F15B5"/>
    <w:rsid w:val="006F5F3A"/>
    <w:rsid w:val="007003ED"/>
    <w:rsid w:val="00704B8C"/>
    <w:rsid w:val="00710B59"/>
    <w:rsid w:val="007110A0"/>
    <w:rsid w:val="00717D52"/>
    <w:rsid w:val="00720EB7"/>
    <w:rsid w:val="00723AA5"/>
    <w:rsid w:val="00725917"/>
    <w:rsid w:val="007260B3"/>
    <w:rsid w:val="007332DC"/>
    <w:rsid w:val="0073350E"/>
    <w:rsid w:val="00750490"/>
    <w:rsid w:val="007520A0"/>
    <w:rsid w:val="00763534"/>
    <w:rsid w:val="007636A0"/>
    <w:rsid w:val="00770CEA"/>
    <w:rsid w:val="00777805"/>
    <w:rsid w:val="007809CC"/>
    <w:rsid w:val="007819B6"/>
    <w:rsid w:val="007820B3"/>
    <w:rsid w:val="0078234B"/>
    <w:rsid w:val="00782457"/>
    <w:rsid w:val="00790A0B"/>
    <w:rsid w:val="00795E75"/>
    <w:rsid w:val="007A0B5E"/>
    <w:rsid w:val="007C1F3A"/>
    <w:rsid w:val="007C44E8"/>
    <w:rsid w:val="007D2E24"/>
    <w:rsid w:val="007E0341"/>
    <w:rsid w:val="007F36D0"/>
    <w:rsid w:val="008042EC"/>
    <w:rsid w:val="00806F83"/>
    <w:rsid w:val="00810262"/>
    <w:rsid w:val="00812FA2"/>
    <w:rsid w:val="00814452"/>
    <w:rsid w:val="00814D8B"/>
    <w:rsid w:val="00820ACA"/>
    <w:rsid w:val="008338F6"/>
    <w:rsid w:val="0083519E"/>
    <w:rsid w:val="008353A8"/>
    <w:rsid w:val="008356E7"/>
    <w:rsid w:val="008414E1"/>
    <w:rsid w:val="008441B2"/>
    <w:rsid w:val="0084708E"/>
    <w:rsid w:val="0085052E"/>
    <w:rsid w:val="00850BCE"/>
    <w:rsid w:val="008607ED"/>
    <w:rsid w:val="00861F53"/>
    <w:rsid w:val="008623A4"/>
    <w:rsid w:val="00865865"/>
    <w:rsid w:val="00871EED"/>
    <w:rsid w:val="00880A17"/>
    <w:rsid w:val="0088121E"/>
    <w:rsid w:val="00881925"/>
    <w:rsid w:val="0088330B"/>
    <w:rsid w:val="00884BBC"/>
    <w:rsid w:val="00894173"/>
    <w:rsid w:val="008A0393"/>
    <w:rsid w:val="008A1843"/>
    <w:rsid w:val="008A35E7"/>
    <w:rsid w:val="008A43DA"/>
    <w:rsid w:val="008B17C1"/>
    <w:rsid w:val="008B7197"/>
    <w:rsid w:val="008C07FD"/>
    <w:rsid w:val="008C60D9"/>
    <w:rsid w:val="008D1486"/>
    <w:rsid w:val="008D183B"/>
    <w:rsid w:val="008D21E9"/>
    <w:rsid w:val="008D418C"/>
    <w:rsid w:val="008E088D"/>
    <w:rsid w:val="008E7338"/>
    <w:rsid w:val="008F08F1"/>
    <w:rsid w:val="0090104A"/>
    <w:rsid w:val="00920D92"/>
    <w:rsid w:val="0092758B"/>
    <w:rsid w:val="00933721"/>
    <w:rsid w:val="0094148D"/>
    <w:rsid w:val="00941D9E"/>
    <w:rsid w:val="009428FA"/>
    <w:rsid w:val="00945219"/>
    <w:rsid w:val="0095182D"/>
    <w:rsid w:val="009538BE"/>
    <w:rsid w:val="00961AD6"/>
    <w:rsid w:val="0096323B"/>
    <w:rsid w:val="00964F87"/>
    <w:rsid w:val="0097099F"/>
    <w:rsid w:val="00972982"/>
    <w:rsid w:val="00986B2E"/>
    <w:rsid w:val="00987B93"/>
    <w:rsid w:val="00987E63"/>
    <w:rsid w:val="00994E5E"/>
    <w:rsid w:val="00997B07"/>
    <w:rsid w:val="009A1A3A"/>
    <w:rsid w:val="009A5C30"/>
    <w:rsid w:val="009B2084"/>
    <w:rsid w:val="009C0907"/>
    <w:rsid w:val="009D26D9"/>
    <w:rsid w:val="009D3DC0"/>
    <w:rsid w:val="009D6431"/>
    <w:rsid w:val="009E4B2D"/>
    <w:rsid w:val="009F6A86"/>
    <w:rsid w:val="00A02F93"/>
    <w:rsid w:val="00A06C4E"/>
    <w:rsid w:val="00A11CF7"/>
    <w:rsid w:val="00A1307A"/>
    <w:rsid w:val="00A14B58"/>
    <w:rsid w:val="00A15D63"/>
    <w:rsid w:val="00A26984"/>
    <w:rsid w:val="00A30F8E"/>
    <w:rsid w:val="00A32C50"/>
    <w:rsid w:val="00A43DEC"/>
    <w:rsid w:val="00A450BE"/>
    <w:rsid w:val="00A62574"/>
    <w:rsid w:val="00A66B3E"/>
    <w:rsid w:val="00A742AE"/>
    <w:rsid w:val="00A779EB"/>
    <w:rsid w:val="00A80899"/>
    <w:rsid w:val="00A8747B"/>
    <w:rsid w:val="00A9065C"/>
    <w:rsid w:val="00A90FE6"/>
    <w:rsid w:val="00A93BE2"/>
    <w:rsid w:val="00A97E69"/>
    <w:rsid w:val="00AB1202"/>
    <w:rsid w:val="00AB34A4"/>
    <w:rsid w:val="00AB4E92"/>
    <w:rsid w:val="00AC3605"/>
    <w:rsid w:val="00AC4358"/>
    <w:rsid w:val="00AC5147"/>
    <w:rsid w:val="00AC60C7"/>
    <w:rsid w:val="00AD2B5E"/>
    <w:rsid w:val="00AD453A"/>
    <w:rsid w:val="00AD6DF9"/>
    <w:rsid w:val="00AE3B9B"/>
    <w:rsid w:val="00B03E42"/>
    <w:rsid w:val="00B1079A"/>
    <w:rsid w:val="00B135AC"/>
    <w:rsid w:val="00B150A7"/>
    <w:rsid w:val="00B22FC1"/>
    <w:rsid w:val="00B2354A"/>
    <w:rsid w:val="00B34577"/>
    <w:rsid w:val="00B42274"/>
    <w:rsid w:val="00B44DB4"/>
    <w:rsid w:val="00B44F56"/>
    <w:rsid w:val="00B51D28"/>
    <w:rsid w:val="00B522E7"/>
    <w:rsid w:val="00B56935"/>
    <w:rsid w:val="00B57C31"/>
    <w:rsid w:val="00B80DA9"/>
    <w:rsid w:val="00B84184"/>
    <w:rsid w:val="00B8673F"/>
    <w:rsid w:val="00B90D1C"/>
    <w:rsid w:val="00B93386"/>
    <w:rsid w:val="00B966C8"/>
    <w:rsid w:val="00BA289E"/>
    <w:rsid w:val="00BA6485"/>
    <w:rsid w:val="00BA6905"/>
    <w:rsid w:val="00BB5A02"/>
    <w:rsid w:val="00BB74D0"/>
    <w:rsid w:val="00BC13A2"/>
    <w:rsid w:val="00BC3433"/>
    <w:rsid w:val="00BD033B"/>
    <w:rsid w:val="00BD2C7E"/>
    <w:rsid w:val="00BF0A16"/>
    <w:rsid w:val="00BF1F52"/>
    <w:rsid w:val="00BF5108"/>
    <w:rsid w:val="00C03754"/>
    <w:rsid w:val="00C2026E"/>
    <w:rsid w:val="00C329C8"/>
    <w:rsid w:val="00C378FE"/>
    <w:rsid w:val="00C43141"/>
    <w:rsid w:val="00C45601"/>
    <w:rsid w:val="00C46A7B"/>
    <w:rsid w:val="00C47D0B"/>
    <w:rsid w:val="00C5486D"/>
    <w:rsid w:val="00C54B49"/>
    <w:rsid w:val="00C601A6"/>
    <w:rsid w:val="00C615D7"/>
    <w:rsid w:val="00C64C70"/>
    <w:rsid w:val="00C66CF2"/>
    <w:rsid w:val="00C723A3"/>
    <w:rsid w:val="00C72D64"/>
    <w:rsid w:val="00C8289E"/>
    <w:rsid w:val="00C83A65"/>
    <w:rsid w:val="00CA0260"/>
    <w:rsid w:val="00CB02F0"/>
    <w:rsid w:val="00CB1F60"/>
    <w:rsid w:val="00CB316B"/>
    <w:rsid w:val="00CB6906"/>
    <w:rsid w:val="00CB6A36"/>
    <w:rsid w:val="00CC21C4"/>
    <w:rsid w:val="00CC22EF"/>
    <w:rsid w:val="00CC3FCC"/>
    <w:rsid w:val="00CD3C27"/>
    <w:rsid w:val="00CD4BD6"/>
    <w:rsid w:val="00CD7497"/>
    <w:rsid w:val="00CE5477"/>
    <w:rsid w:val="00CE72F0"/>
    <w:rsid w:val="00CF2F6E"/>
    <w:rsid w:val="00CF7DF5"/>
    <w:rsid w:val="00D05A77"/>
    <w:rsid w:val="00D13333"/>
    <w:rsid w:val="00D14D14"/>
    <w:rsid w:val="00D17471"/>
    <w:rsid w:val="00D17C21"/>
    <w:rsid w:val="00D27DFF"/>
    <w:rsid w:val="00D309EB"/>
    <w:rsid w:val="00D334CE"/>
    <w:rsid w:val="00D40D61"/>
    <w:rsid w:val="00D47D92"/>
    <w:rsid w:val="00D556A8"/>
    <w:rsid w:val="00D562AD"/>
    <w:rsid w:val="00D65CFE"/>
    <w:rsid w:val="00D67622"/>
    <w:rsid w:val="00D74D2E"/>
    <w:rsid w:val="00D75574"/>
    <w:rsid w:val="00D763A7"/>
    <w:rsid w:val="00D76A54"/>
    <w:rsid w:val="00D918D2"/>
    <w:rsid w:val="00DA261B"/>
    <w:rsid w:val="00DA2A75"/>
    <w:rsid w:val="00DA6CF8"/>
    <w:rsid w:val="00DB419D"/>
    <w:rsid w:val="00DB75A3"/>
    <w:rsid w:val="00DC14ED"/>
    <w:rsid w:val="00DC5195"/>
    <w:rsid w:val="00DC61F8"/>
    <w:rsid w:val="00DD456E"/>
    <w:rsid w:val="00DD5F09"/>
    <w:rsid w:val="00DD7430"/>
    <w:rsid w:val="00DE38F8"/>
    <w:rsid w:val="00DE3DFE"/>
    <w:rsid w:val="00DF06F6"/>
    <w:rsid w:val="00DF2AD8"/>
    <w:rsid w:val="00DF2C8A"/>
    <w:rsid w:val="00E0039B"/>
    <w:rsid w:val="00E01600"/>
    <w:rsid w:val="00E0466C"/>
    <w:rsid w:val="00E10BB3"/>
    <w:rsid w:val="00E1167F"/>
    <w:rsid w:val="00E12A00"/>
    <w:rsid w:val="00E12F2D"/>
    <w:rsid w:val="00E14E9D"/>
    <w:rsid w:val="00E22EB1"/>
    <w:rsid w:val="00E235C4"/>
    <w:rsid w:val="00E30AAD"/>
    <w:rsid w:val="00E3791A"/>
    <w:rsid w:val="00E43533"/>
    <w:rsid w:val="00E46CD4"/>
    <w:rsid w:val="00E47F85"/>
    <w:rsid w:val="00E5200C"/>
    <w:rsid w:val="00E5773E"/>
    <w:rsid w:val="00E618BF"/>
    <w:rsid w:val="00E64146"/>
    <w:rsid w:val="00E64398"/>
    <w:rsid w:val="00E73CA7"/>
    <w:rsid w:val="00E74D02"/>
    <w:rsid w:val="00E820EC"/>
    <w:rsid w:val="00E8213A"/>
    <w:rsid w:val="00E85760"/>
    <w:rsid w:val="00E86312"/>
    <w:rsid w:val="00E87C99"/>
    <w:rsid w:val="00E913CA"/>
    <w:rsid w:val="00E91BB0"/>
    <w:rsid w:val="00E93B8B"/>
    <w:rsid w:val="00E94D28"/>
    <w:rsid w:val="00EA1757"/>
    <w:rsid w:val="00EA605D"/>
    <w:rsid w:val="00EB6A2A"/>
    <w:rsid w:val="00EB7ACE"/>
    <w:rsid w:val="00EC79CE"/>
    <w:rsid w:val="00ED1333"/>
    <w:rsid w:val="00ED280C"/>
    <w:rsid w:val="00ED2B0B"/>
    <w:rsid w:val="00ED4F7A"/>
    <w:rsid w:val="00ED71AF"/>
    <w:rsid w:val="00EE3F71"/>
    <w:rsid w:val="00EE540B"/>
    <w:rsid w:val="00EF0951"/>
    <w:rsid w:val="00EF61A9"/>
    <w:rsid w:val="00F21896"/>
    <w:rsid w:val="00F22FA1"/>
    <w:rsid w:val="00F2533F"/>
    <w:rsid w:val="00F25F5A"/>
    <w:rsid w:val="00F266DD"/>
    <w:rsid w:val="00F27C7E"/>
    <w:rsid w:val="00F3095A"/>
    <w:rsid w:val="00F35151"/>
    <w:rsid w:val="00F3565A"/>
    <w:rsid w:val="00F401B1"/>
    <w:rsid w:val="00F601AF"/>
    <w:rsid w:val="00F619BA"/>
    <w:rsid w:val="00F647BB"/>
    <w:rsid w:val="00F655EA"/>
    <w:rsid w:val="00F81F71"/>
    <w:rsid w:val="00F83CC9"/>
    <w:rsid w:val="00F8529F"/>
    <w:rsid w:val="00F938F7"/>
    <w:rsid w:val="00F93A5A"/>
    <w:rsid w:val="00F94C08"/>
    <w:rsid w:val="00FA43B0"/>
    <w:rsid w:val="00FA53FF"/>
    <w:rsid w:val="00FB03F5"/>
    <w:rsid w:val="00FB37FF"/>
    <w:rsid w:val="00FB5AB7"/>
    <w:rsid w:val="00FB5C6F"/>
    <w:rsid w:val="00FB624F"/>
    <w:rsid w:val="00FC2ABC"/>
    <w:rsid w:val="00FC5FA5"/>
    <w:rsid w:val="00FC641F"/>
    <w:rsid w:val="00FD03D3"/>
    <w:rsid w:val="00FD19A8"/>
    <w:rsid w:val="00FD3F34"/>
    <w:rsid w:val="00FD4F50"/>
    <w:rsid w:val="00FE182A"/>
    <w:rsid w:val="00FE5467"/>
    <w:rsid w:val="00FE6A95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FCAC2"/>
  <w15:docId w15:val="{4E80E94F-9B85-4596-907A-F64D96E5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61"/>
  </w:style>
  <w:style w:type="paragraph" w:styleId="Titre1">
    <w:name w:val="heading 1"/>
    <w:basedOn w:val="Normal"/>
    <w:next w:val="Normal"/>
    <w:link w:val="Titre1Car"/>
    <w:uiPriority w:val="9"/>
    <w:qFormat/>
    <w:rsid w:val="00A8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A1D"/>
  </w:style>
  <w:style w:type="paragraph" w:styleId="Pieddepage">
    <w:name w:val="footer"/>
    <w:basedOn w:val="Normal"/>
    <w:link w:val="PieddepageCar"/>
    <w:uiPriority w:val="99"/>
    <w:unhideWhenUsed/>
    <w:rsid w:val="000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A1D"/>
  </w:style>
  <w:style w:type="paragraph" w:styleId="Paragraphedeliste">
    <w:name w:val="List Paragraph"/>
    <w:basedOn w:val="Normal"/>
    <w:uiPriority w:val="34"/>
    <w:qFormat/>
    <w:rsid w:val="00E913C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8A03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A0393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2B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F6B7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B0CE0"/>
    <w:rPr>
      <w:b/>
      <w:bCs/>
    </w:rPr>
  </w:style>
  <w:style w:type="character" w:styleId="Lienhypertexte">
    <w:name w:val="Hyperlink"/>
    <w:basedOn w:val="Policepardfaut"/>
    <w:uiPriority w:val="99"/>
    <w:unhideWhenUsed/>
    <w:rsid w:val="00C378F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8F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80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80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0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2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730AC9-637A-48AB-9E89-4C84E28BE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3BE0C-200F-4D3F-B83F-8107FC37E962}"/>
</file>

<file path=customXml/itemProps3.xml><?xml version="1.0" encoding="utf-8"?>
<ds:datastoreItem xmlns:ds="http://schemas.openxmlformats.org/officeDocument/2006/customXml" ds:itemID="{FF896DB9-9BB3-44DA-8375-7F37EE9D51F0}"/>
</file>

<file path=customXml/itemProps4.xml><?xml version="1.0" encoding="utf-8"?>
<ds:datastoreItem xmlns:ds="http://schemas.openxmlformats.org/officeDocument/2006/customXml" ds:itemID="{CAA4CD34-3574-463F-A024-39BA5DB0D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akocouvi</dc:creator>
  <cp:lastModifiedBy>Angelo DAN</cp:lastModifiedBy>
  <cp:revision>2</cp:revision>
  <cp:lastPrinted>2023-06-07T13:55:00Z</cp:lastPrinted>
  <dcterms:created xsi:type="dcterms:W3CDTF">2024-01-24T17:34:00Z</dcterms:created>
  <dcterms:modified xsi:type="dcterms:W3CDTF">2024-01-24T17:34:00Z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