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DFA" w14:textId="77777777" w:rsidR="00EA42D5" w:rsidRDefault="00000000">
      <w:pPr>
        <w:pStyle w:val="Body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noProof/>
          <w:sz w:val="24"/>
          <w:szCs w:val="24"/>
        </w:rPr>
        <w:drawing>
          <wp:inline distT="0" distB="0" distL="0" distR="0" wp14:anchorId="601077C6" wp14:editId="72CFD260">
            <wp:extent cx="936549" cy="109802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549" cy="1098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AD3235" w14:textId="77777777" w:rsidR="00EA42D5" w:rsidRDefault="00EA42D5">
      <w:pPr>
        <w:pStyle w:val="Body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F6BF28B" w14:textId="6FF34DCC" w:rsidR="00EA42D5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Statement by</w:t>
      </w:r>
      <w:r w:rsidR="00862B4C">
        <w:rPr>
          <w:rFonts w:ascii="Arial Narrow" w:hAnsi="Arial Narrow"/>
          <w:b/>
          <w:bCs/>
          <w:sz w:val="24"/>
          <w:szCs w:val="24"/>
          <w:lang w:val="en-US"/>
        </w:rPr>
        <w:t xml:space="preserve"> Ms. Sasha Dixon, Counsellor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br/>
        <w:t xml:space="preserve"> </w:t>
      </w:r>
      <w:r>
        <w:rPr>
          <w:rFonts w:ascii="Arial Narrow" w:hAnsi="Arial Narrow"/>
          <w:b/>
          <w:bCs/>
          <w:sz w:val="24"/>
          <w:szCs w:val="24"/>
          <w:lang w:val="en-US"/>
        </w:rPr>
        <w:t>Permanent Mission of The Bahamas to the United Nations Office and other International Organizations in Geneva</w:t>
      </w:r>
    </w:p>
    <w:p w14:paraId="1B44BB41" w14:textId="77777777" w:rsidR="00EA42D5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at the 44</w:t>
      </w:r>
      <w:r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Session of the Universal Periodic Review Working Group</w:t>
      </w:r>
    </w:p>
    <w:p w14:paraId="36D070B9" w14:textId="63FC6BB1" w:rsidR="00EA42D5" w:rsidRDefault="00000000">
      <w:pPr>
        <w:pStyle w:val="Body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  <w:lang w:val="en-US"/>
        </w:rPr>
        <w:t xml:space="preserve">Presentation of UPR Report by the People's Republic of China </w:t>
      </w:r>
      <w:r w:rsidR="00862B4C">
        <w:rPr>
          <w:rFonts w:ascii="Arial Narrow" w:hAnsi="Arial Narrow"/>
          <w:b/>
          <w:bCs/>
          <w:i/>
          <w:iCs/>
          <w:sz w:val="24"/>
          <w:szCs w:val="24"/>
          <w:lang w:val="en-US"/>
        </w:rPr>
        <w:br/>
      </w:r>
      <w:r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n-US"/>
        </w:rPr>
        <w:t>January 2024</w:t>
      </w:r>
    </w:p>
    <w:p w14:paraId="75814750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7B99CDA8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5673A123" w14:textId="2BFAD6A2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Thank you, Mr</w:t>
      </w:r>
      <w:r w:rsidR="00862B4C">
        <w:rPr>
          <w:rFonts w:ascii="Arial Narrow" w:hAnsi="Arial Narrow"/>
          <w:sz w:val="24"/>
          <w:szCs w:val="24"/>
          <w:lang w:val="en-US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>President,</w:t>
      </w:r>
    </w:p>
    <w:p w14:paraId="2CF9A657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006F1D4B" w14:textId="2B1FE698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Bahamas thanks the People's Republic of China for its comprehensive </w:t>
      </w:r>
      <w:r w:rsidR="00862B4C">
        <w:rPr>
          <w:rFonts w:ascii="Arial Narrow" w:hAnsi="Arial Narrow"/>
          <w:sz w:val="24"/>
          <w:szCs w:val="24"/>
          <w:lang w:val="en-US"/>
        </w:rPr>
        <w:t xml:space="preserve">national </w:t>
      </w:r>
      <w:r>
        <w:rPr>
          <w:rFonts w:ascii="Arial Narrow" w:hAnsi="Arial Narrow"/>
          <w:sz w:val="24"/>
          <w:szCs w:val="24"/>
          <w:lang w:val="en-US"/>
        </w:rPr>
        <w:t>report and commends progress made since the last review</w:t>
      </w:r>
      <w:r w:rsidR="00862B4C">
        <w:rPr>
          <w:rFonts w:ascii="Arial Narrow" w:hAnsi="Arial Narrow"/>
          <w:sz w:val="24"/>
          <w:szCs w:val="24"/>
          <w:lang w:val="en-US"/>
        </w:rPr>
        <w:t xml:space="preserve"> cycle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14:paraId="41C376E0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02B444CC" w14:textId="17B03C71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  <w:vertAlign w:val="subscript"/>
        </w:rPr>
      </w:pPr>
      <w:r>
        <w:rPr>
          <w:rFonts w:ascii="Arial Narrow" w:hAnsi="Arial Narrow"/>
          <w:sz w:val="24"/>
          <w:szCs w:val="24"/>
          <w:lang w:val="en-US"/>
        </w:rPr>
        <w:t>We positively note China's commitment to human rights both at the national level, as evident in the establishment of initiatives such as the National Program</w:t>
      </w:r>
      <w:r w:rsidR="00862B4C">
        <w:rPr>
          <w:rFonts w:ascii="Arial Narrow" w:hAnsi="Arial Narrow"/>
          <w:sz w:val="24"/>
          <w:szCs w:val="24"/>
          <w:lang w:val="en-US"/>
        </w:rPr>
        <w:t>me</w:t>
      </w:r>
      <w:r>
        <w:rPr>
          <w:rFonts w:ascii="Arial Narrow" w:hAnsi="Arial Narrow"/>
          <w:sz w:val="24"/>
          <w:szCs w:val="24"/>
          <w:lang w:val="en-US"/>
        </w:rPr>
        <w:t xml:space="preserve"> for Poverty Alleviation, and, internationally, </w:t>
      </w:r>
      <w:r w:rsidR="00862B4C">
        <w:rPr>
          <w:rFonts w:ascii="Arial Narrow" w:hAnsi="Arial Narrow"/>
          <w:sz w:val="24"/>
          <w:szCs w:val="24"/>
          <w:lang w:val="en-US"/>
        </w:rPr>
        <w:t xml:space="preserve">such as </w:t>
      </w:r>
      <w:r>
        <w:rPr>
          <w:rFonts w:ascii="Arial Narrow" w:hAnsi="Arial Narrow"/>
          <w:sz w:val="24"/>
          <w:szCs w:val="24"/>
          <w:lang w:val="en-US"/>
        </w:rPr>
        <w:t>through the Global Development and South-South Cooperation Fund.</w:t>
      </w:r>
    </w:p>
    <w:p w14:paraId="58C007BF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59F608B9" w14:textId="77777777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In a constructive spirit, The Bahamas recommends that China:</w:t>
      </w:r>
    </w:p>
    <w:p w14:paraId="4EB985FC" w14:textId="77777777" w:rsidR="00EA42D5" w:rsidRDefault="00000000">
      <w:pPr>
        <w:pStyle w:val="Body"/>
        <w:numPr>
          <w:ilvl w:val="0"/>
          <w:numId w:val="2"/>
        </w:numPr>
        <w:spacing w:before="240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Consider extending a standing invitation to all thematic special procedures of the Human Rights Council (HRC)</w:t>
      </w:r>
      <w:r>
        <w:rPr>
          <w:rFonts w:ascii="Arial Narrow" w:eastAsia="Arial Narrow" w:hAnsi="Arial Narrow" w:cs="Arial Narrow"/>
          <w:sz w:val="24"/>
          <w:szCs w:val="24"/>
        </w:rPr>
        <w:br/>
      </w:r>
    </w:p>
    <w:p w14:paraId="3E55FA26" w14:textId="77777777" w:rsidR="00EA42D5" w:rsidRDefault="00000000">
      <w:pPr>
        <w:pStyle w:val="Body"/>
        <w:numPr>
          <w:ilvl w:val="0"/>
          <w:numId w:val="2"/>
        </w:numPr>
        <w:spacing w:after="240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Build on plans outlined in the national report to reduce CO2 emissions before 2030 and achieve carbon neutrality before 2060 in the collective fight against the impacts of climate change.</w:t>
      </w:r>
    </w:p>
    <w:p w14:paraId="036A6956" w14:textId="77777777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We wish the People’s Republic of China a successful review.</w:t>
      </w:r>
    </w:p>
    <w:p w14:paraId="2457C071" w14:textId="77777777" w:rsidR="00EA42D5" w:rsidRDefault="00EA42D5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557E6B5E" w14:textId="77777777" w:rsidR="00EA42D5" w:rsidRDefault="00000000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I thank you.</w:t>
      </w:r>
    </w:p>
    <w:p w14:paraId="6DE9D774" w14:textId="77777777" w:rsidR="00EA42D5" w:rsidRDefault="00EA42D5">
      <w:pPr>
        <w:pStyle w:val="Body"/>
        <w:spacing w:before="240" w:after="240"/>
        <w:ind w:left="720"/>
        <w:rPr>
          <w:sz w:val="20"/>
          <w:szCs w:val="20"/>
        </w:rPr>
      </w:pPr>
    </w:p>
    <w:p w14:paraId="3EFB62F8" w14:textId="77777777" w:rsidR="00EA42D5" w:rsidRDefault="00EA42D5">
      <w:pPr>
        <w:pStyle w:val="Body"/>
        <w:rPr>
          <w:sz w:val="20"/>
          <w:szCs w:val="20"/>
        </w:rPr>
      </w:pPr>
    </w:p>
    <w:p w14:paraId="4D10983D" w14:textId="77777777" w:rsidR="00EA42D5" w:rsidRDefault="00EA42D5">
      <w:pPr>
        <w:pStyle w:val="Body"/>
        <w:spacing w:after="120"/>
        <w:rPr>
          <w:sz w:val="21"/>
          <w:szCs w:val="21"/>
        </w:rPr>
      </w:pPr>
    </w:p>
    <w:p w14:paraId="10AD3554" w14:textId="77777777" w:rsidR="00EA42D5" w:rsidRDefault="00EA42D5">
      <w:pPr>
        <w:pStyle w:val="Body"/>
        <w:spacing w:after="120"/>
        <w:rPr>
          <w:sz w:val="21"/>
          <w:szCs w:val="21"/>
        </w:rPr>
      </w:pPr>
    </w:p>
    <w:p w14:paraId="5FE390D6" w14:textId="77777777" w:rsidR="00EA42D5" w:rsidRDefault="00EA42D5">
      <w:pPr>
        <w:pStyle w:val="Body"/>
        <w:spacing w:after="120"/>
        <w:rPr>
          <w:sz w:val="21"/>
          <w:szCs w:val="21"/>
        </w:rPr>
      </w:pPr>
    </w:p>
    <w:p w14:paraId="383839DC" w14:textId="77777777" w:rsidR="00EA42D5" w:rsidRDefault="00EA42D5">
      <w:pPr>
        <w:pStyle w:val="Body"/>
        <w:spacing w:after="120"/>
      </w:pPr>
    </w:p>
    <w:sectPr w:rsidR="00EA42D5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78D3" w14:textId="77777777" w:rsidR="00AE73A0" w:rsidRDefault="00AE73A0">
      <w:r>
        <w:separator/>
      </w:r>
    </w:p>
  </w:endnote>
  <w:endnote w:type="continuationSeparator" w:id="0">
    <w:p w14:paraId="4AFA962E" w14:textId="77777777" w:rsidR="00AE73A0" w:rsidRDefault="00A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A6CE" w14:textId="77777777" w:rsidR="00EA42D5" w:rsidRDefault="00000000">
    <w:pPr>
      <w:pStyle w:val="Footer"/>
      <w:tabs>
        <w:tab w:val="clear" w:pos="9026"/>
        <w:tab w:val="right" w:pos="9000"/>
      </w:tabs>
    </w:pPr>
    <w:r>
      <w:t xml:space="preserve">Speaking time allotted: 45 seconds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0C8B" w14:textId="77777777" w:rsidR="00AE73A0" w:rsidRDefault="00AE73A0">
      <w:r>
        <w:separator/>
      </w:r>
    </w:p>
  </w:footnote>
  <w:footnote w:type="continuationSeparator" w:id="0">
    <w:p w14:paraId="45259818" w14:textId="77777777" w:rsidR="00AE73A0" w:rsidRDefault="00AE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062" w14:textId="77777777" w:rsidR="00EA42D5" w:rsidRDefault="00EA42D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07D"/>
    <w:multiLevelType w:val="hybridMultilevel"/>
    <w:tmpl w:val="5B5A07C4"/>
    <w:styleLink w:val="ImportedStyle1"/>
    <w:lvl w:ilvl="0" w:tplc="352EB2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E3D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44E0A">
      <w:start w:val="1"/>
      <w:numFmt w:val="lowerRoman"/>
      <w:lvlText w:val="%3."/>
      <w:lvlJc w:val="left"/>
      <w:pPr>
        <w:ind w:left="216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1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058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26E66">
      <w:start w:val="1"/>
      <w:numFmt w:val="lowerRoman"/>
      <w:lvlText w:val="%6."/>
      <w:lvlJc w:val="left"/>
      <w:pPr>
        <w:ind w:left="432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0DC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08CE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3F5A">
      <w:start w:val="1"/>
      <w:numFmt w:val="lowerRoman"/>
      <w:lvlText w:val="%9."/>
      <w:lvlJc w:val="left"/>
      <w:pPr>
        <w:ind w:left="6480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8666B6"/>
    <w:multiLevelType w:val="hybridMultilevel"/>
    <w:tmpl w:val="5B5A07C4"/>
    <w:numStyleLink w:val="ImportedStyle1"/>
  </w:abstractNum>
  <w:num w:numId="1" w16cid:durableId="501892481">
    <w:abstractNumId w:val="0"/>
  </w:num>
  <w:num w:numId="2" w16cid:durableId="28824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D5"/>
    <w:rsid w:val="00862B4C"/>
    <w:rsid w:val="00AE73A0"/>
    <w:rsid w:val="00E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F039"/>
  <w15:docId w15:val="{699E174F-2C48-4888-8CCB-FC78CA9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6990DF-8A44-4B3B-BA79-3C69E44492B1}"/>
</file>

<file path=customXml/itemProps2.xml><?xml version="1.0" encoding="utf-8"?>
<ds:datastoreItem xmlns:ds="http://schemas.openxmlformats.org/officeDocument/2006/customXml" ds:itemID="{618B2C17-FE88-42F3-9DD5-6742D914496E}"/>
</file>

<file path=customXml/itemProps3.xml><?xml version="1.0" encoding="utf-8"?>
<ds:datastoreItem xmlns:ds="http://schemas.openxmlformats.org/officeDocument/2006/customXml" ds:itemID="{3EB72F99-4243-41EC-A1C8-E57723BF9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Sasha Dixon</cp:lastModifiedBy>
  <cp:revision>2</cp:revision>
  <dcterms:created xsi:type="dcterms:W3CDTF">2024-01-23T08:41:00Z</dcterms:created>
  <dcterms:modified xsi:type="dcterms:W3CDTF">2024-01-23T08:41:00Z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